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pd874195yp7o" w:id="0"/>
      <w:bookmarkEnd w:id="0"/>
      <w:r w:rsidDel="00000000" w:rsidR="00000000" w:rsidRPr="00000000">
        <w:rPr>
          <w:rtl w:val="0"/>
        </w:rPr>
        <w:t xml:space="preserve">Registro de Errores y Mejoras de Software</w:t>
      </w:r>
    </w:p>
    <w:p w:rsidR="00000000" w:rsidDel="00000000" w:rsidP="00000000" w:rsidRDefault="00000000" w:rsidRPr="00000000" w14:paraId="00000002">
      <w:pPr>
        <w:rPr/>
      </w:pPr>
      <w:r w:rsidDel="00000000" w:rsidR="00000000" w:rsidRPr="00000000">
        <w:rPr>
          <w:rtl w:val="0"/>
        </w:rPr>
        <w:t xml:space="preserve">Este documento tiene como objetivo centralizar el reporte de incidencias técnicas y oportunidades de optimización para el nuevo ecosistema de salud digital, separando claramente las responsabilidades entre la experiencia de usuario (Frontend) y las capacidades de inteligencia (IA).</w:t>
      </w:r>
    </w:p>
    <w:p w:rsidR="00000000" w:rsidDel="00000000" w:rsidP="00000000" w:rsidRDefault="00000000" w:rsidRPr="00000000" w14:paraId="00000003">
      <w:pPr>
        <w:pStyle w:val="Heading1"/>
        <w:rPr/>
      </w:pPr>
      <w:bookmarkStart w:colFirst="0" w:colLast="0" w:name="_9wxye875u4pm" w:id="1"/>
      <w:bookmarkEnd w:id="1"/>
      <w:r w:rsidDel="00000000" w:rsidR="00000000" w:rsidRPr="00000000">
        <w:rPr>
          <w:rtl w:val="0"/>
        </w:rPr>
        <w:t xml:space="preserve">Información del Reporte</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Proyecto:</w:t>
      </w:r>
      <w:r w:rsidDel="00000000" w:rsidR="00000000" w:rsidRPr="00000000">
        <w:rPr>
          <w:rtl w:val="0"/>
        </w:rPr>
        <w:t xml:space="preserve"> Ecosistema de Salud Digital FdA</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Responsable de QA:</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Fecha de Revisión:</w:t>
      </w:r>
      <w:r w:rsidDel="00000000" w:rsidR="00000000" w:rsidRPr="00000000">
        <w:rPr>
          <w:rtl w:val="0"/>
        </w:rPr>
        <w:t xml:space="preserve"> </w:t>
      </w:r>
      <w:r w:rsidDel="00000000" w:rsidR="00000000" w:rsidRPr="00000000">
        <w:rPr>
          <w:color w:val="000000"/>
          <w:rtl w:val="0"/>
        </w:rPr>
        <w:t xml:space="preserve">Date</w:t>
      </w: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Documento de Referencia:</w:t>
      </w:r>
      <w:r w:rsidDel="00000000" w:rsidR="00000000" w:rsidRPr="00000000">
        <w:rPr>
          <w:rtl w:val="0"/>
        </w:rPr>
        <w:t xml:space="preserve"> </w:t>
      </w:r>
      <w:r w:rsidDel="00000000" w:rsidR="00000000" w:rsidRPr="00000000">
        <w:rPr>
          <w:color w:val="000000"/>
          <w:rtl w:val="0"/>
        </w:rPr>
        <w:t xml:space="preserve">File</w:t>
      </w:r>
      <w:r w:rsidDel="00000000" w:rsidR="00000000" w:rsidRPr="00000000">
        <w:rPr>
          <w:rtl w:val="0"/>
        </w:rPr>
      </w:r>
    </w:p>
    <w:p w:rsidR="00000000" w:rsidDel="00000000" w:rsidP="00000000" w:rsidRDefault="00000000" w:rsidRPr="00000000" w14:paraId="00000008">
      <w:pPr>
        <w:pStyle w:val="Heading1"/>
        <w:rPr/>
      </w:pPr>
      <w:bookmarkStart w:colFirst="0" w:colLast="0" w:name="_f4pu03u3edfp" w:id="2"/>
      <w:bookmarkEnd w:id="2"/>
      <w:r w:rsidDel="00000000" w:rsidR="00000000" w:rsidRPr="00000000">
        <w:rPr>
          <w:rtl w:val="0"/>
        </w:rPr>
        <w:t xml:space="preserve">Instrucciones de Llenado</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Tipo:</w:t>
      </w:r>
      <w:r w:rsidDel="00000000" w:rsidR="00000000" w:rsidRPr="00000000">
        <w:rPr>
          <w:rtl w:val="0"/>
        </w:rPr>
        <w:t xml:space="preserve"> Clasificar como "Error" (comportamiento no deseado o falla) o "Mejora" (optimización de una funcionalidad existente).</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Plataforma:</w:t>
      </w:r>
      <w:r w:rsidDel="00000000" w:rsidR="00000000" w:rsidRPr="00000000">
        <w:rPr>
          <w:rtl w:val="0"/>
        </w:rPr>
        <w:t xml:space="preserve"> Especificar si el hallazgo pertenece a la </w:t>
      </w:r>
      <w:r w:rsidDel="00000000" w:rsidR="00000000" w:rsidRPr="00000000">
        <w:rPr>
          <w:b w:val="1"/>
          <w:bCs w:val="1"/>
          <w:rtl w:val="0"/>
        </w:rPr>
        <w:t xml:space="preserve">MiniApp/Portal (Frontend)</w:t>
      </w:r>
      <w:r w:rsidDel="00000000" w:rsidR="00000000" w:rsidRPr="00000000">
        <w:rPr>
          <w:rtl w:val="0"/>
        </w:rPr>
        <w:t xml:space="preserve"> o al </w:t>
      </w:r>
      <w:r w:rsidDel="00000000" w:rsidR="00000000" w:rsidRPr="00000000">
        <w:rPr>
          <w:b w:val="1"/>
          <w:bCs w:val="1"/>
          <w:rtl w:val="0"/>
        </w:rPr>
        <w:t xml:space="preserve">Motor de IA (Capa 2)</w:t>
      </w:r>
      <w:r w:rsidDel="00000000" w:rsidR="00000000" w:rsidRPr="00000000">
        <w:rPr>
          <w:rtl w:val="0"/>
        </w:rPr>
        <w:t xml:space="preserve">.</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Descripción:</w:t>
      </w:r>
      <w:r w:rsidDel="00000000" w:rsidR="00000000" w:rsidRPr="00000000">
        <w:rPr>
          <w:rtl w:val="0"/>
        </w:rPr>
        <w:t xml:space="preserve"> Detallar el comportamiento observado versus el esperado.</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Evidencia:</w:t>
      </w:r>
      <w:r w:rsidDel="00000000" w:rsidR="00000000" w:rsidRPr="00000000">
        <w:rPr>
          <w:rtl w:val="0"/>
        </w:rPr>
        <w:t xml:space="preserve"> Adjuntar capturas de pantalla, logs de API o enlaces a archivos de error.</w:t>
      </w:r>
    </w:p>
    <w:p w:rsidR="00000000" w:rsidDel="00000000" w:rsidP="00000000" w:rsidRDefault="00000000" w:rsidRPr="00000000" w14:paraId="0000000D">
      <w:pPr>
        <w:pStyle w:val="Heading1"/>
        <w:rPr/>
      </w:pPr>
      <w:bookmarkStart w:colFirst="0" w:colLast="0" w:name="_hckbdensgzrg" w:id="3"/>
      <w:bookmarkEnd w:id="3"/>
      <w:r w:rsidDel="00000000" w:rsidR="00000000" w:rsidRPr="00000000">
        <w:rPr>
          <w:rtl w:val="0"/>
        </w:rPr>
        <w:t xml:space="preserve">Lista de Control de Hallazgos</w:t>
      </w:r>
    </w:p>
    <w:tbl>
      <w:tblPr>
        <w:tblStyle w:val="Table1"/>
        <w:tblW w:w="14000.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vAlign w:val="top"/>
          </w:tcPr>
          <w:p w:rsidR="00000000" w:rsidDel="00000000" w:rsidP="00000000" w:rsidRDefault="00000000" w:rsidRPr="00000000" w14:paraId="0000000E">
            <w:pPr>
              <w:rPr/>
            </w:pPr>
            <w:r w:rsidDel="00000000" w:rsidR="00000000" w:rsidRPr="00000000">
              <w:rPr>
                <w:rtl w:val="0"/>
              </w:rPr>
              <w:t xml:space="preserve">Tipo</w:t>
            </w:r>
          </w:p>
        </w:tc>
        <w:tc>
          <w:tcPr/>
          <w:p w:rsidR="00000000" w:rsidDel="00000000" w:rsidP="00000000" w:rsidRDefault="00000000" w:rsidRPr="00000000" w14:paraId="0000000F">
            <w:pPr>
              <w:rPr/>
            </w:pPr>
            <w:r w:rsidDel="00000000" w:rsidR="00000000" w:rsidRPr="00000000">
              <w:rPr>
                <w:rtl w:val="0"/>
              </w:rPr>
              <w:t xml:space="preserve">Plataforma</w:t>
            </w:r>
          </w:p>
        </w:tc>
        <w:tc>
          <w:tcPr/>
          <w:p w:rsidR="00000000" w:rsidDel="00000000" w:rsidP="00000000" w:rsidRDefault="00000000" w:rsidRPr="00000000" w14:paraId="00000010">
            <w:pPr>
              <w:rPr/>
            </w:pPr>
            <w:r w:rsidDel="00000000" w:rsidR="00000000" w:rsidRPr="00000000">
              <w:rPr>
                <w:rtl w:val="0"/>
              </w:rPr>
              <w:t xml:space="preserve">Descripción</w:t>
            </w:r>
          </w:p>
        </w:tc>
        <w:tc>
          <w:tcPr/>
          <w:p w:rsidR="00000000" w:rsidDel="00000000" w:rsidP="00000000" w:rsidRDefault="00000000" w:rsidRPr="00000000" w14:paraId="00000011">
            <w:pPr>
              <w:rPr/>
            </w:pPr>
            <w:r w:rsidDel="00000000" w:rsidR="00000000" w:rsidRPr="00000000">
              <w:rPr>
                <w:rtl w:val="0"/>
              </w:rPr>
              <w:t xml:space="preserve">Evidencia</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Error</w:t>
            </w:r>
          </w:p>
        </w:tc>
        <w:tc>
          <w:tcPr/>
          <w:p w:rsidR="00000000" w:rsidDel="00000000" w:rsidP="00000000" w:rsidRDefault="00000000" w:rsidRPr="00000000" w14:paraId="00000013">
            <w:pPr>
              <w:rPr/>
            </w:pPr>
            <w:r w:rsidDel="00000000" w:rsidR="00000000" w:rsidRPr="00000000">
              <w:rPr>
                <w:rtl w:val="0"/>
              </w:rPr>
              <w:t xml:space="preserve">IA</w:t>
            </w:r>
          </w:p>
        </w:tc>
        <w:tc>
          <w:tcPr/>
          <w:p w:rsidR="00000000" w:rsidDel="00000000" w:rsidP="00000000" w:rsidRDefault="00000000" w:rsidRPr="00000000" w14:paraId="00000014">
            <w:pPr>
              <w:rPr/>
            </w:pPr>
            <w:r w:rsidDel="00000000" w:rsidR="00000000" w:rsidRPr="00000000">
              <w:rPr>
                <w:rtl w:val="0"/>
              </w:rPr>
              <w:t xml:space="preserve">El motor de comprensión no identifica correctamente síntomas en lenguaje natural (NLP) durante el triaje.</w:t>
            </w:r>
          </w:p>
        </w:tc>
        <w:tc>
          <w:tcPr/>
          <w:p w:rsidR="00000000" w:rsidDel="00000000" w:rsidP="00000000" w:rsidRDefault="00000000" w:rsidRPr="00000000" w14:paraId="00000015">
            <w:pPr>
              <w:rPr/>
            </w:pPr>
            <w:r w:rsidDel="00000000" w:rsidR="00000000" w:rsidRPr="00000000">
              <w:rPr>
                <w:rtl w:val="0"/>
              </w:rPr>
              <w:t xml:space="preserve">[Enlace a Log de IA]</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Mejora</w:t>
            </w:r>
          </w:p>
        </w:tc>
        <w:tc>
          <w:tcPr/>
          <w:p w:rsidR="00000000" w:rsidDel="00000000" w:rsidP="00000000" w:rsidRDefault="00000000" w:rsidRPr="00000000" w14:paraId="00000017">
            <w:pPr>
              <w:rPr/>
            </w:pPr>
            <w:r w:rsidDel="00000000" w:rsidR="00000000" w:rsidRPr="00000000">
              <w:rPr>
                <w:rtl w:val="0"/>
              </w:rPr>
              <w:t xml:space="preserve">Frontend</w:t>
            </w:r>
          </w:p>
        </w:tc>
        <w:tc>
          <w:tcPr/>
          <w:p w:rsidR="00000000" w:rsidDel="00000000" w:rsidP="00000000" w:rsidRDefault="00000000" w:rsidRPr="00000000" w14:paraId="00000018">
            <w:pPr>
              <w:rPr/>
            </w:pPr>
            <w:r w:rsidDel="00000000" w:rsidR="00000000" w:rsidRPr="00000000">
              <w:rPr>
                <w:rtl w:val="0"/>
              </w:rPr>
              <w:t xml:space="preserve">Optimizar el journey del paciente en la MiniApp para reducir el número de clics en la agenda de citas.</w:t>
            </w:r>
          </w:p>
        </w:tc>
        <w:tc>
          <w:tcPr/>
          <w:p w:rsidR="00000000" w:rsidDel="00000000" w:rsidP="00000000" w:rsidRDefault="00000000" w:rsidRPr="00000000" w14:paraId="00000019">
            <w:pPr>
              <w:rPr/>
            </w:pPr>
            <w:r w:rsidDel="00000000" w:rsidR="00000000" w:rsidRPr="00000000">
              <w:rPr>
                <w:color w:val="000000"/>
                <w:rtl w:val="0"/>
              </w:rPr>
              <w:t xml:space="preserve">File</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Error</w:t>
            </w:r>
          </w:p>
        </w:tc>
        <w:tc>
          <w:tcPr/>
          <w:p w:rsidR="00000000" w:rsidDel="00000000" w:rsidP="00000000" w:rsidRDefault="00000000" w:rsidRPr="00000000" w14:paraId="0000001B">
            <w:pPr>
              <w:rPr/>
            </w:pPr>
            <w:r w:rsidDel="00000000" w:rsidR="00000000" w:rsidRPr="00000000">
              <w:rPr>
                <w:rtl w:val="0"/>
              </w:rPr>
              <w:t xml:space="preserve">Frontend</w:t>
            </w:r>
          </w:p>
        </w:tc>
        <w:tc>
          <w:tcPr/>
          <w:p w:rsidR="00000000" w:rsidDel="00000000" w:rsidP="00000000" w:rsidRDefault="00000000" w:rsidRPr="00000000" w14:paraId="0000001C">
            <w:pPr>
              <w:rPr/>
            </w:pPr>
            <w:r w:rsidDel="00000000" w:rsidR="00000000" w:rsidRPr="00000000">
              <w:rPr>
                <w:rtl w:val="0"/>
              </w:rPr>
              <w:t xml:space="preserve">Duplicidad de registros al realizar múltiples clics en el botón "Guardar" de la ficha del paciente.</w:t>
            </w:r>
          </w:p>
        </w:tc>
        <w:tc>
          <w:tcPr/>
          <w:p w:rsidR="00000000" w:rsidDel="00000000" w:rsidP="00000000" w:rsidRDefault="00000000" w:rsidRPr="00000000" w14:paraId="0000001D">
            <w:pPr>
              <w:rPr/>
            </w:pPr>
            <w:r w:rsidDel="00000000" w:rsidR="00000000" w:rsidRPr="00000000">
              <w:rPr>
                <w:rtl w:val="0"/>
              </w:rPr>
              <w:t xml:space="preserve">[Captura de pantalla]</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Error</w:t>
            </w:r>
          </w:p>
        </w:tc>
        <w:tc>
          <w:tcPr/>
          <w:p w:rsidR="00000000" w:rsidDel="00000000" w:rsidP="00000000" w:rsidRDefault="00000000" w:rsidRPr="00000000" w14:paraId="0000001F">
            <w:pPr>
              <w:rPr/>
            </w:pPr>
            <w:r w:rsidDel="00000000" w:rsidR="00000000" w:rsidRPr="00000000">
              <w:rPr>
                <w:rtl w:val="0"/>
              </w:rPr>
              <w:t xml:space="preserve">IA</w:t>
            </w:r>
          </w:p>
        </w:tc>
        <w:tc>
          <w:tcPr/>
          <w:p w:rsidR="00000000" w:rsidDel="00000000" w:rsidP="00000000" w:rsidRDefault="00000000" w:rsidRPr="00000000" w14:paraId="00000020">
            <w:pPr>
              <w:rPr/>
            </w:pPr>
            <w:r w:rsidDel="00000000" w:rsidR="00000000" w:rsidRPr="00000000">
              <w:rPr>
                <w:rtl w:val="0"/>
              </w:rPr>
              <w:t xml:space="preserve">La predicción de riesgos de salud no muestra datos de interacciones medicamentosas en tiempo real.</w:t>
            </w:r>
          </w:p>
        </w:tc>
        <w:tc>
          <w:tcPr/>
          <w:p w:rsidR="00000000" w:rsidDel="00000000" w:rsidP="00000000" w:rsidRDefault="00000000" w:rsidRPr="00000000" w14:paraId="00000021">
            <w:pPr>
              <w:rPr/>
            </w:pPr>
            <w:r w:rsidDel="00000000" w:rsidR="00000000" w:rsidRPr="00000000">
              <w:rPr>
                <w:rtl w:val="0"/>
              </w:rPr>
              <w:t xml:space="preserve">[Reporte de API]</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Mejora</w:t>
            </w:r>
          </w:p>
        </w:tc>
        <w:tc>
          <w:tcPr/>
          <w:p w:rsidR="00000000" w:rsidDel="00000000" w:rsidP="00000000" w:rsidRDefault="00000000" w:rsidRPr="00000000" w14:paraId="00000023">
            <w:pPr>
              <w:rPr/>
            </w:pPr>
            <w:r w:rsidDel="00000000" w:rsidR="00000000" w:rsidRPr="00000000">
              <w:rPr>
                <w:rtl w:val="0"/>
              </w:rPr>
              <w:t xml:space="preserve">IA</w:t>
            </w:r>
          </w:p>
        </w:tc>
        <w:tc>
          <w:tcPr/>
          <w:p w:rsidR="00000000" w:rsidDel="00000000" w:rsidP="00000000" w:rsidRDefault="00000000" w:rsidRPr="00000000" w14:paraId="00000024">
            <w:pPr>
              <w:rPr/>
            </w:pPr>
            <w:r w:rsidDel="00000000" w:rsidR="00000000" w:rsidRPr="00000000">
              <w:rPr>
                <w:rtl w:val="0"/>
              </w:rPr>
              <w:t xml:space="preserve">Implementar modelos de Machine Learning para personalizar recomendaciones de productos basadas en el LPR.</w:t>
            </w:r>
          </w:p>
        </w:tc>
        <w:tc>
          <w:tcPr/>
          <w:p w:rsidR="00000000" w:rsidDel="00000000" w:rsidP="00000000" w:rsidRDefault="00000000" w:rsidRPr="00000000" w14:paraId="00000025">
            <w:pPr>
              <w:rPr/>
            </w:pPr>
            <w:r w:rsidDel="00000000" w:rsidR="00000000" w:rsidRPr="00000000">
              <w:rPr>
                <w:color w:val="000000"/>
                <w:rtl w:val="0"/>
              </w:rPr>
              <w:t xml:space="preserve">File</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Error</w:t>
            </w:r>
          </w:p>
        </w:tc>
        <w:tc>
          <w:tcPr/>
          <w:p w:rsidR="00000000" w:rsidDel="00000000" w:rsidP="00000000" w:rsidRDefault="00000000" w:rsidRPr="00000000" w14:paraId="00000027">
            <w:pPr>
              <w:rPr/>
            </w:pPr>
            <w:r w:rsidDel="00000000" w:rsidR="00000000" w:rsidRPr="00000000">
              <w:rPr>
                <w:rtl w:val="0"/>
              </w:rPr>
              <w:t xml:space="preserve">Frontend</w:t>
            </w:r>
          </w:p>
        </w:tc>
        <w:tc>
          <w:tcPr/>
          <w:p w:rsidR="00000000" w:rsidDel="00000000" w:rsidP="00000000" w:rsidRDefault="00000000" w:rsidRPr="00000000" w14:paraId="00000028">
            <w:pPr>
              <w:rPr/>
            </w:pPr>
            <w:r w:rsidDel="00000000" w:rsidR="00000000" w:rsidRPr="00000000">
              <w:rPr>
                <w:rtl w:val="0"/>
              </w:rPr>
              <w:t xml:space="preserve">En el menú de capacidades  al seleccionar una opción, la IA no responde</w:t>
            </w:r>
          </w:p>
        </w:tc>
        <w:tc>
          <w:tcPr/>
          <w:p w:rsidR="00000000" w:rsidDel="00000000" w:rsidP="00000000" w:rsidRDefault="00000000" w:rsidRPr="00000000" w14:paraId="00000029">
            <w:pPr>
              <w:rPr>
                <w:color w:val="000000"/>
              </w:rPr>
            </w:pPr>
            <w:r w:rsidDel="00000000" w:rsidR="00000000" w:rsidRPr="00000000">
              <w:rPr>
                <w:color w:val="000000"/>
                <w:rtl w:val="0"/>
              </w:rPr>
              <w:t xml:space="preserve">Archivo</w:t>
            </w:r>
            <w:r w:rsidDel="00000000" w:rsidR="00000000" w:rsidRPr="00000000">
              <w:rPr>
                <w:rtl w:val="0"/>
              </w:rPr>
            </w:r>
          </w:p>
          <w:p w:rsidR="00000000" w:rsidDel="00000000" w:rsidP="00000000" w:rsidRDefault="00000000" w:rsidRPr="00000000" w14:paraId="0000002A">
            <w:pPr>
              <w:rPr>
                <w:color w:val="000000"/>
              </w:rPr>
            </w:pPr>
            <w:r w:rsidDel="00000000" w:rsidR="00000000" w:rsidRPr="00000000">
              <w:rPr>
                <w:color w:val="000000"/>
              </w:rPr>
              <w:drawing>
                <wp:inline distB="114300" distT="114300" distL="114300" distR="114300">
                  <wp:extent cx="13001625" cy="60674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001625" cy="60674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Error</w:t>
            </w:r>
          </w:p>
        </w:tc>
        <w:tc>
          <w:tcPr/>
          <w:p w:rsidR="00000000" w:rsidDel="00000000" w:rsidP="00000000" w:rsidRDefault="00000000" w:rsidRPr="00000000" w14:paraId="0000002C">
            <w:pPr>
              <w:rPr/>
            </w:pPr>
            <w:r w:rsidDel="00000000" w:rsidR="00000000" w:rsidRPr="00000000">
              <w:rPr>
                <w:rtl w:val="0"/>
              </w:rPr>
              <w:t xml:space="preserve">IA</w:t>
            </w:r>
          </w:p>
        </w:tc>
        <w:tc>
          <w:tcPr/>
          <w:p w:rsidR="00000000" w:rsidDel="00000000" w:rsidP="00000000" w:rsidRDefault="00000000" w:rsidRPr="00000000" w14:paraId="0000002D">
            <w:pPr>
              <w:rPr/>
            </w:pPr>
            <w:r w:rsidDel="00000000" w:rsidR="00000000" w:rsidRPr="00000000">
              <w:rPr>
                <w:rtl w:val="0"/>
              </w:rPr>
              <w:t xml:space="preserve">El asitente no reconoce que pertenece exclusivamente a FA. Actúa como un asistente de salud global y ofrece consultar el stock de múltiples cadenas de farmacias externas, lo cual está fuera del objetivo del negocio.</w:t>
            </w:r>
          </w:p>
        </w:tc>
        <w:tc>
          <w:tcPr/>
          <w:p w:rsidR="00000000" w:rsidDel="00000000" w:rsidP="00000000" w:rsidRDefault="00000000" w:rsidRPr="00000000" w14:paraId="0000002E">
            <w:pPr>
              <w:rPr>
                <w:color w:val="000000"/>
              </w:rPr>
            </w:pPr>
            <w:r w:rsidDel="00000000" w:rsidR="00000000" w:rsidRPr="00000000">
              <w:rPr>
                <w:color w:val="000000"/>
              </w:rPr>
              <w:drawing>
                <wp:inline distB="114300" distT="114300" distL="114300" distR="114300">
                  <wp:extent cx="13001625" cy="60579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001625" cy="6057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Error</w:t>
            </w:r>
          </w:p>
        </w:tc>
        <w:tc>
          <w:tcPr/>
          <w:p w:rsidR="00000000" w:rsidDel="00000000" w:rsidP="00000000" w:rsidRDefault="00000000" w:rsidRPr="00000000" w14:paraId="00000030">
            <w:pPr>
              <w:rPr/>
            </w:pPr>
            <w:r w:rsidDel="00000000" w:rsidR="00000000" w:rsidRPr="00000000">
              <w:rPr>
                <w:rtl w:val="0"/>
              </w:rPr>
              <w:t xml:space="preserve">IA</w:t>
            </w:r>
          </w:p>
        </w:tc>
        <w:tc>
          <w:tcPr/>
          <w:p w:rsidR="00000000" w:rsidDel="00000000" w:rsidP="00000000" w:rsidRDefault="00000000" w:rsidRPr="00000000" w14:paraId="00000031">
            <w:pPr>
              <w:rPr/>
            </w:pPr>
            <w:r w:rsidDel="00000000" w:rsidR="00000000" w:rsidRPr="00000000">
              <w:rPr>
                <w:rtl w:val="0"/>
              </w:rPr>
              <w:t xml:space="preserve">Al pedirle el expediente al asistente, este envía uno por default</w:t>
            </w:r>
          </w:p>
        </w:tc>
        <w:tc>
          <w:tcPr/>
          <w:p w:rsidR="00000000" w:rsidDel="00000000" w:rsidP="00000000" w:rsidRDefault="00000000" w:rsidRPr="00000000" w14:paraId="00000032">
            <w:pPr>
              <w:rPr>
                <w:color w:val="000000"/>
              </w:rPr>
            </w:pPr>
            <w:r w:rsidDel="00000000" w:rsidR="00000000" w:rsidRPr="00000000">
              <w:rPr>
                <w:color w:val="000000"/>
              </w:rPr>
              <w:drawing>
                <wp:inline distB="114300" distT="114300" distL="114300" distR="114300">
                  <wp:extent cx="13001625" cy="603885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001625" cy="60388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Error</w:t>
            </w:r>
          </w:p>
        </w:tc>
        <w:tc>
          <w:tcPr/>
          <w:p w:rsidR="00000000" w:rsidDel="00000000" w:rsidP="00000000" w:rsidRDefault="00000000" w:rsidRPr="00000000" w14:paraId="00000034">
            <w:pPr>
              <w:rPr/>
            </w:pPr>
            <w:r w:rsidDel="00000000" w:rsidR="00000000" w:rsidRPr="00000000">
              <w:rPr>
                <w:rtl w:val="0"/>
              </w:rPr>
              <w:t xml:space="preserve">Frontend</w:t>
            </w:r>
          </w:p>
        </w:tc>
        <w:tc>
          <w:tcPr/>
          <w:p w:rsidR="00000000" w:rsidDel="00000000" w:rsidP="00000000" w:rsidRDefault="00000000" w:rsidRPr="00000000" w14:paraId="00000035">
            <w:pPr>
              <w:rPr/>
            </w:pPr>
            <w:r w:rsidDel="00000000" w:rsidR="00000000" w:rsidRPr="00000000">
              <w:rPr>
                <w:rtl w:val="0"/>
              </w:rPr>
              <w:t xml:space="preserve">Al presionar el botón de Detener mientras el asistente responde, el chat se congela. Al intentar escribir y enviar un nuevo mensaje, el sistema ya no procesa la solicitud ni genera respuestas.</w:t>
            </w:r>
          </w:p>
        </w:tc>
        <w:tc>
          <w:tcPr/>
          <w:p w:rsidR="00000000" w:rsidDel="00000000" w:rsidP="00000000" w:rsidRDefault="00000000" w:rsidRPr="00000000" w14:paraId="00000036">
            <w:pPr>
              <w:rPr>
                <w:color w:val="000000"/>
              </w:rPr>
            </w:pPr>
            <w:r w:rsidDel="00000000" w:rsidR="00000000" w:rsidRPr="00000000">
              <w:rPr>
                <w:color w:val="000000"/>
              </w:rPr>
              <w:drawing>
                <wp:inline distB="114300" distT="114300" distL="114300" distR="114300">
                  <wp:extent cx="13001625" cy="603885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001625" cy="60388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Mejora </w:t>
            </w:r>
          </w:p>
        </w:tc>
        <w:tc>
          <w:tcPr/>
          <w:p w:rsidR="00000000" w:rsidDel="00000000" w:rsidP="00000000" w:rsidRDefault="00000000" w:rsidRPr="00000000" w14:paraId="00000038">
            <w:pPr>
              <w:rPr/>
            </w:pPr>
            <w:r w:rsidDel="00000000" w:rsidR="00000000" w:rsidRPr="00000000">
              <w:rPr>
                <w:rtl w:val="0"/>
              </w:rPr>
              <w:t xml:space="preserve">Frontend</w:t>
            </w:r>
          </w:p>
        </w:tc>
        <w:tc>
          <w:tcPr/>
          <w:p w:rsidR="00000000" w:rsidDel="00000000" w:rsidP="00000000" w:rsidRDefault="00000000" w:rsidRPr="00000000" w14:paraId="00000039">
            <w:pPr>
              <w:rPr/>
            </w:pPr>
            <w:r w:rsidDel="00000000" w:rsidR="00000000" w:rsidRPr="00000000">
              <w:rPr>
                <w:rtl w:val="0"/>
              </w:rPr>
              <w:t xml:space="preserve">Implementar a la interfaz poder abrir una vista ampliada de las imágenes o documentos que suba al chat, permitiendo al cliente revisar el detalle del archivo enviado sin perder el hilo del chat.</w:t>
            </w:r>
          </w:p>
        </w:tc>
        <w:tc>
          <w:tcPr/>
          <w:p w:rsidR="00000000" w:rsidDel="00000000" w:rsidP="00000000" w:rsidRDefault="00000000" w:rsidRPr="00000000" w14:paraId="0000003A">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Mejora</w:t>
            </w:r>
          </w:p>
        </w:tc>
        <w:tc>
          <w:tcPr/>
          <w:p w:rsidR="00000000" w:rsidDel="00000000" w:rsidP="00000000" w:rsidRDefault="00000000" w:rsidRPr="00000000" w14:paraId="0000003C">
            <w:pPr>
              <w:rPr/>
            </w:pPr>
            <w:r w:rsidDel="00000000" w:rsidR="00000000" w:rsidRPr="00000000">
              <w:rPr>
                <w:rtl w:val="0"/>
              </w:rPr>
              <w:t xml:space="preserve">Frontend</w:t>
            </w:r>
          </w:p>
        </w:tc>
        <w:tc>
          <w:tcPr/>
          <w:p w:rsidR="00000000" w:rsidDel="00000000" w:rsidP="00000000" w:rsidRDefault="00000000" w:rsidRPr="00000000" w14:paraId="0000003D">
            <w:pPr>
              <w:rPr/>
            </w:pPr>
            <w:r w:rsidDel="00000000" w:rsidR="00000000" w:rsidRPr="00000000">
              <w:rPr>
                <w:rtl w:val="0"/>
              </w:rPr>
              <w:t xml:space="preserve">Agregar botones de acción rápida en los globos de texto (del asistente y del usuario) para</w:t>
            </w:r>
            <w:r w:rsidDel="00000000" w:rsidR="00000000" w:rsidRPr="00000000">
              <w:rPr>
                <w:rtl w:val="0"/>
              </w:rPr>
              <w:t xml:space="preserve"> Copiar y Editar </w:t>
            </w:r>
            <w:r w:rsidDel="00000000" w:rsidR="00000000" w:rsidRPr="00000000">
              <w:rPr>
                <w:rtl w:val="0"/>
              </w:rPr>
              <w:t xml:space="preserve">mensajes. Esto permitirá copiar el contenido al portapapeles con un solo clic (sin necesidad de seleccionar el texto manualmente) o corregir un mensaje enviado de forma directa. </w:t>
            </w:r>
          </w:p>
        </w:tc>
        <w:tc>
          <w:tcPr/>
          <w:p w:rsidR="00000000" w:rsidDel="00000000" w:rsidP="00000000" w:rsidRDefault="00000000" w:rsidRPr="00000000" w14:paraId="0000003E">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Mejora</w:t>
            </w:r>
          </w:p>
        </w:tc>
        <w:tc>
          <w:tcPr/>
          <w:p w:rsidR="00000000" w:rsidDel="00000000" w:rsidP="00000000" w:rsidRDefault="00000000" w:rsidRPr="00000000" w14:paraId="00000040">
            <w:pPr>
              <w:rPr/>
            </w:pPr>
            <w:r w:rsidDel="00000000" w:rsidR="00000000" w:rsidRPr="00000000">
              <w:rPr>
                <w:rtl w:val="0"/>
              </w:rPr>
              <w:t xml:space="preserve">Frontend</w:t>
            </w:r>
          </w:p>
        </w:tc>
        <w:tc>
          <w:tcPr/>
          <w:p w:rsidR="00000000" w:rsidDel="00000000" w:rsidP="00000000" w:rsidRDefault="00000000" w:rsidRPr="00000000" w14:paraId="00000041">
            <w:pPr>
              <w:rPr/>
            </w:pPr>
            <w:r w:rsidDel="00000000" w:rsidR="00000000" w:rsidRPr="00000000">
              <w:rPr>
                <w:rtl w:val="0"/>
              </w:rPr>
              <w:t xml:space="preserve">El sistema no conserva el estado del usuario. tras capturar el Nombre Completo por primera vez, este debería quedar almacenado para que se omita la solicitud del dato en posteriores sesiones.</w:t>
            </w:r>
          </w:p>
        </w:tc>
        <w:tc>
          <w:tcPr/>
          <w:p w:rsidR="00000000" w:rsidDel="00000000" w:rsidP="00000000" w:rsidRDefault="00000000" w:rsidRPr="00000000" w14:paraId="00000042">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Mejora</w:t>
            </w:r>
          </w:p>
        </w:tc>
        <w:tc>
          <w:tcPr/>
          <w:p w:rsidR="00000000" w:rsidDel="00000000" w:rsidP="00000000" w:rsidRDefault="00000000" w:rsidRPr="00000000" w14:paraId="00000044">
            <w:pPr>
              <w:rPr/>
            </w:pPr>
            <w:r w:rsidDel="00000000" w:rsidR="00000000" w:rsidRPr="00000000">
              <w:rPr>
                <w:rtl w:val="0"/>
              </w:rPr>
              <w:t xml:space="preserve">Frontend</w:t>
            </w:r>
          </w:p>
        </w:tc>
        <w:tc>
          <w:tcPr/>
          <w:p w:rsidR="00000000" w:rsidDel="00000000" w:rsidP="00000000" w:rsidRDefault="00000000" w:rsidRPr="00000000" w14:paraId="00000045">
            <w:pPr>
              <w:rPr/>
            </w:pPr>
            <w:r w:rsidDel="00000000" w:rsidR="00000000" w:rsidRPr="00000000">
              <w:rPr>
                <w:rtl w:val="0"/>
              </w:rPr>
              <w:t xml:space="preserve">Implementar la solicitud de </w:t>
            </w:r>
            <w:r w:rsidDel="00000000" w:rsidR="00000000" w:rsidRPr="00000000">
              <w:rPr>
                <w:rtl w:val="0"/>
              </w:rPr>
              <w:t xml:space="preserve">geolocalización del navegador/dispositivo. </w:t>
            </w:r>
            <w:r w:rsidDel="00000000" w:rsidR="00000000" w:rsidRPr="00000000">
              <w:rPr>
                <w:rtl w:val="0"/>
              </w:rPr>
              <w:t xml:space="preserve">Cuando el cliente otorgue el permiso, el sistema deberá capturar su ubicación actual de forma automática para agilizar las búsquedas o consultas en el chat. </w:t>
            </w:r>
          </w:p>
        </w:tc>
        <w:tc>
          <w:tcPr/>
          <w:p w:rsidR="00000000" w:rsidDel="00000000" w:rsidP="00000000" w:rsidRDefault="00000000" w:rsidRPr="00000000" w14:paraId="00000046">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Mejora</w:t>
            </w:r>
          </w:p>
        </w:tc>
        <w:tc>
          <w:tcPr/>
          <w:p w:rsidR="00000000" w:rsidDel="00000000" w:rsidP="00000000" w:rsidRDefault="00000000" w:rsidRPr="00000000" w14:paraId="00000048">
            <w:pPr>
              <w:rPr/>
            </w:pPr>
            <w:r w:rsidDel="00000000" w:rsidR="00000000" w:rsidRPr="00000000">
              <w:rPr>
                <w:rtl w:val="0"/>
              </w:rPr>
              <w:t xml:space="preserve">IA</w:t>
            </w:r>
          </w:p>
        </w:tc>
        <w:tc>
          <w:tcPr/>
          <w:p w:rsidR="00000000" w:rsidDel="00000000" w:rsidP="00000000" w:rsidRDefault="00000000" w:rsidRPr="00000000" w14:paraId="00000049">
            <w:pPr>
              <w:rPr/>
            </w:pPr>
            <w:r w:rsidDel="00000000" w:rsidR="00000000" w:rsidRPr="00000000">
              <w:rPr>
                <w:rtl w:val="0"/>
              </w:rPr>
              <w:t xml:space="preserve">Implementar una lógica de apertura donde el asistente salude usando el nombre del usuario (si está logueado) o, en su defecto, solicite activamente que el usuario indique cómo prefiere que lo llamen para personalizar el resto de la sesión. </w:t>
            </w:r>
          </w:p>
        </w:tc>
        <w:tc>
          <w:tcPr/>
          <w:p w:rsidR="00000000" w:rsidDel="00000000" w:rsidP="00000000" w:rsidRDefault="00000000" w:rsidRPr="00000000" w14:paraId="0000004A">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Mejora</w:t>
            </w:r>
          </w:p>
        </w:tc>
        <w:tc>
          <w:tcPr/>
          <w:p w:rsidR="00000000" w:rsidDel="00000000" w:rsidP="00000000" w:rsidRDefault="00000000" w:rsidRPr="00000000" w14:paraId="0000004C">
            <w:pPr>
              <w:rPr/>
            </w:pPr>
            <w:r w:rsidDel="00000000" w:rsidR="00000000" w:rsidRPr="00000000">
              <w:rPr>
                <w:rtl w:val="0"/>
              </w:rPr>
              <w:t xml:space="preserve">Frontend</w:t>
            </w:r>
          </w:p>
        </w:tc>
        <w:tc>
          <w:tcPr/>
          <w:p w:rsidR="00000000" w:rsidDel="00000000" w:rsidP="00000000" w:rsidRDefault="00000000" w:rsidRPr="00000000" w14:paraId="0000004D">
            <w:pPr>
              <w:rPr/>
            </w:pPr>
            <w:r w:rsidDel="00000000" w:rsidR="00000000" w:rsidRPr="00000000">
              <w:rPr>
                <w:rtl w:val="0"/>
              </w:rPr>
              <w:t xml:space="preserve">En el menú lateral de Capacidades, este puede ser molesto para el cliente, sería ideal un botón de "Cerrar"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o la acción de dar clic afuera para </w:t>
            </w:r>
            <w:r w:rsidDel="00000000" w:rsidR="00000000" w:rsidRPr="00000000">
              <w:rPr>
                <w:rtl w:val="0"/>
              </w:rPr>
              <w:t xml:space="preserve">replegarlo</w:t>
            </w:r>
            <w:r w:rsidDel="00000000" w:rsidR="00000000" w:rsidRPr="00000000">
              <w:rPr>
                <w:rtl w:val="0"/>
              </w:rPr>
              <w:t xml:space="preserve">. </w:t>
            </w:r>
          </w:p>
        </w:tc>
        <w:tc>
          <w:tcPr/>
          <w:p w:rsidR="00000000" w:rsidDel="00000000" w:rsidP="00000000" w:rsidRDefault="00000000" w:rsidRPr="00000000" w14:paraId="0000004E">
            <w:pPr>
              <w:rPr>
                <w:color w:val="000000"/>
              </w:rPr>
            </w:pPr>
            <w:r w:rsidDel="00000000" w:rsidR="00000000" w:rsidRPr="00000000">
              <w:rPr>
                <w:color w:val="000000"/>
              </w:rPr>
              <w:drawing>
                <wp:inline distB="114300" distT="114300" distL="114300" distR="114300">
                  <wp:extent cx="1300163" cy="1667972"/>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300163" cy="16679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Mejora</w:t>
            </w:r>
          </w:p>
        </w:tc>
        <w:tc>
          <w:tcPr/>
          <w:p w:rsidR="00000000" w:rsidDel="00000000" w:rsidP="00000000" w:rsidRDefault="00000000" w:rsidRPr="00000000" w14:paraId="00000050">
            <w:pPr>
              <w:rPr/>
            </w:pPr>
            <w:r w:rsidDel="00000000" w:rsidR="00000000" w:rsidRPr="00000000">
              <w:rPr>
                <w:rtl w:val="0"/>
              </w:rPr>
              <w:t xml:space="preserve">Frontend</w:t>
            </w:r>
          </w:p>
        </w:tc>
        <w:tc>
          <w:tcPr/>
          <w:p w:rsidR="00000000" w:rsidDel="00000000" w:rsidP="00000000" w:rsidRDefault="00000000" w:rsidRPr="00000000" w14:paraId="00000051">
            <w:pPr>
              <w:rPr/>
            </w:pPr>
            <w:r w:rsidDel="00000000" w:rsidR="00000000" w:rsidRPr="00000000">
              <w:rPr>
                <w:rtl w:val="0"/>
              </w:rPr>
              <w:t xml:space="preserve">Antes de borrar o cerrar algo, enviar un alerta de confirmación, si desea salir o borrarlo definitivamente</w:t>
            </w:r>
          </w:p>
        </w:tc>
        <w:tc>
          <w:tcPr/>
          <w:p w:rsidR="00000000" w:rsidDel="00000000" w:rsidP="00000000" w:rsidRDefault="00000000" w:rsidRPr="00000000" w14:paraId="00000052">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Mejora</w:t>
            </w:r>
          </w:p>
        </w:tc>
        <w:tc>
          <w:tcPr/>
          <w:p w:rsidR="00000000" w:rsidDel="00000000" w:rsidP="00000000" w:rsidRDefault="00000000" w:rsidRPr="00000000" w14:paraId="00000054">
            <w:pPr>
              <w:rPr/>
            </w:pPr>
            <w:r w:rsidDel="00000000" w:rsidR="00000000" w:rsidRPr="00000000">
              <w:rPr>
                <w:rtl w:val="0"/>
              </w:rPr>
              <w:t xml:space="preserve">frontend</w:t>
            </w:r>
          </w:p>
        </w:tc>
        <w:tc>
          <w:tcPr/>
          <w:p w:rsidR="00000000" w:rsidDel="00000000" w:rsidP="00000000" w:rsidRDefault="00000000" w:rsidRPr="00000000" w14:paraId="00000055">
            <w:pPr>
              <w:rPr/>
            </w:pPr>
            <w:r w:rsidDel="00000000" w:rsidR="00000000" w:rsidRPr="00000000">
              <w:rPr>
                <w:rtl w:val="0"/>
              </w:rPr>
              <w:t xml:space="preserve">Agregar una opción para poder elegir entre modo oscuro y claro.</w:t>
            </w:r>
          </w:p>
        </w:tc>
        <w:tc>
          <w:tcPr/>
          <w:p w:rsidR="00000000" w:rsidDel="00000000" w:rsidP="00000000" w:rsidRDefault="00000000" w:rsidRPr="00000000" w14:paraId="00000056">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Error</w:t>
            </w:r>
          </w:p>
        </w:tc>
        <w:tc>
          <w:tcPr/>
          <w:p w:rsidR="00000000" w:rsidDel="00000000" w:rsidP="00000000" w:rsidRDefault="00000000" w:rsidRPr="00000000" w14:paraId="00000058">
            <w:pPr>
              <w:rPr/>
            </w:pPr>
            <w:r w:rsidDel="00000000" w:rsidR="00000000" w:rsidRPr="00000000">
              <w:rPr>
                <w:rtl w:val="0"/>
              </w:rPr>
              <w:t xml:space="preserve">Frontend</w:t>
            </w:r>
          </w:p>
        </w:tc>
        <w:tc>
          <w:tcPr/>
          <w:p w:rsidR="00000000" w:rsidDel="00000000" w:rsidP="00000000" w:rsidRDefault="00000000" w:rsidRPr="00000000" w14:paraId="00000059">
            <w:pPr>
              <w:rPr/>
            </w:pPr>
            <w:r w:rsidDel="00000000" w:rsidR="00000000" w:rsidRPr="00000000">
              <w:rPr>
                <w:rtl w:val="0"/>
              </w:rPr>
              <w:t xml:space="preserve">El historial de la conversación se pierde al recargar la página. Al dar clic en Refrescar, los chats se borran por completo en lugar de mantener guardados los mensajes de la sesión activa. </w:t>
            </w:r>
          </w:p>
        </w:tc>
        <w:tc>
          <w:tcPr/>
          <w:p w:rsidR="00000000" w:rsidDel="00000000" w:rsidP="00000000" w:rsidRDefault="00000000" w:rsidRPr="00000000" w14:paraId="0000005A">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Error</w:t>
            </w:r>
          </w:p>
        </w:tc>
        <w:tc>
          <w:tcPr/>
          <w:p w:rsidR="00000000" w:rsidDel="00000000" w:rsidP="00000000" w:rsidRDefault="00000000" w:rsidRPr="00000000" w14:paraId="0000005C">
            <w:pPr>
              <w:rPr/>
            </w:pPr>
            <w:r w:rsidDel="00000000" w:rsidR="00000000" w:rsidRPr="00000000">
              <w:rPr>
                <w:rtl w:val="0"/>
              </w:rPr>
              <w:t xml:space="preserve">Frontend</w:t>
            </w:r>
          </w:p>
        </w:tc>
        <w:tc>
          <w:tcPr/>
          <w:p w:rsidR="00000000" w:rsidDel="00000000" w:rsidP="00000000" w:rsidRDefault="00000000" w:rsidRPr="00000000" w14:paraId="0000005D">
            <w:pPr>
              <w:rPr/>
            </w:pPr>
            <w:r w:rsidDel="00000000" w:rsidR="00000000" w:rsidRPr="00000000">
              <w:rPr>
                <w:rtl w:val="0"/>
              </w:rPr>
              <w:t xml:space="preserve">El indicador de escritura ("tres puntitos") se queda congelado al cambiar de conversación mientras el bot responde. </w:t>
            </w:r>
          </w:p>
        </w:tc>
        <w:tc>
          <w:tcPr/>
          <w:p w:rsidR="00000000" w:rsidDel="00000000" w:rsidP="00000000" w:rsidRDefault="00000000" w:rsidRPr="00000000" w14:paraId="0000005E">
            <w:pPr>
              <w:rPr>
                <w:color w:val="000000"/>
              </w:rPr>
            </w:pPr>
            <w:r w:rsidDel="00000000" w:rsidR="00000000" w:rsidRPr="00000000">
              <w:rPr>
                <w:color w:val="000000"/>
              </w:rPr>
              <w:drawing>
                <wp:inline distB="114300" distT="114300" distL="114300" distR="114300">
                  <wp:extent cx="12982575" cy="639127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982575" cy="63912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Error</w:t>
            </w:r>
          </w:p>
        </w:tc>
        <w:tc>
          <w:tcPr/>
          <w:p w:rsidR="00000000" w:rsidDel="00000000" w:rsidP="00000000" w:rsidRDefault="00000000" w:rsidRPr="00000000" w14:paraId="00000060">
            <w:pPr>
              <w:rPr/>
            </w:pPr>
            <w:r w:rsidDel="00000000" w:rsidR="00000000" w:rsidRPr="00000000">
              <w:rPr>
                <w:rtl w:val="0"/>
              </w:rPr>
              <w:t xml:space="preserve">Frontend</w:t>
            </w:r>
          </w:p>
        </w:tc>
        <w:tc>
          <w:tcPr/>
          <w:p w:rsidR="00000000" w:rsidDel="00000000" w:rsidP="00000000" w:rsidRDefault="00000000" w:rsidRPr="00000000" w14:paraId="00000061">
            <w:pPr>
              <w:rPr/>
            </w:pPr>
            <w:r w:rsidDel="00000000" w:rsidR="00000000" w:rsidRPr="00000000">
              <w:rPr>
                <w:rtl w:val="0"/>
              </w:rPr>
              <w:t xml:space="preserve">Las conversaciones no se sincronizan entre dispositivos. Si un usuario inicia un chat en la laptop, el historial no se refleja al abrir la aplicación en el celular (y viceversa).</w:t>
            </w:r>
          </w:p>
        </w:tc>
        <w:tc>
          <w:tcPr/>
          <w:p w:rsidR="00000000" w:rsidDel="00000000" w:rsidP="00000000" w:rsidRDefault="00000000" w:rsidRPr="00000000" w14:paraId="00000062">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Mejora</w:t>
            </w:r>
          </w:p>
        </w:tc>
        <w:tc>
          <w:tcPr/>
          <w:p w:rsidR="00000000" w:rsidDel="00000000" w:rsidP="00000000" w:rsidRDefault="00000000" w:rsidRPr="00000000" w14:paraId="00000064">
            <w:pPr>
              <w:rPr/>
            </w:pPr>
            <w:r w:rsidDel="00000000" w:rsidR="00000000" w:rsidRPr="00000000">
              <w:rPr>
                <w:rtl w:val="0"/>
              </w:rPr>
              <w:t xml:space="preserve">Frontend</w:t>
            </w:r>
          </w:p>
        </w:tc>
        <w:tc>
          <w:tcPr/>
          <w:p w:rsidR="00000000" w:rsidDel="00000000" w:rsidP="00000000" w:rsidRDefault="00000000" w:rsidRPr="00000000" w14:paraId="00000065">
            <w:pPr>
              <w:rPr/>
            </w:pPr>
            <w:r w:rsidDel="00000000" w:rsidR="00000000" w:rsidRPr="00000000">
              <w:rPr>
                <w:rtl w:val="0"/>
              </w:rPr>
              <w:t xml:space="preserve">Mejorar los pequeños desajustes visuales en la versión móvil </w:t>
            </w:r>
          </w:p>
        </w:tc>
        <w:tc>
          <w:tcPr/>
          <w:p w:rsidR="00000000" w:rsidDel="00000000" w:rsidP="00000000" w:rsidRDefault="00000000" w:rsidRPr="00000000" w14:paraId="00000066">
            <w:pPr>
              <w:rPr>
                <w:color w:val="000000"/>
              </w:rPr>
            </w:pPr>
            <w:r w:rsidDel="00000000" w:rsidR="00000000" w:rsidRPr="00000000">
              <w:rPr>
                <w:color w:val="000000"/>
              </w:rPr>
              <w:drawing>
                <wp:inline distB="114300" distT="114300" distL="114300" distR="114300">
                  <wp:extent cx="728663" cy="1579756"/>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28663" cy="1579756"/>
                          </a:xfrm>
                          <a:prstGeom prst="rect"/>
                          <a:ln/>
                        </pic:spPr>
                      </pic:pic>
                    </a:graphicData>
                  </a:graphic>
                </wp:inline>
              </w:drawing>
            </w:r>
            <w:r w:rsidDel="00000000" w:rsidR="00000000" w:rsidRPr="00000000">
              <w:rPr>
                <w:color w:val="000000"/>
              </w:rPr>
              <w:drawing>
                <wp:inline distB="114300" distT="114300" distL="114300" distR="114300">
                  <wp:extent cx="713717" cy="1554169"/>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713717" cy="155416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068">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069">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06A">
            <w:pPr>
              <w:rPr/>
            </w:pPr>
            <w:r w:rsidDel="00000000" w:rsidR="00000000" w:rsidRPr="00000000">
              <w:rPr>
                <w:color w:val="000000"/>
                <w:rtl w:val="0"/>
              </w:rPr>
              <w:t xml:space="preserve">Person</w:t>
            </w:r>
            <w:r w:rsidDel="00000000" w:rsidR="00000000" w:rsidRPr="00000000">
              <w:rPr>
                <w:rtl w:val="0"/>
              </w:rPr>
            </w:r>
          </w:p>
        </w:tc>
      </w:tr>
    </w:tbl>
    <w:p w:rsidR="00000000" w:rsidDel="00000000" w:rsidP="00000000" w:rsidRDefault="00000000" w:rsidRPr="00000000" w14:paraId="0000006B">
      <w:pPr>
        <w:pStyle w:val="Heading1"/>
        <w:rPr/>
      </w:pPr>
      <w:bookmarkStart w:colFirst="0" w:colLast="0" w:name="_t8ukmvgms17v" w:id="4"/>
      <w:bookmarkEnd w:id="4"/>
      <w:r w:rsidDel="00000000" w:rsidR="00000000" w:rsidRPr="00000000">
        <w:rPr>
          <w:rtl w:val="0"/>
        </w:rPr>
        <w:t xml:space="preserve">Notas Adicionales y Próximos Pasos</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Todos los errores de alta prioridad deben ser validados contra los requerimientos técnicos y de seguridad antes de su escalamiento.</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Las mejoras serán evaluadas en las sesiones de refinamiento para determinar su inclusión en los próximos sprints de desarrollo.</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333333"/>
        <w:sz w:val="24"/>
        <w:szCs w:val="24"/>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40" w:lineRule="auto"/>
    </w:pPr>
    <w:rPr>
      <w:rFonts w:ascii="Montserrat" w:cs="Montserrat" w:eastAsia="Montserrat" w:hAnsi="Montserrat"/>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1a237e"/>
        <w:sz w:val="24"/>
        <w:szCs w:val="24"/>
      </w:rPr>
      <w:tcPr>
        <w:shd w:fill="f5f7fa"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