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Heading 1 Negros</w:t>
        <w:br w:type="page"/>
      </w:r>
    </w:p>
    <w:p>
      <w:pPr>
        <w:pStyle w:val="Heading1"/>
      </w:pPr>
      <w:r>
        <w:t>Woops sorrythis is heading1</w:t>
      </w:r>
    </w:p>
    <w:p>
      <w:pPr>
        <w:pStyle w:val="Heading2"/>
      </w:pPr>
      <w:r>
        <w:t>heading2</w:t>
      </w:r>
    </w:p>
    <w:p>
      <w:pPr>
        <w:pStyle w:val="Heading3"/>
      </w:pPr>
      <w:r>
        <w:t>heading3</w:t>
      </w:r>
    </w:p>
    <w:p>
      <w:r>
        <w:t>second page</w:t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