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72AD3" w14:textId="384E33D7" w:rsidR="004B433B" w:rsidRDefault="18367C6D" w:rsidP="3A9BF2BE">
      <w:pPr>
        <w:spacing w:after="0" w:line="360" w:lineRule="auto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3A9BF2BE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Project 1</w:t>
      </w:r>
      <w:r w:rsidR="1E1F7782" w:rsidRPr="3A9BF2BE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: </w:t>
      </w:r>
      <w:r w:rsidR="00936962" w:rsidRPr="3A9BF2BE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Mondrian Art</w:t>
      </w:r>
    </w:p>
    <w:p w14:paraId="4466D4D0" w14:textId="61D21C3C" w:rsidR="004B433B" w:rsidRDefault="00EA297C" w:rsidP="00CB332C">
      <w:pPr>
        <w:spacing w:after="0" w:line="360" w:lineRule="auto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Deadline: d</w:t>
      </w:r>
      <w:r w:rsidR="1E1F7782" w:rsidRPr="5C65EBBA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ue before 11:00 pm on Thursday </w:t>
      </w:r>
      <w:r w:rsidR="00936962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Sept. 22</w:t>
      </w:r>
      <w:r w:rsidR="00936962" w:rsidRPr="00936962">
        <w:rPr>
          <w:rFonts w:ascii="Arial" w:eastAsia="Arial" w:hAnsi="Arial" w:cs="Arial"/>
          <w:b/>
          <w:bCs/>
          <w:color w:val="000000" w:themeColor="text1"/>
          <w:sz w:val="28"/>
          <w:szCs w:val="28"/>
          <w:vertAlign w:val="superscript"/>
        </w:rPr>
        <w:t>nd</w:t>
      </w:r>
      <w:r w:rsidR="00936962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221A3923" w14:textId="1530BFBA" w:rsidR="001B2EAD" w:rsidRPr="001B2EAD" w:rsidRDefault="77DC57AB" w:rsidP="00CB332C">
      <w:pPr>
        <w:spacing w:after="0" w:line="360" w:lineRule="auto"/>
      </w:pPr>
      <w:r w:rsidRPr="31C526E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Point Value:</w:t>
      </w:r>
      <w:r w:rsidR="1CCCE6D9" w:rsidRPr="31C526E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="73A44985" w:rsidRPr="31C526E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50</w:t>
      </w:r>
    </w:p>
    <w:p w14:paraId="1E52E33C" w14:textId="594C71BB" w:rsidR="004B433B" w:rsidRDefault="004B433B"/>
    <w:p w14:paraId="0EB5F3A3" w14:textId="672DECFC" w:rsidR="004B433B" w:rsidRDefault="1E1F7782">
      <w:r w:rsidRPr="5C65EBBA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Topics Covered</w:t>
      </w:r>
      <w:r w:rsidR="00EA297C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(Modules 01 &amp; 02)</w:t>
      </w:r>
    </w:p>
    <w:p w14:paraId="11B579DC" w14:textId="60D63A77" w:rsidR="00EA297C" w:rsidRPr="00EA297C" w:rsidRDefault="2E1BCC2C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2E84B73D">
        <w:rPr>
          <w:rFonts w:ascii="Arial" w:eastAsia="Arial" w:hAnsi="Arial" w:cs="Arial"/>
          <w:color w:val="000000" w:themeColor="text1"/>
          <w:sz w:val="24"/>
          <w:szCs w:val="24"/>
        </w:rPr>
        <w:t xml:space="preserve">Sequential algorithms, numerical data types, arithmetic operations, simple input, Sedgewick &amp; Wayne </w:t>
      </w:r>
      <w:proofErr w:type="spellStart"/>
      <w:r w:rsidR="3AB0467F" w:rsidRPr="2E84B73D">
        <w:rPr>
          <w:rFonts w:ascii="Arial" w:eastAsia="Arial" w:hAnsi="Arial" w:cs="Arial"/>
          <w:color w:val="000000" w:themeColor="text1"/>
          <w:sz w:val="24"/>
          <w:szCs w:val="24"/>
        </w:rPr>
        <w:t>StdDraw</w:t>
      </w:r>
      <w:proofErr w:type="spellEnd"/>
      <w:r w:rsidR="3AB0467F" w:rsidRPr="2E84B73D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2E84B73D">
        <w:rPr>
          <w:rFonts w:ascii="Arial" w:eastAsia="Arial" w:hAnsi="Arial" w:cs="Arial"/>
          <w:color w:val="000000" w:themeColor="text1"/>
          <w:sz w:val="24"/>
          <w:szCs w:val="24"/>
        </w:rPr>
        <w:t>drawing library.</w:t>
      </w:r>
    </w:p>
    <w:p w14:paraId="178AF909" w14:textId="67E96C31" w:rsidR="004B433B" w:rsidRDefault="000202D8">
      <w:r>
        <w:br/>
      </w:r>
      <w:r w:rsidR="1E1F7782" w:rsidRPr="5C65EBBA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Setting Things Up</w:t>
      </w:r>
    </w:p>
    <w:p w14:paraId="630CA1F3" w14:textId="3C87F069" w:rsidR="004B433B" w:rsidRDefault="1E1F7782">
      <w:r w:rsidRPr="5C65EBBA">
        <w:rPr>
          <w:rFonts w:ascii="Arial" w:eastAsia="Arial" w:hAnsi="Arial" w:cs="Arial"/>
          <w:color w:val="000000" w:themeColor="text1"/>
          <w:sz w:val="24"/>
          <w:szCs w:val="24"/>
        </w:rPr>
        <w:t>For this project, you will utilize the Sedgewick &amp; Wayne drawing library which is a Java file named StdDraw.java. (We're using it during class in Week 2.) To download the file:</w:t>
      </w:r>
    </w:p>
    <w:p w14:paraId="36D5CD4B" w14:textId="69BE198D" w:rsidR="004B433B" w:rsidRDefault="1E1F7782" w:rsidP="5C65EBBA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sz w:val="24"/>
          <w:szCs w:val="24"/>
        </w:rPr>
      </w:pPr>
      <w:r w:rsidRPr="5C65EBBA">
        <w:rPr>
          <w:rFonts w:ascii="Arial" w:eastAsia="Arial" w:hAnsi="Arial" w:cs="Arial"/>
          <w:color w:val="000000" w:themeColor="text1"/>
          <w:sz w:val="24"/>
          <w:szCs w:val="24"/>
        </w:rPr>
        <w:t xml:space="preserve">Go to </w:t>
      </w:r>
      <w:r w:rsidR="00EA297C">
        <w:rPr>
          <w:rFonts w:ascii="Arial" w:eastAsia="Arial" w:hAnsi="Arial" w:cs="Arial"/>
          <w:color w:val="000000" w:themeColor="text1"/>
          <w:sz w:val="24"/>
          <w:szCs w:val="24"/>
        </w:rPr>
        <w:t>Canvas</w:t>
      </w:r>
      <w:r w:rsidRPr="5C65EBBA">
        <w:rPr>
          <w:rFonts w:ascii="Arial" w:eastAsia="Arial" w:hAnsi="Arial" w:cs="Arial"/>
          <w:color w:val="000000" w:themeColor="text1"/>
          <w:sz w:val="24"/>
          <w:szCs w:val="24"/>
        </w:rPr>
        <w:t xml:space="preserve"> and on the left menu click on </w:t>
      </w:r>
      <w:r w:rsidR="00EA297C">
        <w:rPr>
          <w:rFonts w:ascii="Arial" w:eastAsia="Arial" w:hAnsi="Arial" w:cs="Arial"/>
          <w:color w:val="000000" w:themeColor="text1"/>
          <w:sz w:val="24"/>
          <w:szCs w:val="24"/>
        </w:rPr>
        <w:t>“Modules”, then “Getting Started”. Under "Programming Tools" click to load the</w:t>
      </w:r>
      <w:r w:rsidRPr="5C65EBBA">
        <w:rPr>
          <w:rFonts w:ascii="Arial" w:eastAsia="Arial" w:hAnsi="Arial" w:cs="Arial"/>
          <w:color w:val="000000" w:themeColor="text1"/>
          <w:sz w:val="24"/>
          <w:szCs w:val="24"/>
        </w:rPr>
        <w:t xml:space="preserve"> “Drawing Library”</w:t>
      </w:r>
      <w:r w:rsidR="00EA297C">
        <w:rPr>
          <w:rFonts w:ascii="Arial" w:eastAsia="Arial" w:hAnsi="Arial" w:cs="Arial"/>
          <w:color w:val="000000" w:themeColor="text1"/>
          <w:sz w:val="24"/>
          <w:szCs w:val="24"/>
        </w:rPr>
        <w:t xml:space="preserve"> item.</w:t>
      </w:r>
    </w:p>
    <w:p w14:paraId="057A7596" w14:textId="772E83C8" w:rsidR="004B433B" w:rsidRDefault="1E1F7782" w:rsidP="5C65EBBA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sz w:val="24"/>
          <w:szCs w:val="24"/>
        </w:rPr>
      </w:pPr>
      <w:r w:rsidRPr="5C65EBBA">
        <w:rPr>
          <w:rFonts w:ascii="Arial" w:eastAsia="Arial" w:hAnsi="Arial" w:cs="Arial"/>
          <w:color w:val="000000" w:themeColor="text1"/>
          <w:sz w:val="24"/>
          <w:szCs w:val="24"/>
        </w:rPr>
        <w:t>Using a right-click, download the Java file (</w:t>
      </w:r>
      <w:proofErr w:type="gramStart"/>
      <w:r w:rsidRPr="5C65EBBA">
        <w:rPr>
          <w:rFonts w:ascii="Arial" w:eastAsia="Arial" w:hAnsi="Arial" w:cs="Arial"/>
          <w:color w:val="000000" w:themeColor="text1"/>
          <w:sz w:val="24"/>
          <w:szCs w:val="24"/>
        </w:rPr>
        <w:t>i.e.</w:t>
      </w:r>
      <w:proofErr w:type="gramEnd"/>
      <w:r w:rsidRPr="5C65EBBA">
        <w:rPr>
          <w:rFonts w:ascii="Arial" w:eastAsia="Arial" w:hAnsi="Arial" w:cs="Arial"/>
          <w:color w:val="000000" w:themeColor="text1"/>
          <w:sz w:val="24"/>
          <w:szCs w:val="24"/>
        </w:rPr>
        <w:t xml:space="preserve"> the drawing library named StdDraw.java) into the same folder where you plan to save this project’s J</w:t>
      </w:r>
      <w:r w:rsidR="0055774F">
        <w:rPr>
          <w:rFonts w:ascii="Arial" w:eastAsia="Arial" w:hAnsi="Arial" w:cs="Arial"/>
          <w:color w:val="000000" w:themeColor="text1"/>
          <w:sz w:val="24"/>
          <w:szCs w:val="24"/>
        </w:rPr>
        <w:t>ava</w:t>
      </w:r>
      <w:r w:rsidRPr="5C65EBBA">
        <w:rPr>
          <w:rFonts w:ascii="Arial" w:eastAsia="Arial" w:hAnsi="Arial" w:cs="Arial"/>
          <w:color w:val="000000" w:themeColor="text1"/>
          <w:sz w:val="24"/>
          <w:szCs w:val="24"/>
        </w:rPr>
        <w:t xml:space="preserve"> file.</w:t>
      </w:r>
    </w:p>
    <w:p w14:paraId="5F6C290B" w14:textId="5E988220" w:rsidR="00A147C4" w:rsidRPr="00222225" w:rsidRDefault="1E1F7782" w:rsidP="00222225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sz w:val="24"/>
          <w:szCs w:val="24"/>
        </w:rPr>
      </w:pPr>
      <w:r w:rsidRPr="3A9BF2BE">
        <w:rPr>
          <w:rFonts w:ascii="Arial" w:eastAsia="Arial" w:hAnsi="Arial" w:cs="Arial"/>
          <w:color w:val="000000" w:themeColor="text1"/>
          <w:sz w:val="24"/>
          <w:szCs w:val="24"/>
        </w:rPr>
        <w:t>Click on the link named ‘documentation’ to view the documentation for the library.</w:t>
      </w:r>
    </w:p>
    <w:p w14:paraId="36405BBB" w14:textId="1FC327A4" w:rsidR="447C151E" w:rsidRDefault="447C151E" w:rsidP="3A9BF2BE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3A9BF2BE">
        <w:rPr>
          <w:rFonts w:ascii="Arial" w:eastAsia="Arial" w:hAnsi="Arial" w:cs="Arial"/>
          <w:color w:val="000000" w:themeColor="text1"/>
          <w:sz w:val="24"/>
          <w:szCs w:val="24"/>
        </w:rPr>
        <w:t xml:space="preserve">We have created a </w:t>
      </w:r>
      <w:r w:rsidRPr="3A9BF2B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starter program file</w:t>
      </w:r>
      <w:r w:rsidRPr="3A9BF2BE">
        <w:rPr>
          <w:rFonts w:ascii="Arial" w:eastAsia="Arial" w:hAnsi="Arial" w:cs="Arial"/>
          <w:color w:val="000000" w:themeColor="text1"/>
          <w:sz w:val="24"/>
          <w:szCs w:val="24"/>
        </w:rPr>
        <w:t xml:space="preserve"> for you with placeholders to add the code needed to solve this problem. </w:t>
      </w:r>
      <w:r w:rsidRPr="3A9BF2B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Right click on </w:t>
      </w:r>
      <w:hyperlink r:id="rId7">
        <w:r w:rsidRPr="3A9BF2BE">
          <w:rPr>
            <w:rStyle w:val="Hyperlink"/>
            <w:rFonts w:ascii="Arial" w:eastAsia="Arial" w:hAnsi="Arial" w:cs="Arial"/>
            <w:b/>
            <w:bCs/>
            <w:sz w:val="24"/>
            <w:szCs w:val="24"/>
          </w:rPr>
          <w:t>Project1.java</w:t>
        </w:r>
      </w:hyperlink>
      <w:r w:rsidRPr="3A9BF2B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to download the code</w:t>
      </w:r>
      <w:r w:rsidRPr="3A9BF2BE">
        <w:rPr>
          <w:rFonts w:ascii="Arial" w:eastAsia="Arial" w:hAnsi="Arial" w:cs="Arial"/>
          <w:color w:val="000000" w:themeColor="text1"/>
          <w:sz w:val="24"/>
          <w:szCs w:val="24"/>
        </w:rPr>
        <w:t>, making sure to store it in the same folder where you saved the StdDraw.java drawing library.</w:t>
      </w:r>
    </w:p>
    <w:p w14:paraId="7EA1BAEE" w14:textId="00E87C2E" w:rsidR="004B433B" w:rsidRDefault="1E1F7782">
      <w:r w:rsidRPr="5C65EBBA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Project Description</w:t>
      </w:r>
    </w:p>
    <w:p w14:paraId="2FA8BE8E" w14:textId="7D460F7E" w:rsidR="00EA297C" w:rsidRDefault="0036121B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</w:t>
      </w:r>
      <w:r w:rsidR="00EA297C">
        <w:rPr>
          <w:rFonts w:ascii="Arial" w:eastAsia="Arial" w:hAnsi="Arial" w:cs="Arial"/>
          <w:color w:val="000000" w:themeColor="text1"/>
          <w:sz w:val="24"/>
          <w:szCs w:val="24"/>
        </w:rPr>
        <w:t xml:space="preserve">his project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will enable </w:t>
      </w:r>
      <w:r w:rsidR="00EA297C">
        <w:rPr>
          <w:rFonts w:ascii="Arial" w:eastAsia="Arial" w:hAnsi="Arial" w:cs="Arial"/>
          <w:color w:val="000000" w:themeColor="text1"/>
          <w:sz w:val="24"/>
          <w:szCs w:val="24"/>
        </w:rPr>
        <w:t xml:space="preserve">users to create a customized version of an art piece along the lines of Dutch artist </w:t>
      </w:r>
      <w:hyperlink r:id="rId8" w:history="1">
        <w:r w:rsidR="00EA297C" w:rsidRPr="00EA297C">
          <w:rPr>
            <w:rStyle w:val="Hyperlink"/>
            <w:rFonts w:ascii="Arial" w:eastAsia="Arial" w:hAnsi="Arial" w:cs="Arial"/>
            <w:sz w:val="24"/>
            <w:szCs w:val="24"/>
          </w:rPr>
          <w:t>Piet Mondrian</w:t>
        </w:r>
      </w:hyperlink>
      <w:r w:rsidR="00EA297C">
        <w:rPr>
          <w:rFonts w:ascii="Arial" w:eastAsia="Arial" w:hAnsi="Arial" w:cs="Arial"/>
          <w:color w:val="000000" w:themeColor="text1"/>
          <w:sz w:val="24"/>
          <w:szCs w:val="24"/>
        </w:rPr>
        <w:t xml:space="preserve">. The artwork is largely inspired by his piece </w:t>
      </w:r>
      <w:r w:rsidR="00EA297C" w:rsidRPr="00EA297C">
        <w:rPr>
          <w:rFonts w:ascii="Arial" w:eastAsia="Arial" w:hAnsi="Arial" w:cs="Arial"/>
          <w:i/>
          <w:color w:val="000000" w:themeColor="text1"/>
          <w:sz w:val="24"/>
          <w:szCs w:val="24"/>
        </w:rPr>
        <w:t>Composition II in Red, Blue, and Yellow</w:t>
      </w:r>
      <w:r w:rsidR="00EA297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(below left), </w:t>
      </w:r>
      <w:r w:rsidR="00EA297C">
        <w:rPr>
          <w:rFonts w:ascii="Arial" w:eastAsia="Arial" w:hAnsi="Arial" w:cs="Arial"/>
          <w:color w:val="000000" w:themeColor="text1"/>
          <w:sz w:val="24"/>
          <w:szCs w:val="24"/>
        </w:rPr>
        <w:t xml:space="preserve">with additional elements from </w:t>
      </w:r>
      <w:r w:rsidR="0062091B">
        <w:rPr>
          <w:rFonts w:ascii="Arial" w:eastAsia="Arial" w:hAnsi="Arial" w:cs="Arial"/>
          <w:i/>
          <w:color w:val="000000" w:themeColor="text1"/>
          <w:sz w:val="24"/>
          <w:szCs w:val="24"/>
        </w:rPr>
        <w:t>Mondrian Circle VI</w:t>
      </w:r>
      <w:r>
        <w:rPr>
          <w:rFonts w:ascii="Arial" w:eastAsia="Arial" w:hAnsi="Arial" w:cs="Arial"/>
          <w:i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(below right). </w:t>
      </w:r>
    </w:p>
    <w:p w14:paraId="7172065F" w14:textId="207903D2" w:rsidR="00EA297C" w:rsidRDefault="00EA297C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A5D1A5" wp14:editId="287EC591">
            <wp:extent cx="2446020" cy="2481181"/>
            <wp:effectExtent l="0" t="0" r="0" b="0"/>
            <wp:docPr id="4" name="Picture 4" descr="Piet Mondrian abstract painting Composition II in Red, Blue, and Yellow, 1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et Mondrian abstract painting Composition II in Red, Blue, and Yellow, 193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15" cy="249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121B">
        <w:rPr>
          <w:rFonts w:ascii="Arial" w:eastAsia="Arial" w:hAnsi="Arial" w:cs="Arial"/>
          <w:color w:val="000000" w:themeColor="text1"/>
          <w:sz w:val="24"/>
          <w:szCs w:val="24"/>
        </w:rPr>
        <w:t xml:space="preserve">                      </w:t>
      </w:r>
      <w:r w:rsidR="0036121B">
        <w:rPr>
          <w:noProof/>
        </w:rPr>
        <w:drawing>
          <wp:inline distT="0" distB="0" distL="0" distR="0" wp14:anchorId="11F7E5C5" wp14:editId="5E2FA6DE">
            <wp:extent cx="2453640" cy="2453640"/>
            <wp:effectExtent l="0" t="0" r="3810" b="3810"/>
            <wp:docPr id="5" name="Picture 5" descr="Mondrian Circle 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ndrian Circle V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74B16" w14:textId="4F0BDD4D" w:rsidR="00CB1673" w:rsidRDefault="0036121B" w:rsidP="0036121B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3A9BF2BE">
        <w:rPr>
          <w:rFonts w:ascii="Arial" w:eastAsia="Arial" w:hAnsi="Arial" w:cs="Arial"/>
          <w:color w:val="000000" w:themeColor="text1"/>
          <w:sz w:val="24"/>
          <w:szCs w:val="24"/>
        </w:rPr>
        <w:t>The custom abstract art piece your Java program will produce must have the same elements as th</w:t>
      </w:r>
      <w:r w:rsidR="00DE2C56" w:rsidRPr="3A9BF2BE">
        <w:rPr>
          <w:rFonts w:ascii="Arial" w:eastAsia="Arial" w:hAnsi="Arial" w:cs="Arial"/>
          <w:color w:val="000000" w:themeColor="text1"/>
          <w:sz w:val="24"/>
          <w:szCs w:val="24"/>
        </w:rPr>
        <w:t>is</w:t>
      </w:r>
      <w:r w:rsidRPr="3A9BF2BE">
        <w:rPr>
          <w:rFonts w:ascii="Arial" w:eastAsia="Arial" w:hAnsi="Arial" w:cs="Arial"/>
          <w:color w:val="000000" w:themeColor="text1"/>
          <w:sz w:val="24"/>
          <w:szCs w:val="24"/>
        </w:rPr>
        <w:t xml:space="preserve"> design</w:t>
      </w:r>
      <w:r w:rsidR="00434A52" w:rsidRPr="3A9BF2BE">
        <w:rPr>
          <w:rFonts w:ascii="Arial" w:eastAsia="Arial" w:hAnsi="Arial" w:cs="Arial"/>
          <w:color w:val="000000" w:themeColor="text1"/>
          <w:sz w:val="24"/>
          <w:szCs w:val="24"/>
        </w:rPr>
        <w:t xml:space="preserve"> (excluding the outer border on the window)</w:t>
      </w:r>
      <w:r w:rsidR="00DE2C56" w:rsidRPr="3A9BF2BE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5F7F8F63" w14:textId="5F9E7010" w:rsidR="3A9BF2BE" w:rsidRDefault="3A9BF2BE" w:rsidP="3A9BF2BE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C58D52" w14:textId="702ACE65" w:rsidR="00CB1673" w:rsidRDefault="002B1670" w:rsidP="00CB332C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3CFEE4" wp14:editId="0A42B208">
                <wp:simplePos x="0" y="0"/>
                <wp:positionH relativeFrom="column">
                  <wp:posOffset>1026688</wp:posOffset>
                </wp:positionH>
                <wp:positionV relativeFrom="paragraph">
                  <wp:posOffset>4766</wp:posOffset>
                </wp:positionV>
                <wp:extent cx="3875097" cy="4241963"/>
                <wp:effectExtent l="12700" t="12700" r="2413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5097" cy="4241963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 w14:anchorId="55F3A7FE">
              <v:rect id="Rectangle 8" style="position:absolute;margin-left:80.85pt;margin-top:.4pt;width:305.15pt;height:33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1f3763 [1604]" strokeweight="3pt" w14:anchorId="5BF9556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"/>
            </w:pict>
          </mc:Fallback>
        </mc:AlternateContent>
      </w:r>
      <w:r w:rsidR="00CB1673">
        <w:rPr>
          <w:rFonts w:ascii="Arial" w:eastAsia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5417C352" wp14:editId="2F1E66E3">
            <wp:extent cx="3870217" cy="4246075"/>
            <wp:effectExtent l="0" t="0" r="3810" b="0"/>
            <wp:docPr id="1" name="Picture 1" descr="Shape, rectangl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rectangle, squar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117" cy="428217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13DBB751" w14:textId="697FD35C" w:rsidR="0036121B" w:rsidRDefault="49BD55F0" w:rsidP="0036121B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2E84B73D">
        <w:rPr>
          <w:rFonts w:ascii="Arial" w:eastAsia="Arial" w:hAnsi="Arial" w:cs="Arial"/>
          <w:color w:val="000000" w:themeColor="text1"/>
          <w:sz w:val="24"/>
          <w:szCs w:val="24"/>
        </w:rPr>
        <w:t xml:space="preserve">The program will </w:t>
      </w:r>
      <w:r w:rsidR="74D22FF7" w:rsidRPr="2E84B73D">
        <w:rPr>
          <w:rFonts w:ascii="Arial" w:eastAsia="Arial" w:hAnsi="Arial" w:cs="Arial"/>
          <w:color w:val="000000" w:themeColor="text1"/>
          <w:sz w:val="24"/>
          <w:szCs w:val="24"/>
        </w:rPr>
        <w:t xml:space="preserve">enable the user to create </w:t>
      </w:r>
      <w:r w:rsidR="18DCD18B" w:rsidRPr="2E84B73D">
        <w:rPr>
          <w:rFonts w:ascii="Arial" w:eastAsia="Arial" w:hAnsi="Arial" w:cs="Arial"/>
          <w:color w:val="000000" w:themeColor="text1"/>
          <w:sz w:val="24"/>
          <w:szCs w:val="24"/>
        </w:rPr>
        <w:t xml:space="preserve">variations based on </w:t>
      </w:r>
      <w:r w:rsidR="1A5899EB" w:rsidRPr="2E84B73D">
        <w:rPr>
          <w:rFonts w:ascii="Arial" w:eastAsia="Arial" w:hAnsi="Arial" w:cs="Arial"/>
          <w:color w:val="000000" w:themeColor="text1"/>
          <w:sz w:val="24"/>
          <w:szCs w:val="24"/>
        </w:rPr>
        <w:t xml:space="preserve">required </w:t>
      </w:r>
      <w:r w:rsidR="18DCD18B" w:rsidRPr="2E84B73D">
        <w:rPr>
          <w:rFonts w:ascii="Arial" w:eastAsia="Arial" w:hAnsi="Arial" w:cs="Arial"/>
          <w:color w:val="000000" w:themeColor="text1"/>
          <w:sz w:val="24"/>
          <w:szCs w:val="24"/>
        </w:rPr>
        <w:t>input to indicate the relative size</w:t>
      </w:r>
      <w:r w:rsidR="1A5899EB" w:rsidRPr="2E84B73D">
        <w:rPr>
          <w:rFonts w:ascii="Arial" w:eastAsia="Arial" w:hAnsi="Arial" w:cs="Arial"/>
          <w:color w:val="000000" w:themeColor="text1"/>
          <w:sz w:val="24"/>
          <w:szCs w:val="24"/>
        </w:rPr>
        <w:t xml:space="preserve">s of these </w:t>
      </w:r>
      <w:r w:rsidR="79F7FFC8" w:rsidRPr="2E84B73D">
        <w:rPr>
          <w:rFonts w:ascii="Arial" w:eastAsia="Arial" w:hAnsi="Arial" w:cs="Arial"/>
          <w:color w:val="000000" w:themeColor="text1"/>
          <w:sz w:val="24"/>
          <w:szCs w:val="24"/>
        </w:rPr>
        <w:t xml:space="preserve">four </w:t>
      </w:r>
      <w:r w:rsidR="1A5899EB" w:rsidRPr="2E84B73D">
        <w:rPr>
          <w:rFonts w:ascii="Arial" w:eastAsia="Arial" w:hAnsi="Arial" w:cs="Arial"/>
          <w:color w:val="000000" w:themeColor="text1"/>
          <w:sz w:val="24"/>
          <w:szCs w:val="24"/>
        </w:rPr>
        <w:t>composition elements:</w:t>
      </w:r>
    </w:p>
    <w:p w14:paraId="05C290C1" w14:textId="5C0B5863" w:rsidR="0036121B" w:rsidRDefault="18DCD18B" w:rsidP="2E84B73D">
      <w:pPr>
        <w:pStyle w:val="ListParagraph"/>
        <w:numPr>
          <w:ilvl w:val="0"/>
          <w:numId w:val="2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2E84B73D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The width of the </w:t>
      </w:r>
      <w:r w:rsidR="4CBACF1F" w:rsidRPr="2E84B73D">
        <w:rPr>
          <w:rFonts w:ascii="Arial" w:eastAsia="Arial" w:hAnsi="Arial" w:cs="Arial"/>
          <w:color w:val="000000" w:themeColor="text1"/>
          <w:sz w:val="24"/>
          <w:szCs w:val="24"/>
        </w:rPr>
        <w:t>lower left</w:t>
      </w:r>
      <w:r w:rsidRPr="2E84B73D">
        <w:rPr>
          <w:rFonts w:ascii="Arial" w:eastAsia="Arial" w:hAnsi="Arial" w:cs="Arial"/>
          <w:color w:val="000000" w:themeColor="text1"/>
          <w:sz w:val="24"/>
          <w:szCs w:val="24"/>
        </w:rPr>
        <w:t xml:space="preserve"> block (</w:t>
      </w:r>
      <w:r w:rsidR="4CBACF1F" w:rsidRPr="2E84B73D">
        <w:rPr>
          <w:rFonts w:ascii="Arial" w:eastAsia="Arial" w:hAnsi="Arial" w:cs="Arial"/>
          <w:color w:val="000000" w:themeColor="text1"/>
          <w:sz w:val="24"/>
          <w:szCs w:val="24"/>
        </w:rPr>
        <w:t>blue</w:t>
      </w:r>
      <w:r w:rsidRPr="2E84B73D">
        <w:rPr>
          <w:rFonts w:ascii="Arial" w:eastAsia="Arial" w:hAnsi="Arial" w:cs="Arial"/>
          <w:color w:val="000000" w:themeColor="text1"/>
          <w:sz w:val="24"/>
          <w:szCs w:val="24"/>
        </w:rPr>
        <w:t xml:space="preserve">), </w:t>
      </w:r>
      <w:r w:rsidR="1A5899EB" w:rsidRPr="2E84B73D">
        <w:rPr>
          <w:rFonts w:ascii="Arial" w:eastAsia="Arial" w:hAnsi="Arial" w:cs="Arial"/>
          <w:color w:val="000000" w:themeColor="text1"/>
          <w:sz w:val="24"/>
          <w:szCs w:val="24"/>
        </w:rPr>
        <w:t>25% in the above example</w:t>
      </w:r>
    </w:p>
    <w:p w14:paraId="2EAE19A3" w14:textId="4B5EE349" w:rsidR="0036121B" w:rsidRDefault="18DCD18B" w:rsidP="2E84B73D">
      <w:pPr>
        <w:pStyle w:val="ListParagraph"/>
        <w:numPr>
          <w:ilvl w:val="0"/>
          <w:numId w:val="2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2E84B73D">
        <w:rPr>
          <w:rFonts w:ascii="Arial" w:eastAsia="Arial" w:hAnsi="Arial" w:cs="Arial"/>
          <w:color w:val="000000" w:themeColor="text1"/>
          <w:sz w:val="24"/>
          <w:szCs w:val="24"/>
        </w:rPr>
        <w:t xml:space="preserve">The height of the </w:t>
      </w:r>
      <w:r w:rsidR="4CBACF1F" w:rsidRPr="2E84B73D">
        <w:rPr>
          <w:rFonts w:ascii="Arial" w:eastAsia="Arial" w:hAnsi="Arial" w:cs="Arial"/>
          <w:color w:val="000000" w:themeColor="text1"/>
          <w:sz w:val="24"/>
          <w:szCs w:val="24"/>
        </w:rPr>
        <w:t>lower left</w:t>
      </w:r>
      <w:r w:rsidRPr="2E84B73D">
        <w:rPr>
          <w:rFonts w:ascii="Arial" w:eastAsia="Arial" w:hAnsi="Arial" w:cs="Arial"/>
          <w:color w:val="000000" w:themeColor="text1"/>
          <w:sz w:val="24"/>
          <w:szCs w:val="24"/>
        </w:rPr>
        <w:t xml:space="preserve"> block (</w:t>
      </w:r>
      <w:r w:rsidR="4CBACF1F" w:rsidRPr="2E84B73D">
        <w:rPr>
          <w:rFonts w:ascii="Arial" w:eastAsia="Arial" w:hAnsi="Arial" w:cs="Arial"/>
          <w:color w:val="000000" w:themeColor="text1"/>
          <w:sz w:val="24"/>
          <w:szCs w:val="24"/>
        </w:rPr>
        <w:t>blue</w:t>
      </w:r>
      <w:r w:rsidRPr="2E84B73D">
        <w:rPr>
          <w:rFonts w:ascii="Arial" w:eastAsia="Arial" w:hAnsi="Arial" w:cs="Arial"/>
          <w:color w:val="000000" w:themeColor="text1"/>
          <w:sz w:val="24"/>
          <w:szCs w:val="24"/>
        </w:rPr>
        <w:t>)</w:t>
      </w:r>
      <w:r w:rsidR="1A5899EB" w:rsidRPr="2E84B73D">
        <w:rPr>
          <w:rFonts w:ascii="Arial" w:eastAsia="Arial" w:hAnsi="Arial" w:cs="Arial"/>
          <w:color w:val="000000" w:themeColor="text1"/>
          <w:sz w:val="24"/>
          <w:szCs w:val="24"/>
        </w:rPr>
        <w:t>, 30% in the above example</w:t>
      </w:r>
    </w:p>
    <w:p w14:paraId="1159783F" w14:textId="3887E86D" w:rsidR="00592A89" w:rsidRDefault="1A5899EB" w:rsidP="2E84B73D">
      <w:pPr>
        <w:pStyle w:val="ListParagraph"/>
        <w:numPr>
          <w:ilvl w:val="0"/>
          <w:numId w:val="2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2E84B73D">
        <w:rPr>
          <w:rFonts w:ascii="Arial" w:eastAsia="Arial" w:hAnsi="Arial" w:cs="Arial"/>
          <w:color w:val="000000" w:themeColor="text1"/>
          <w:sz w:val="24"/>
          <w:szCs w:val="24"/>
        </w:rPr>
        <w:t>The height of the upper left block</w:t>
      </w:r>
      <w:r w:rsidR="4CBACF1F" w:rsidRPr="2E84B73D">
        <w:rPr>
          <w:rFonts w:ascii="Arial" w:eastAsia="Arial" w:hAnsi="Arial" w:cs="Arial"/>
          <w:color w:val="000000" w:themeColor="text1"/>
          <w:sz w:val="24"/>
          <w:szCs w:val="24"/>
        </w:rPr>
        <w:t xml:space="preserve"> (white)</w:t>
      </w:r>
      <w:r w:rsidRPr="2E84B73D">
        <w:rPr>
          <w:rFonts w:ascii="Arial" w:eastAsia="Arial" w:hAnsi="Arial" w:cs="Arial"/>
          <w:color w:val="000000" w:themeColor="text1"/>
          <w:sz w:val="24"/>
          <w:szCs w:val="24"/>
        </w:rPr>
        <w:t>, 20% in the above example</w:t>
      </w:r>
    </w:p>
    <w:p w14:paraId="5A7A009E" w14:textId="5BAF3E21" w:rsidR="00592A89" w:rsidRPr="0036121B" w:rsidRDefault="1A5899EB" w:rsidP="2E84B73D">
      <w:pPr>
        <w:pStyle w:val="ListParagraph"/>
        <w:numPr>
          <w:ilvl w:val="0"/>
          <w:numId w:val="2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2E84B73D">
        <w:rPr>
          <w:rFonts w:ascii="Arial" w:eastAsia="Arial" w:hAnsi="Arial" w:cs="Arial"/>
          <w:color w:val="000000" w:themeColor="text1"/>
          <w:sz w:val="24"/>
          <w:szCs w:val="24"/>
        </w:rPr>
        <w:t xml:space="preserve">The width of the </w:t>
      </w:r>
      <w:r w:rsidR="4CBACF1F" w:rsidRPr="2E84B73D">
        <w:rPr>
          <w:rFonts w:ascii="Arial" w:eastAsia="Arial" w:hAnsi="Arial" w:cs="Arial"/>
          <w:color w:val="000000" w:themeColor="text1"/>
          <w:sz w:val="24"/>
          <w:szCs w:val="24"/>
        </w:rPr>
        <w:t xml:space="preserve">lower right </w:t>
      </w:r>
      <w:r w:rsidRPr="2E84B73D">
        <w:rPr>
          <w:rFonts w:ascii="Arial" w:eastAsia="Arial" w:hAnsi="Arial" w:cs="Arial"/>
          <w:color w:val="000000" w:themeColor="text1"/>
          <w:sz w:val="24"/>
          <w:szCs w:val="24"/>
        </w:rPr>
        <w:t>block (</w:t>
      </w:r>
      <w:r w:rsidR="66501560" w:rsidRPr="2E84B73D">
        <w:rPr>
          <w:rFonts w:ascii="Arial" w:eastAsia="Arial" w:hAnsi="Arial" w:cs="Arial"/>
          <w:color w:val="000000" w:themeColor="text1"/>
          <w:sz w:val="24"/>
          <w:szCs w:val="24"/>
        </w:rPr>
        <w:t>yellow</w:t>
      </w:r>
      <w:r w:rsidRPr="2E84B73D">
        <w:rPr>
          <w:rFonts w:ascii="Arial" w:eastAsia="Arial" w:hAnsi="Arial" w:cs="Arial"/>
          <w:color w:val="000000" w:themeColor="text1"/>
          <w:sz w:val="24"/>
          <w:szCs w:val="24"/>
        </w:rPr>
        <w:t xml:space="preserve">), 10% in the above example </w:t>
      </w:r>
    </w:p>
    <w:p w14:paraId="7E1A54AD" w14:textId="7F85CF5D" w:rsidR="00592A89" w:rsidRDefault="1A5899EB" w:rsidP="5C65EBBA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2E84B73D">
        <w:rPr>
          <w:rFonts w:ascii="Arial" w:eastAsia="Arial" w:hAnsi="Arial" w:cs="Arial"/>
          <w:color w:val="000000" w:themeColor="text1"/>
          <w:sz w:val="24"/>
          <w:szCs w:val="24"/>
        </w:rPr>
        <w:t>The following requirements must also be satisfied</w:t>
      </w:r>
      <w:r w:rsidR="31FA6DDC" w:rsidRPr="2E84B73D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="31FA6DDC" w:rsidRPr="2E84B73D">
        <w:rPr>
          <w:rFonts w:ascii="Arial" w:eastAsia="Arial" w:hAnsi="Arial" w:cs="Arial"/>
          <w:color w:val="000000" w:themeColor="text1"/>
          <w:sz w:val="24"/>
          <w:szCs w:val="24"/>
        </w:rPr>
        <w:t>in order for</w:t>
      </w:r>
      <w:proofErr w:type="gramEnd"/>
      <w:r w:rsidR="31FA6DDC" w:rsidRPr="2E84B73D">
        <w:rPr>
          <w:rFonts w:ascii="Arial" w:eastAsia="Arial" w:hAnsi="Arial" w:cs="Arial"/>
          <w:color w:val="000000" w:themeColor="text1"/>
          <w:sz w:val="24"/>
          <w:szCs w:val="24"/>
        </w:rPr>
        <w:t xml:space="preserve"> the produced art to conform to our design:</w:t>
      </w:r>
    </w:p>
    <w:p w14:paraId="2EADCBA7" w14:textId="3B52174B" w:rsidR="00AE4EB5" w:rsidRDefault="1587C0D3" w:rsidP="00592A89">
      <w:pPr>
        <w:pStyle w:val="ListParagraph"/>
        <w:numPr>
          <w:ilvl w:val="0"/>
          <w:numId w:val="6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2E84B73D">
        <w:rPr>
          <w:rFonts w:ascii="Arial" w:eastAsia="Arial" w:hAnsi="Arial" w:cs="Arial"/>
          <w:color w:val="000000" w:themeColor="text1"/>
          <w:sz w:val="24"/>
          <w:szCs w:val="24"/>
        </w:rPr>
        <w:t>The radius of the circle must be one third the height of the upper left</w:t>
      </w:r>
      <w:r w:rsidR="5A0B0FFA" w:rsidRPr="2E84B73D">
        <w:rPr>
          <w:rFonts w:ascii="Arial" w:eastAsia="Arial" w:hAnsi="Arial" w:cs="Arial"/>
          <w:color w:val="000000" w:themeColor="text1"/>
          <w:sz w:val="24"/>
          <w:szCs w:val="24"/>
        </w:rPr>
        <w:t xml:space="preserve"> block</w:t>
      </w:r>
      <w:r w:rsidR="301C903A" w:rsidRPr="2E84B73D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2BDA416B" w14:textId="271B8C84" w:rsidR="60C28EDB" w:rsidRDefault="1A690104" w:rsidP="23C29CB2">
      <w:pPr>
        <w:pStyle w:val="ListParagraph"/>
        <w:numPr>
          <w:ilvl w:val="0"/>
          <w:numId w:val="6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2E84B73D">
        <w:rPr>
          <w:rFonts w:ascii="Arial" w:eastAsia="Arial" w:hAnsi="Arial" w:cs="Arial"/>
          <w:color w:val="000000" w:themeColor="text1"/>
          <w:sz w:val="24"/>
          <w:szCs w:val="24"/>
        </w:rPr>
        <w:t>The height of the lower right block (yellow) must be half the height of the blue block</w:t>
      </w:r>
    </w:p>
    <w:p w14:paraId="74047B63" w14:textId="5BFA5B10" w:rsidR="0036121B" w:rsidRDefault="1A5899EB" w:rsidP="00592A89">
      <w:pPr>
        <w:pStyle w:val="ListParagraph"/>
        <w:numPr>
          <w:ilvl w:val="0"/>
          <w:numId w:val="6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2E84B73D">
        <w:rPr>
          <w:rFonts w:ascii="Arial" w:eastAsia="Arial" w:hAnsi="Arial" w:cs="Arial"/>
          <w:color w:val="000000" w:themeColor="text1"/>
          <w:sz w:val="24"/>
          <w:szCs w:val="24"/>
        </w:rPr>
        <w:t>Your artwork must be a square. Using the default display size of 512</w:t>
      </w:r>
      <w:r w:rsidR="5A0B0FFA" w:rsidRPr="2E84B73D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2E84B73D">
        <w:rPr>
          <w:rFonts w:ascii="Arial" w:eastAsia="Arial" w:hAnsi="Arial" w:cs="Arial"/>
          <w:color w:val="000000" w:themeColor="text1"/>
          <w:sz w:val="24"/>
          <w:szCs w:val="24"/>
        </w:rPr>
        <w:t>x</w:t>
      </w:r>
      <w:r w:rsidR="5A0B0FFA" w:rsidRPr="2E84B73D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2E84B73D">
        <w:rPr>
          <w:rFonts w:ascii="Arial" w:eastAsia="Arial" w:hAnsi="Arial" w:cs="Arial"/>
          <w:color w:val="000000" w:themeColor="text1"/>
          <w:sz w:val="24"/>
          <w:szCs w:val="24"/>
        </w:rPr>
        <w:t xml:space="preserve">512 is fine, but you can make it larger if you want. </w:t>
      </w:r>
    </w:p>
    <w:p w14:paraId="514686C8" w14:textId="4FD8423F" w:rsidR="00247807" w:rsidRPr="00247807" w:rsidRDefault="00592A89" w:rsidP="00247807">
      <w:pPr>
        <w:pStyle w:val="ListParagraph"/>
        <w:numPr>
          <w:ilvl w:val="0"/>
          <w:numId w:val="6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The thinnest line</w:t>
      </w:r>
      <w:r w:rsidR="00A44998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should be </w:t>
      </w:r>
      <w:r w:rsidR="00A44998">
        <w:rPr>
          <w:rFonts w:ascii="Arial" w:eastAsia="Arial" w:hAnsi="Arial" w:cs="Arial"/>
          <w:color w:val="000000" w:themeColor="text1"/>
          <w:sz w:val="24"/>
          <w:szCs w:val="24"/>
        </w:rPr>
        <w:t>drawn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with pen </w:t>
      </w:r>
      <w:r w:rsidRPr="00116948">
        <w:rPr>
          <w:rFonts w:ascii="Arial" w:eastAsia="Arial" w:hAnsi="Arial" w:cs="Arial"/>
          <w:strike/>
          <w:color w:val="000000" w:themeColor="text1"/>
          <w:sz w:val="24"/>
          <w:szCs w:val="24"/>
        </w:rPr>
        <w:t>width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116948" w:rsidRPr="00260137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radius</w:t>
      </w:r>
      <w:r w:rsidR="0011694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0C017B">
        <w:rPr>
          <w:rFonts w:ascii="Arial" w:eastAsia="Arial" w:hAnsi="Arial" w:cs="Arial"/>
          <w:color w:val="000000" w:themeColor="text1"/>
          <w:sz w:val="24"/>
          <w:szCs w:val="24"/>
        </w:rPr>
        <w:t>set to</w:t>
      </w:r>
      <w:r w:rsidR="000C017B">
        <w:rPr>
          <w:rFonts w:ascii="Arial" w:eastAsia="Arial" w:hAnsi="Arial" w:cs="Arial"/>
          <w:color w:val="000000" w:themeColor="text1"/>
          <w:sz w:val="24"/>
          <w:szCs w:val="24"/>
        </w:rPr>
        <w:t xml:space="preserve"> 0.01</w:t>
      </w:r>
    </w:p>
    <w:p w14:paraId="3731C276" w14:textId="5A46F8EC" w:rsidR="00592A89" w:rsidRDefault="00592A89" w:rsidP="00592A89">
      <w:pPr>
        <w:pStyle w:val="ListParagraph"/>
        <w:numPr>
          <w:ilvl w:val="1"/>
          <w:numId w:val="6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The middle thickness should be twice that</w:t>
      </w:r>
      <w:r w:rsidR="00641C6F">
        <w:rPr>
          <w:rFonts w:ascii="Arial" w:eastAsia="Arial" w:hAnsi="Arial" w:cs="Arial"/>
          <w:color w:val="000000" w:themeColor="text1"/>
          <w:sz w:val="24"/>
          <w:szCs w:val="24"/>
        </w:rPr>
        <w:t xml:space="preserve"> (lines for the lower right blocks)</w:t>
      </w:r>
    </w:p>
    <w:p w14:paraId="7926394F" w14:textId="12BE3B02" w:rsidR="00592A89" w:rsidRDefault="00592A89" w:rsidP="00592A89">
      <w:pPr>
        <w:pStyle w:val="ListParagraph"/>
        <w:numPr>
          <w:ilvl w:val="1"/>
          <w:numId w:val="6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The widest line should be three times the smallest</w:t>
      </w:r>
      <w:r w:rsidR="00247807">
        <w:rPr>
          <w:rFonts w:ascii="Arial" w:eastAsia="Arial" w:hAnsi="Arial" w:cs="Arial"/>
          <w:color w:val="000000" w:themeColor="text1"/>
          <w:sz w:val="24"/>
          <w:szCs w:val="24"/>
        </w:rPr>
        <w:t xml:space="preserve"> (top left horizontal line)</w:t>
      </w:r>
    </w:p>
    <w:p w14:paraId="5C5002AA" w14:textId="42A8247E" w:rsidR="00592A89" w:rsidRDefault="1A5899EB" w:rsidP="00592A89">
      <w:pPr>
        <w:pStyle w:val="ListParagraph"/>
        <w:numPr>
          <w:ilvl w:val="1"/>
          <w:numId w:val="6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2E84B73D">
        <w:rPr>
          <w:rFonts w:ascii="Arial" w:eastAsia="Arial" w:hAnsi="Arial" w:cs="Arial"/>
          <w:color w:val="000000" w:themeColor="text1"/>
          <w:sz w:val="24"/>
          <w:szCs w:val="24"/>
        </w:rPr>
        <w:t xml:space="preserve">Note that there is sometimes a rounding effect at the end of a line – </w:t>
      </w:r>
      <w:commentRangeStart w:id="0"/>
      <w:commentRangeStart w:id="1"/>
      <w:r w:rsidRPr="2E84B73D">
        <w:rPr>
          <w:rFonts w:ascii="Arial" w:eastAsia="Arial" w:hAnsi="Arial" w:cs="Arial"/>
          <w:color w:val="000000" w:themeColor="text1"/>
          <w:sz w:val="24"/>
          <w:szCs w:val="24"/>
        </w:rPr>
        <w:t>you are expected to eliminate this for the widest line</w:t>
      </w:r>
      <w:r w:rsidR="10EA4178" w:rsidRPr="2E84B73D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="2C6B5178" w:rsidRPr="2E84B73D">
        <w:rPr>
          <w:rFonts w:ascii="Arial" w:eastAsia="Arial" w:hAnsi="Arial" w:cs="Arial"/>
          <w:color w:val="000000" w:themeColor="text1"/>
          <w:sz w:val="24"/>
          <w:szCs w:val="24"/>
        </w:rPr>
        <w:t>ie</w:t>
      </w:r>
      <w:proofErr w:type="spellEnd"/>
      <w:r w:rsidR="2C6B5178" w:rsidRPr="2E84B73D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28162E11" w:rsidRPr="2E84B73D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2C6B5178" w:rsidRPr="2E84B73D">
        <w:rPr>
          <w:rFonts w:ascii="Arial" w:eastAsia="Arial" w:hAnsi="Arial" w:cs="Arial"/>
          <w:color w:val="000000" w:themeColor="text1"/>
          <w:sz w:val="24"/>
          <w:szCs w:val="24"/>
        </w:rPr>
        <w:t>no bump into the circle)</w:t>
      </w:r>
      <w:commentRangeEnd w:id="0"/>
      <w:r w:rsidR="00592A89">
        <w:rPr>
          <w:rStyle w:val="CommentReference"/>
        </w:rPr>
        <w:commentReference w:id="0"/>
      </w:r>
      <w:commentRangeEnd w:id="1"/>
      <w:r w:rsidR="00592A89">
        <w:rPr>
          <w:rStyle w:val="CommentReference"/>
        </w:rPr>
        <w:commentReference w:id="1"/>
      </w:r>
      <w:r w:rsidR="65992EB9" w:rsidRPr="2E84B73D">
        <w:rPr>
          <w:rFonts w:ascii="Arial" w:eastAsia="Arial" w:hAnsi="Arial" w:cs="Arial"/>
          <w:color w:val="000000" w:themeColor="text1"/>
          <w:sz w:val="24"/>
          <w:szCs w:val="24"/>
        </w:rPr>
        <w:t xml:space="preserve">, and encouraged to eliminate it for </w:t>
      </w:r>
      <w:r w:rsidR="54C907B7" w:rsidRPr="2E84B73D">
        <w:rPr>
          <w:rFonts w:ascii="Arial" w:eastAsia="Arial" w:hAnsi="Arial" w:cs="Arial"/>
          <w:color w:val="000000" w:themeColor="text1"/>
          <w:sz w:val="24"/>
          <w:szCs w:val="24"/>
        </w:rPr>
        <w:t>others also</w:t>
      </w:r>
      <w:r w:rsidR="5C5452D9" w:rsidRPr="2E84B73D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54C907B7" w:rsidRPr="2E84B73D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r w:rsidR="48EB4F18" w:rsidRPr="2E84B73D">
        <w:rPr>
          <w:rFonts w:ascii="Arial" w:eastAsia="Arial" w:hAnsi="Arial" w:cs="Arial"/>
          <w:color w:val="000000" w:themeColor="text1"/>
          <w:sz w:val="24"/>
          <w:szCs w:val="24"/>
        </w:rPr>
        <w:t>H</w:t>
      </w:r>
      <w:r w:rsidR="54C907B7" w:rsidRPr="2E84B73D">
        <w:rPr>
          <w:rFonts w:ascii="Arial" w:eastAsia="Arial" w:hAnsi="Arial" w:cs="Arial"/>
          <w:color w:val="000000" w:themeColor="text1"/>
          <w:sz w:val="24"/>
          <w:szCs w:val="24"/>
        </w:rPr>
        <w:t>int: use a rectangle</w:t>
      </w:r>
      <w:r w:rsidR="14FD33DA" w:rsidRPr="2E84B73D">
        <w:rPr>
          <w:rFonts w:ascii="Arial" w:eastAsia="Arial" w:hAnsi="Arial" w:cs="Arial"/>
          <w:color w:val="000000" w:themeColor="text1"/>
          <w:sz w:val="24"/>
          <w:szCs w:val="24"/>
        </w:rPr>
        <w:t>!</w:t>
      </w:r>
      <w:r w:rsidR="54C907B7" w:rsidRPr="2E84B73D">
        <w:rPr>
          <w:rFonts w:ascii="Arial" w:eastAsia="Arial" w:hAnsi="Arial" w:cs="Arial"/>
          <w:color w:val="000000" w:themeColor="text1"/>
          <w:sz w:val="24"/>
          <w:szCs w:val="24"/>
        </w:rPr>
        <w:t>)</w:t>
      </w:r>
    </w:p>
    <w:p w14:paraId="70CFCF8D" w14:textId="29980ADC" w:rsidR="006840AC" w:rsidRDefault="006840AC" w:rsidP="00592A89">
      <w:pPr>
        <w:pStyle w:val="ListParagraph"/>
        <w:numPr>
          <w:ilvl w:val="1"/>
          <w:numId w:val="6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The thinnest width should be used to draw the circle arcs and the cross pieces defining the blue and red blocks.</w:t>
      </w:r>
    </w:p>
    <w:p w14:paraId="2C505135" w14:textId="36EFE162" w:rsidR="00592A89" w:rsidRDefault="00592A89" w:rsidP="00592A89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Below is </w:t>
      </w:r>
      <w:r w:rsidRPr="00E84F82">
        <w:rPr>
          <w:rFonts w:ascii="Arial" w:eastAsia="Arial" w:hAnsi="Arial" w:cs="Arial"/>
          <w:color w:val="000000" w:themeColor="text1"/>
          <w:sz w:val="24"/>
          <w:szCs w:val="24"/>
        </w:rPr>
        <w:t>a sample run to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demonstrate the required prompts for input and how the user is expected to provide those values. </w:t>
      </w:r>
      <w:r w:rsidR="0092397E">
        <w:rPr>
          <w:rFonts w:ascii="Arial" w:eastAsia="Arial" w:hAnsi="Arial" w:cs="Arial"/>
          <w:color w:val="000000" w:themeColor="text1"/>
          <w:sz w:val="24"/>
          <w:szCs w:val="24"/>
        </w:rPr>
        <w:t xml:space="preserve">You must use this exact wording, spelling, and spacing. </w:t>
      </w:r>
      <w:r w:rsidR="1E1F7782" w:rsidRPr="5C65EBBA">
        <w:rPr>
          <w:rFonts w:ascii="Arial" w:eastAsia="Arial" w:hAnsi="Arial" w:cs="Arial"/>
          <w:color w:val="000000" w:themeColor="text1"/>
          <w:sz w:val="24"/>
          <w:szCs w:val="24"/>
        </w:rPr>
        <w:t xml:space="preserve">You can assume the input will be valid. </w:t>
      </w:r>
    </w:p>
    <w:p w14:paraId="17C4BA97" w14:textId="67C53E4D" w:rsidR="004A16F6" w:rsidRDefault="004A16F6">
      <w:pP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52CAD7B" wp14:editId="1F32AF22">
                <wp:simplePos x="0" y="0"/>
                <wp:positionH relativeFrom="column">
                  <wp:posOffset>1385180</wp:posOffset>
                </wp:positionH>
                <wp:positionV relativeFrom="paragraph">
                  <wp:posOffset>119230</wp:posOffset>
                </wp:positionV>
                <wp:extent cx="3177767" cy="1158844"/>
                <wp:effectExtent l="12700" t="12700" r="2286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7767" cy="11588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6885D8A1" w14:textId="77777777" w:rsidR="004A16F6" w:rsidRDefault="004A16F6" w:rsidP="004A16F6">
                            <w:r>
                              <w:rPr>
                                <w:rFonts w:ascii="Monospaced" w:hAnsi="Monospaced" w:cs="Monospaced"/>
                                <w:color w:val="4B8064"/>
                                <w:sz w:val="24"/>
                                <w:szCs w:val="24"/>
                              </w:rPr>
                              <w:t>----</w:t>
                            </w:r>
                            <w:proofErr w:type="spellStart"/>
                            <w:r>
                              <w:rPr>
                                <w:rFonts w:ascii="Monospaced" w:hAnsi="Monospaced" w:cs="Monospaced"/>
                                <w:color w:val="4B8064"/>
                                <w:sz w:val="24"/>
                                <w:szCs w:val="24"/>
                              </w:rPr>
                              <w:t>jGRASP</w:t>
                            </w:r>
                            <w:proofErr w:type="spellEnd"/>
                            <w:r>
                              <w:rPr>
                                <w:rFonts w:ascii="Monospaced" w:hAnsi="Monospaced" w:cs="Monospaced"/>
                                <w:color w:val="4B8064"/>
                                <w:sz w:val="24"/>
                                <w:szCs w:val="24"/>
                              </w:rPr>
                              <w:t xml:space="preserve"> exec: java Project1</w:t>
                            </w:r>
                            <w:r>
                              <w:rPr>
                                <w:rFonts w:ascii="Monospaced" w:hAnsi="Monospaced" w:cs="Monospaced"/>
                                <w:color w:val="4B8064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Monospaced" w:hAnsi="Monospaced" w:cs="Monospaced"/>
                                <w:color w:val="000000"/>
                                <w:sz w:val="24"/>
                                <w:szCs w:val="24"/>
                              </w:rPr>
                              <w:t xml:space="preserve">Enter percent for blue block width: </w:t>
                            </w:r>
                            <w:r>
                              <w:rPr>
                                <w:rFonts w:ascii="Monospaced" w:hAnsi="Monospaced" w:cs="Monospaced"/>
                                <w:color w:val="EB5F00"/>
                                <w:sz w:val="24"/>
                                <w:szCs w:val="24"/>
                              </w:rPr>
                              <w:t>25</w:t>
                            </w:r>
                            <w:r>
                              <w:rPr>
                                <w:rFonts w:ascii="Monospaced" w:hAnsi="Monospaced" w:cs="Monospaced"/>
                                <w:color w:val="EB5F0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Monospaced" w:hAnsi="Monospaced" w:cs="Monospaced"/>
                                <w:color w:val="000000"/>
                                <w:sz w:val="24"/>
                                <w:szCs w:val="24"/>
                              </w:rPr>
                              <w:t xml:space="preserve">Enter percent for blue block height: </w:t>
                            </w:r>
                            <w:r>
                              <w:rPr>
                                <w:rFonts w:ascii="Monospaced" w:hAnsi="Monospaced" w:cs="Monospaced"/>
                                <w:color w:val="EB5F00"/>
                                <w:sz w:val="24"/>
                                <w:szCs w:val="24"/>
                              </w:rPr>
                              <w:t>30</w:t>
                            </w:r>
                            <w:r>
                              <w:rPr>
                                <w:rFonts w:ascii="Monospaced" w:hAnsi="Monospaced" w:cs="Monospaced"/>
                                <w:color w:val="EB5F0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Monospaced" w:hAnsi="Monospaced" w:cs="Monospaced"/>
                                <w:color w:val="000000"/>
                                <w:sz w:val="24"/>
                                <w:szCs w:val="24"/>
                              </w:rPr>
                              <w:t xml:space="preserve">Enter percent for top left block height: </w:t>
                            </w:r>
                            <w:r>
                              <w:rPr>
                                <w:rFonts w:ascii="Monospaced" w:hAnsi="Monospaced" w:cs="Monospaced"/>
                                <w:color w:val="EB5F00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Monospaced" w:hAnsi="Monospaced" w:cs="Monospaced"/>
                                <w:color w:val="EB5F0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Monospaced" w:hAnsi="Monospaced" w:cs="Monospaced"/>
                                <w:color w:val="000000"/>
                                <w:sz w:val="24"/>
                                <w:szCs w:val="24"/>
                              </w:rPr>
                              <w:t xml:space="preserve">Enter percent for bottom right block width: </w:t>
                            </w:r>
                            <w:r>
                              <w:rPr>
                                <w:rFonts w:ascii="Monospaced" w:hAnsi="Monospaced" w:cs="Monospaced"/>
                                <w:color w:val="EB5F00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  <w:p w14:paraId="4DB46F9B" w14:textId="77777777" w:rsidR="004A16F6" w:rsidRDefault="004A16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 w14:anchorId="310C63E3">
              <v:shapetype id="_x0000_t202" coordsize="21600,21600" o:spt="202" path="m,l,21600r21600,l21600,xe" w14:anchorId="552CAD7B">
                <v:stroke joinstyle="miter"/>
                <v:path gradientshapeok="t" o:connecttype="rect"/>
              </v:shapetype>
              <v:shape id="Text Box 6" style="position:absolute;margin-left:109.05pt;margin-top:9.4pt;width:250.2pt;height:9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01]" strokecolor="#4472c4 [3204]" strokeweight="3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">
                <v:textbox>
                  <w:txbxContent>
                    <w:p w:rsidR="004A16F6" w:rsidP="004A16F6" w:rsidRDefault="004A16F6" w14:paraId="32DA4A55" w14:textId="77777777">
                      <w:r>
                        <w:rPr>
                          <w:rFonts w:ascii="Monospaced" w:hAnsi="Monospaced" w:cs="Monospaced"/>
                          <w:color w:val="4B8064"/>
                          <w:sz w:val="24"/>
                          <w:szCs w:val="24"/>
                        </w:rPr>
                        <w:t>----</w:t>
                      </w:r>
                      <w:proofErr w:type="spellStart"/>
                      <w:r>
                        <w:rPr>
                          <w:rFonts w:ascii="Monospaced" w:hAnsi="Monospaced" w:cs="Monospaced"/>
                          <w:color w:val="4B8064"/>
                          <w:sz w:val="24"/>
                          <w:szCs w:val="24"/>
                        </w:rPr>
                        <w:t>jGRASP</w:t>
                      </w:r>
                      <w:proofErr w:type="spellEnd"/>
                      <w:r>
                        <w:rPr>
                          <w:rFonts w:ascii="Monospaced" w:hAnsi="Monospaced" w:cs="Monospaced"/>
                          <w:color w:val="4B8064"/>
                          <w:sz w:val="24"/>
                          <w:szCs w:val="24"/>
                        </w:rPr>
                        <w:t xml:space="preserve"> exec: java Project1</w:t>
                      </w:r>
                      <w:r>
                        <w:rPr>
                          <w:rFonts w:ascii="Monospaced" w:hAnsi="Monospaced" w:cs="Monospaced"/>
                          <w:color w:val="4B8064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Monospaced" w:hAnsi="Monospaced" w:cs="Monospaced"/>
                          <w:color w:val="000000"/>
                          <w:sz w:val="24"/>
                          <w:szCs w:val="24"/>
                        </w:rPr>
                        <w:t xml:space="preserve">Enter percent for blue block width: </w:t>
                      </w:r>
                      <w:r>
                        <w:rPr>
                          <w:rFonts w:ascii="Monospaced" w:hAnsi="Monospaced" w:cs="Monospaced"/>
                          <w:color w:val="EB5F00"/>
                          <w:sz w:val="24"/>
                          <w:szCs w:val="24"/>
                        </w:rPr>
                        <w:t>25</w:t>
                      </w:r>
                      <w:r>
                        <w:rPr>
                          <w:rFonts w:ascii="Monospaced" w:hAnsi="Monospaced" w:cs="Monospaced"/>
                          <w:color w:val="EB5F0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Monospaced" w:hAnsi="Monospaced" w:cs="Monospaced"/>
                          <w:color w:val="000000"/>
                          <w:sz w:val="24"/>
                          <w:szCs w:val="24"/>
                        </w:rPr>
                        <w:t xml:space="preserve">Enter percent for blue block height: </w:t>
                      </w:r>
                      <w:r>
                        <w:rPr>
                          <w:rFonts w:ascii="Monospaced" w:hAnsi="Monospaced" w:cs="Monospaced"/>
                          <w:color w:val="EB5F00"/>
                          <w:sz w:val="24"/>
                          <w:szCs w:val="24"/>
                        </w:rPr>
                        <w:t>30</w:t>
                      </w:r>
                      <w:r>
                        <w:rPr>
                          <w:rFonts w:ascii="Monospaced" w:hAnsi="Monospaced" w:cs="Monospaced"/>
                          <w:color w:val="EB5F0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Monospaced" w:hAnsi="Monospaced" w:cs="Monospaced"/>
                          <w:color w:val="000000"/>
                          <w:sz w:val="24"/>
                          <w:szCs w:val="24"/>
                        </w:rPr>
                        <w:t xml:space="preserve">Enter percent for top left block height: </w:t>
                      </w:r>
                      <w:r>
                        <w:rPr>
                          <w:rFonts w:ascii="Monospaced" w:hAnsi="Monospaced" w:cs="Monospaced"/>
                          <w:color w:val="EB5F00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Monospaced" w:hAnsi="Monospaced" w:cs="Monospaced"/>
                          <w:color w:val="EB5F0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Monospaced" w:hAnsi="Monospaced" w:cs="Monospaced"/>
                          <w:color w:val="000000"/>
                          <w:sz w:val="24"/>
                          <w:szCs w:val="24"/>
                        </w:rPr>
                        <w:t xml:space="preserve">Enter percent for bottom right block width: </w:t>
                      </w:r>
                      <w:r>
                        <w:rPr>
                          <w:rFonts w:ascii="Monospaced" w:hAnsi="Monospaced" w:cs="Monospaced"/>
                          <w:color w:val="EB5F00"/>
                          <w:sz w:val="24"/>
                          <w:szCs w:val="24"/>
                        </w:rPr>
                        <w:t>10</w:t>
                      </w:r>
                    </w:p>
                    <w:p w:rsidR="004A16F6" w:rsidRDefault="004A16F6" w14:paraId="672A6659" w14:textId="77777777"/>
                  </w:txbxContent>
                </v:textbox>
              </v:shape>
            </w:pict>
          </mc:Fallback>
        </mc:AlternateContent>
      </w:r>
    </w:p>
    <w:p w14:paraId="64376524" w14:textId="76173984" w:rsidR="004A16F6" w:rsidRDefault="004A16F6">
      <w:pP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1938B7D6" w14:textId="285C12E2" w:rsidR="004A16F6" w:rsidRDefault="004A16F6">
      <w:pP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39CDD813" w14:textId="77777777" w:rsidR="004A16F6" w:rsidRDefault="004A16F6">
      <w:pP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148B80F" w14:textId="779BCA97" w:rsidR="000202D8" w:rsidRDefault="000202D8">
      <w:r>
        <w:br/>
      </w:r>
    </w:p>
    <w:p w14:paraId="4D97C35B" w14:textId="5000BFB4" w:rsidR="31192455" w:rsidRDefault="356E367B">
      <w:r w:rsidRPr="2E84B73D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Getting Started</w:t>
      </w:r>
      <w:r w:rsidR="24956CC3" w:rsidRPr="2E84B73D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&amp; Hints</w:t>
      </w:r>
    </w:p>
    <w:p w14:paraId="2351DFF6" w14:textId="4C542831" w:rsidR="31192455" w:rsidRDefault="31192455" w:rsidP="3A9BF2BE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3A9BF2BE">
        <w:rPr>
          <w:rFonts w:ascii="Arial" w:eastAsia="Arial" w:hAnsi="Arial" w:cs="Arial"/>
          <w:color w:val="000000" w:themeColor="text1"/>
          <w:sz w:val="24"/>
          <w:szCs w:val="24"/>
        </w:rPr>
        <w:t xml:space="preserve">We have created a </w:t>
      </w:r>
      <w:r w:rsidRPr="3A9BF2B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starter program file</w:t>
      </w:r>
      <w:r w:rsidRPr="3A9BF2BE">
        <w:rPr>
          <w:rFonts w:ascii="Arial" w:eastAsia="Arial" w:hAnsi="Arial" w:cs="Arial"/>
          <w:color w:val="000000" w:themeColor="text1"/>
          <w:sz w:val="24"/>
          <w:szCs w:val="24"/>
        </w:rPr>
        <w:t xml:space="preserve"> for you with placeholders to add the code needed to solve this problem. </w:t>
      </w:r>
      <w:r w:rsidRPr="3A9BF2B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Right click on </w:t>
      </w:r>
      <w:hyperlink r:id="rId16">
        <w:r w:rsidRPr="3A9BF2BE">
          <w:rPr>
            <w:rStyle w:val="Hyperlink"/>
            <w:rFonts w:ascii="Arial" w:eastAsia="Arial" w:hAnsi="Arial" w:cs="Arial"/>
            <w:b/>
            <w:bCs/>
            <w:sz w:val="24"/>
            <w:szCs w:val="24"/>
          </w:rPr>
          <w:t>Project1.java</w:t>
        </w:r>
      </w:hyperlink>
      <w:r w:rsidRPr="3A9BF2B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to download the code</w:t>
      </w:r>
      <w:r w:rsidRPr="3A9BF2BE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527B362" w:rsidRPr="3A9BF2BE">
        <w:rPr>
          <w:rFonts w:ascii="Arial" w:eastAsia="Arial" w:hAnsi="Arial" w:cs="Arial"/>
          <w:color w:val="000000" w:themeColor="text1"/>
          <w:sz w:val="24"/>
          <w:szCs w:val="24"/>
        </w:rPr>
        <w:t>making sure to s</w:t>
      </w:r>
      <w:r w:rsidR="6F532410" w:rsidRPr="3A9BF2BE">
        <w:rPr>
          <w:rFonts w:ascii="Arial" w:eastAsia="Arial" w:hAnsi="Arial" w:cs="Arial"/>
          <w:color w:val="000000" w:themeColor="text1"/>
          <w:sz w:val="24"/>
          <w:szCs w:val="24"/>
        </w:rPr>
        <w:t>tor</w:t>
      </w:r>
      <w:r w:rsidR="0527B362" w:rsidRPr="3A9BF2BE">
        <w:rPr>
          <w:rFonts w:ascii="Arial" w:eastAsia="Arial" w:hAnsi="Arial" w:cs="Arial"/>
          <w:color w:val="000000" w:themeColor="text1"/>
          <w:sz w:val="24"/>
          <w:szCs w:val="24"/>
        </w:rPr>
        <w:t>e it in the same folder where you saved the StdDraw.java drawing library.</w:t>
      </w:r>
    </w:p>
    <w:p w14:paraId="20F66239" w14:textId="40079FAB" w:rsidR="004B433B" w:rsidRDefault="2E1BCC2C" w:rsidP="23C29CB2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2E84B73D">
        <w:rPr>
          <w:rFonts w:ascii="Arial" w:eastAsia="Arial" w:hAnsi="Arial" w:cs="Arial"/>
          <w:color w:val="000000" w:themeColor="text1"/>
          <w:sz w:val="24"/>
          <w:szCs w:val="24"/>
        </w:rPr>
        <w:t xml:space="preserve">Many colors are available as pre-defined values in StdDraw.java. While using the StdDraw.java library you may find it useful to consult </w:t>
      </w:r>
      <w:hyperlink r:id="rId17">
        <w:r w:rsidRPr="2E84B73D">
          <w:rPr>
            <w:rStyle w:val="Hyperlink"/>
            <w:rFonts w:ascii="Arial" w:eastAsia="Arial" w:hAnsi="Arial" w:cs="Arial"/>
            <w:sz w:val="24"/>
            <w:szCs w:val="24"/>
          </w:rPr>
          <w:t xml:space="preserve">this </w:t>
        </w:r>
        <w:proofErr w:type="spellStart"/>
        <w:r w:rsidRPr="2E84B73D">
          <w:rPr>
            <w:rStyle w:val="Hyperlink"/>
            <w:rFonts w:ascii="Arial" w:eastAsia="Arial" w:hAnsi="Arial" w:cs="Arial"/>
            <w:sz w:val="24"/>
            <w:szCs w:val="24"/>
          </w:rPr>
          <w:t>documentation</w:t>
        </w:r>
      </w:hyperlink>
      <w:r w:rsidRPr="2E84B73D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5CAB902F" w:rsidRPr="2E84B73D">
        <w:rPr>
          <w:rFonts w:ascii="Arial" w:eastAsia="Arial" w:hAnsi="Arial" w:cs="Arial"/>
          <w:color w:val="000000" w:themeColor="text1"/>
          <w:sz w:val="24"/>
          <w:szCs w:val="24"/>
        </w:rPr>
        <w:t>Here</w:t>
      </w:r>
      <w:proofErr w:type="spellEnd"/>
      <w:r w:rsidR="5CAB902F" w:rsidRPr="2E84B73D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5CAB902F" w:rsidRPr="2E84B73D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are the color expectations for clarity</w:t>
      </w:r>
      <w:r w:rsidR="57047E1D" w:rsidRPr="2E84B73D">
        <w:rPr>
          <w:rFonts w:ascii="Arial" w:eastAsia="Arial" w:hAnsi="Arial" w:cs="Arial"/>
          <w:color w:val="000000" w:themeColor="text1"/>
          <w:sz w:val="24"/>
          <w:szCs w:val="24"/>
        </w:rPr>
        <w:t>, but variations in tone are permitted if you want to make yours more "Mondrian-like".</w:t>
      </w:r>
    </w:p>
    <w:p w14:paraId="22FA43DA" w14:textId="2E6B956F" w:rsidR="13872120" w:rsidRDefault="5CAB902F" w:rsidP="2E84B73D">
      <w:pPr>
        <w:pStyle w:val="ListParagraph"/>
        <w:numPr>
          <w:ilvl w:val="1"/>
          <w:numId w:val="4"/>
        </w:numPr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2E84B73D">
        <w:rPr>
          <w:rFonts w:ascii="Arial" w:eastAsiaTheme="minorEastAsia" w:hAnsi="Arial" w:cs="Arial"/>
          <w:color w:val="000000" w:themeColor="text1"/>
          <w:sz w:val="24"/>
          <w:szCs w:val="24"/>
        </w:rPr>
        <w:t>the bottom left block and the top left quadrant of the circle are blue</w:t>
      </w:r>
    </w:p>
    <w:p w14:paraId="66789E31" w14:textId="067E7EAB" w:rsidR="13872120" w:rsidRDefault="5CAB902F" w:rsidP="2E84B73D">
      <w:pPr>
        <w:pStyle w:val="ListParagraph"/>
        <w:numPr>
          <w:ilvl w:val="1"/>
          <w:numId w:val="4"/>
        </w:numPr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2E84B73D">
        <w:rPr>
          <w:rFonts w:ascii="Arial" w:eastAsiaTheme="minorEastAsia" w:hAnsi="Arial" w:cs="Arial"/>
          <w:color w:val="000000" w:themeColor="text1"/>
          <w:sz w:val="24"/>
          <w:szCs w:val="24"/>
        </w:rPr>
        <w:t>the top right block is red</w:t>
      </w:r>
    </w:p>
    <w:p w14:paraId="048E1204" w14:textId="7CD81AB9" w:rsidR="13872120" w:rsidRDefault="5CAB902F" w:rsidP="2E84B73D">
      <w:pPr>
        <w:pStyle w:val="ListParagraph"/>
        <w:numPr>
          <w:ilvl w:val="1"/>
          <w:numId w:val="4"/>
        </w:numPr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2E84B73D">
        <w:rPr>
          <w:rFonts w:ascii="Arial" w:eastAsiaTheme="minorEastAsia" w:hAnsi="Arial" w:cs="Arial"/>
          <w:color w:val="000000" w:themeColor="text1"/>
          <w:sz w:val="24"/>
          <w:szCs w:val="24"/>
        </w:rPr>
        <w:t>the bottom right block and bottom left quadrant of the circle are yellow</w:t>
      </w:r>
    </w:p>
    <w:p w14:paraId="3534D984" w14:textId="51DD2D76" w:rsidR="13872120" w:rsidRDefault="5CAB902F" w:rsidP="2E84B73D">
      <w:pPr>
        <w:pStyle w:val="ListParagraph"/>
        <w:numPr>
          <w:ilvl w:val="1"/>
          <w:numId w:val="4"/>
        </w:numPr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2E84B73D">
        <w:rPr>
          <w:rFonts w:ascii="Arial" w:eastAsiaTheme="minorEastAsia" w:hAnsi="Arial" w:cs="Arial"/>
          <w:color w:val="000000" w:themeColor="text1"/>
          <w:sz w:val="24"/>
          <w:szCs w:val="24"/>
        </w:rPr>
        <w:t>the lines are black</w:t>
      </w:r>
    </w:p>
    <w:p w14:paraId="16F5CE6B" w14:textId="4DECFCA3" w:rsidR="13872120" w:rsidRDefault="5CAB902F" w:rsidP="2E84B73D">
      <w:pPr>
        <w:pStyle w:val="ListParagraph"/>
        <w:numPr>
          <w:ilvl w:val="1"/>
          <w:numId w:val="4"/>
        </w:numPr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2E84B73D">
        <w:rPr>
          <w:rFonts w:ascii="Arial" w:eastAsiaTheme="minorEastAsia" w:hAnsi="Arial" w:cs="Arial"/>
          <w:color w:val="000000" w:themeColor="text1"/>
          <w:sz w:val="24"/>
          <w:szCs w:val="24"/>
        </w:rPr>
        <w:t>all else is white</w:t>
      </w:r>
    </w:p>
    <w:p w14:paraId="6AFD3620" w14:textId="2BA63210" w:rsidR="004B433B" w:rsidRDefault="009F37D8" w:rsidP="5C65EBBA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 w:rsidR="00CB3049">
        <w:rPr>
          <w:rFonts w:ascii="Arial" w:eastAsia="Arial" w:hAnsi="Arial" w:cs="Arial"/>
          <w:color w:val="000000" w:themeColor="text1"/>
          <w:sz w:val="24"/>
          <w:szCs w:val="24"/>
        </w:rPr>
        <w:t xml:space="preserve">nother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sample run showing the input and resulting artwork </w:t>
      </w:r>
      <w:r w:rsidR="00CB3049">
        <w:rPr>
          <w:rFonts w:ascii="Arial" w:eastAsia="Arial" w:hAnsi="Arial" w:cs="Arial"/>
          <w:color w:val="000000" w:themeColor="text1"/>
          <w:sz w:val="24"/>
          <w:szCs w:val="24"/>
        </w:rPr>
        <w:t>is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provided here</w:t>
      </w:r>
      <w:r w:rsidR="00A11416">
        <w:rPr>
          <w:rFonts w:ascii="Arial" w:eastAsia="Arial" w:hAnsi="Arial" w:cs="Arial"/>
          <w:color w:val="000000" w:themeColor="text1"/>
          <w:sz w:val="24"/>
          <w:szCs w:val="24"/>
        </w:rPr>
        <w:t xml:space="preserve"> to further your understanding of the input values:</w:t>
      </w:r>
    </w:p>
    <w:p w14:paraId="57491206" w14:textId="124D5F77" w:rsidR="004B433B" w:rsidRDefault="00434A52" w:rsidP="5C65EBB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D54009E" wp14:editId="1B4197A3">
                <wp:simplePos x="0" y="0"/>
                <wp:positionH relativeFrom="column">
                  <wp:posOffset>978222</wp:posOffset>
                </wp:positionH>
                <wp:positionV relativeFrom="paragraph">
                  <wp:posOffset>17591</wp:posOffset>
                </wp:positionV>
                <wp:extent cx="4010685" cy="4852658"/>
                <wp:effectExtent l="12700" t="12700" r="27940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685" cy="4852658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arto="http://schemas.microsoft.com/office/word/2006/arto">
            <w:pict w14:anchorId="295465A1">
              <v:rect id="Rectangle 9" style="position:absolute;margin-left:77.05pt;margin-top:1.4pt;width:315.8pt;height:38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1f3763 [1604]" strokeweight="3pt" w14:anchorId="709A31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"/>
            </w:pict>
          </mc:Fallback>
        </mc:AlternateContent>
      </w:r>
      <w:r w:rsidR="00CB3049">
        <w:rPr>
          <w:noProof/>
        </w:rPr>
        <w:drawing>
          <wp:inline distT="0" distB="0" distL="0" distR="0" wp14:anchorId="37759976" wp14:editId="7FC7958A">
            <wp:extent cx="3942896" cy="4870909"/>
            <wp:effectExtent l="0" t="0" r="0" b="635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506" cy="490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0CFA" w14:textId="077F2893" w:rsidR="23C29CB2" w:rsidRDefault="23C29CB2"/>
    <w:p w14:paraId="6A9D468C" w14:textId="51F25CD5" w:rsidR="004B433B" w:rsidRDefault="46C6CC17" w:rsidP="2E84B73D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2E84B73D">
        <w:rPr>
          <w:rFonts w:ascii="Arial" w:eastAsia="Arial" w:hAnsi="Arial" w:cs="Arial"/>
          <w:sz w:val="24"/>
          <w:szCs w:val="24"/>
        </w:rPr>
        <w:t>Y</w:t>
      </w:r>
      <w:r w:rsidRPr="2E84B73D">
        <w:rPr>
          <w:rFonts w:ascii="Arial" w:eastAsia="Arial" w:hAnsi="Arial" w:cs="Arial"/>
          <w:color w:val="000000" w:themeColor="text1"/>
          <w:sz w:val="24"/>
          <w:szCs w:val="24"/>
        </w:rPr>
        <w:t>ou will need to calculate the center of the blocks to be drawn</w:t>
      </w:r>
      <w:r w:rsidR="48EA9E5D" w:rsidRPr="2E84B73D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Pr="2E84B73D">
        <w:rPr>
          <w:rFonts w:ascii="Arial" w:eastAsia="Arial" w:hAnsi="Arial" w:cs="Arial"/>
          <w:color w:val="000000" w:themeColor="text1"/>
          <w:sz w:val="24"/>
          <w:szCs w:val="24"/>
        </w:rPr>
        <w:t xml:space="preserve"> based on their sizes and positions relative to the whole canvas</w:t>
      </w:r>
      <w:r w:rsidR="25655C03" w:rsidRPr="2E84B73D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74386A55" w14:textId="132B150D" w:rsidR="004B433B" w:rsidRDefault="25655C03" w:rsidP="2E84B73D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2E84B73D">
        <w:rPr>
          <w:rFonts w:ascii="Arial" w:eastAsia="Arial" w:hAnsi="Arial" w:cs="Arial"/>
          <w:color w:val="000000" w:themeColor="text1"/>
          <w:sz w:val="24"/>
          <w:szCs w:val="24"/>
        </w:rPr>
        <w:t>You will also need to calculate the start and end points of the lines.</w:t>
      </w:r>
    </w:p>
    <w:p w14:paraId="642E1B8D" w14:textId="58AE3CA3" w:rsidR="004B433B" w:rsidRDefault="41B3D6A9" w:rsidP="2E84B73D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2E84B73D">
        <w:rPr>
          <w:rFonts w:ascii="Arial" w:eastAsia="Arial" w:hAnsi="Arial" w:cs="Arial"/>
          <w:color w:val="000000" w:themeColor="text1"/>
          <w:sz w:val="24"/>
          <w:szCs w:val="24"/>
        </w:rPr>
        <w:t>The order in which you draw the various shapes will determine the results!</w:t>
      </w:r>
    </w:p>
    <w:p w14:paraId="6BA3E07B" w14:textId="6751CBAD" w:rsidR="004B433B" w:rsidRDefault="25655C03" w:rsidP="2E84B73D">
      <w:pPr>
        <w:pStyle w:val="ListParagraph"/>
        <w:numPr>
          <w:ilvl w:val="0"/>
          <w:numId w:val="1"/>
        </w:numPr>
      </w:pPr>
      <w:r w:rsidRPr="2E84B73D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We strongly suggest drawing this out on paper first to get the geometry of the problem </w:t>
      </w:r>
      <w:proofErr w:type="gramStart"/>
      <w:r w:rsidRPr="2E84B73D">
        <w:rPr>
          <w:rFonts w:ascii="Arial" w:eastAsia="Arial" w:hAnsi="Arial" w:cs="Arial"/>
          <w:color w:val="000000" w:themeColor="text1"/>
          <w:sz w:val="24"/>
          <w:szCs w:val="24"/>
        </w:rPr>
        <w:t>correct</w:t>
      </w:r>
      <w:proofErr w:type="gramEnd"/>
      <w:r w:rsidR="46C6CC17" w:rsidRPr="2E84B73D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5573BF5F">
        <w:br/>
      </w:r>
    </w:p>
    <w:p w14:paraId="7BE2888A" w14:textId="118C5157" w:rsidR="004B433B" w:rsidRDefault="1E1F7782">
      <w:r w:rsidRPr="5C65EBBA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General Project (Hard) Requirements:</w:t>
      </w:r>
    </w:p>
    <w:p w14:paraId="02A1EA4B" w14:textId="3D977A74" w:rsidR="004B433B" w:rsidRDefault="1E1F7782" w:rsidP="5C65EBBA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sz w:val="24"/>
          <w:szCs w:val="24"/>
        </w:rPr>
      </w:pPr>
      <w:r w:rsidRPr="5C65EBBA">
        <w:rPr>
          <w:rFonts w:ascii="Arial" w:eastAsia="Arial" w:hAnsi="Arial" w:cs="Arial"/>
          <w:color w:val="000000" w:themeColor="text1"/>
          <w:sz w:val="24"/>
          <w:szCs w:val="24"/>
        </w:rPr>
        <w:t>You will receive a 0 for any code that does not compile!</w:t>
      </w:r>
    </w:p>
    <w:p w14:paraId="1064E774" w14:textId="56923761" w:rsidR="004B433B" w:rsidRDefault="1E1F7782" w:rsidP="5C65EBBA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sz w:val="24"/>
          <w:szCs w:val="24"/>
        </w:rPr>
      </w:pPr>
      <w:r w:rsidRPr="5C65EBBA">
        <w:rPr>
          <w:rFonts w:ascii="Arial" w:eastAsia="Arial" w:hAnsi="Arial" w:cs="Arial"/>
          <w:color w:val="000000" w:themeColor="text1"/>
          <w:sz w:val="24"/>
          <w:szCs w:val="24"/>
        </w:rPr>
        <w:t>Your solution must be named Proj</w:t>
      </w:r>
      <w:r w:rsidR="0062091B">
        <w:rPr>
          <w:rFonts w:ascii="Arial" w:eastAsia="Arial" w:hAnsi="Arial" w:cs="Arial"/>
          <w:color w:val="000000" w:themeColor="text1"/>
          <w:sz w:val="24"/>
          <w:szCs w:val="24"/>
        </w:rPr>
        <w:t>ect</w:t>
      </w:r>
      <w:r w:rsidRPr="5C65EBBA">
        <w:rPr>
          <w:rFonts w:ascii="Arial" w:eastAsia="Arial" w:hAnsi="Arial" w:cs="Arial"/>
          <w:color w:val="000000" w:themeColor="text1"/>
          <w:sz w:val="24"/>
          <w:szCs w:val="24"/>
        </w:rPr>
        <w:t>1.java (capitalization matters!)</w:t>
      </w:r>
    </w:p>
    <w:p w14:paraId="6FD83D71" w14:textId="47BADA2E" w:rsidR="004B433B" w:rsidRDefault="2E1BCC2C" w:rsidP="2E84B73D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sz w:val="24"/>
          <w:szCs w:val="24"/>
        </w:rPr>
      </w:pPr>
      <w:r w:rsidRPr="2E84B73D">
        <w:rPr>
          <w:rFonts w:ascii="Arial" w:eastAsia="Arial" w:hAnsi="Arial" w:cs="Arial"/>
          <w:color w:val="000000" w:themeColor="text1"/>
          <w:sz w:val="24"/>
          <w:szCs w:val="24"/>
        </w:rPr>
        <w:t xml:space="preserve">Your file must have a </w:t>
      </w:r>
      <w:proofErr w:type="spellStart"/>
      <w:r w:rsidRPr="2E84B73D">
        <w:rPr>
          <w:rFonts w:ascii="Arial" w:eastAsia="Arial" w:hAnsi="Arial" w:cs="Arial"/>
          <w:color w:val="000000" w:themeColor="text1"/>
          <w:sz w:val="24"/>
          <w:szCs w:val="24"/>
        </w:rPr>
        <w:t>javadoc</w:t>
      </w:r>
      <w:proofErr w:type="spellEnd"/>
      <w:r w:rsidRPr="2E84B73D">
        <w:rPr>
          <w:rFonts w:ascii="Arial" w:eastAsia="Arial" w:hAnsi="Arial" w:cs="Arial"/>
          <w:color w:val="000000" w:themeColor="text1"/>
          <w:sz w:val="24"/>
          <w:szCs w:val="24"/>
        </w:rPr>
        <w:t xml:space="preserve"> style comment </w:t>
      </w:r>
      <w:r w:rsidR="1A472175" w:rsidRPr="2E84B73D">
        <w:rPr>
          <w:rFonts w:ascii="Arial" w:eastAsia="Arial" w:hAnsi="Arial" w:cs="Arial"/>
          <w:color w:val="000000" w:themeColor="text1"/>
          <w:sz w:val="24"/>
          <w:szCs w:val="24"/>
        </w:rPr>
        <w:t xml:space="preserve">for the class definition </w:t>
      </w:r>
      <w:r w:rsidRPr="2E84B73D">
        <w:rPr>
          <w:rFonts w:ascii="Arial" w:eastAsia="Arial" w:hAnsi="Arial" w:cs="Arial"/>
          <w:color w:val="000000" w:themeColor="text1"/>
          <w:sz w:val="24"/>
          <w:szCs w:val="24"/>
        </w:rPr>
        <w:t xml:space="preserve">that </w:t>
      </w:r>
      <w:r w:rsidR="21345776" w:rsidRPr="2E84B73D">
        <w:rPr>
          <w:rFonts w:ascii="Arial" w:eastAsia="Arial" w:hAnsi="Arial" w:cs="Arial"/>
          <w:color w:val="000000" w:themeColor="text1"/>
          <w:sz w:val="24"/>
          <w:szCs w:val="24"/>
        </w:rPr>
        <w:t>describes</w:t>
      </w:r>
      <w:r w:rsidRPr="2E84B73D">
        <w:rPr>
          <w:rFonts w:ascii="Arial" w:eastAsia="Arial" w:hAnsi="Arial" w:cs="Arial"/>
          <w:color w:val="000000" w:themeColor="text1"/>
          <w:sz w:val="24"/>
          <w:szCs w:val="24"/>
        </w:rPr>
        <w:t xml:space="preserve"> the purpose of the program, the author’s name, JHED, and the date. </w:t>
      </w:r>
    </w:p>
    <w:p w14:paraId="4F5DCDB1" w14:textId="76A18678" w:rsidR="004B433B" w:rsidRDefault="2E1BCC2C" w:rsidP="2E84B73D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sz w:val="24"/>
          <w:szCs w:val="24"/>
        </w:rPr>
      </w:pPr>
      <w:r w:rsidRPr="2E84B73D">
        <w:rPr>
          <w:rFonts w:ascii="Arial" w:eastAsia="Arial" w:hAnsi="Arial" w:cs="Arial"/>
          <w:color w:val="000000" w:themeColor="text1"/>
          <w:sz w:val="24"/>
          <w:szCs w:val="24"/>
        </w:rPr>
        <w:t xml:space="preserve">The program must be fully </w:t>
      </w:r>
      <w:proofErr w:type="spellStart"/>
      <w:r w:rsidRPr="2E84B73D">
        <w:rPr>
          <w:rFonts w:ascii="Arial" w:eastAsia="Arial" w:hAnsi="Arial" w:cs="Arial"/>
          <w:color w:val="000000" w:themeColor="text1"/>
          <w:sz w:val="24"/>
          <w:szCs w:val="24"/>
        </w:rPr>
        <w:t>checkstyle</w:t>
      </w:r>
      <w:proofErr w:type="spellEnd"/>
      <w:r w:rsidRPr="2E84B73D">
        <w:rPr>
          <w:rFonts w:ascii="Arial" w:eastAsia="Arial" w:hAnsi="Arial" w:cs="Arial"/>
          <w:color w:val="000000" w:themeColor="text1"/>
          <w:sz w:val="24"/>
          <w:szCs w:val="24"/>
        </w:rPr>
        <w:t xml:space="preserve">-compliant using our course required check112.xml configuration file. This means the </w:t>
      </w:r>
      <w:proofErr w:type="spellStart"/>
      <w:r w:rsidRPr="2E84B73D">
        <w:rPr>
          <w:rFonts w:ascii="Arial" w:eastAsia="Arial" w:hAnsi="Arial" w:cs="Arial"/>
          <w:color w:val="000000" w:themeColor="text1"/>
          <w:sz w:val="24"/>
          <w:szCs w:val="24"/>
        </w:rPr>
        <w:t>checkstyle</w:t>
      </w:r>
      <w:proofErr w:type="spellEnd"/>
      <w:r w:rsidRPr="2E84B73D">
        <w:rPr>
          <w:rFonts w:ascii="Arial" w:eastAsia="Arial" w:hAnsi="Arial" w:cs="Arial"/>
          <w:color w:val="000000" w:themeColor="text1"/>
          <w:sz w:val="24"/>
          <w:szCs w:val="24"/>
        </w:rPr>
        <w:t xml:space="preserve"> audit completes without reporting any errors or warnings.</w:t>
      </w:r>
    </w:p>
    <w:p w14:paraId="34C6D98F" w14:textId="561E787E" w:rsidR="004B433B" w:rsidRDefault="1E1F7782" w:rsidP="5C65EBBA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sz w:val="24"/>
          <w:szCs w:val="24"/>
        </w:rPr>
      </w:pPr>
      <w:r w:rsidRPr="5C65EBBA">
        <w:rPr>
          <w:rFonts w:ascii="Arial" w:eastAsia="Arial" w:hAnsi="Arial" w:cs="Arial"/>
          <w:color w:val="000000" w:themeColor="text1"/>
          <w:sz w:val="24"/>
          <w:szCs w:val="24"/>
        </w:rPr>
        <w:t>You must also use good style with respect to class/method/variable names, etc.</w:t>
      </w:r>
    </w:p>
    <w:p w14:paraId="2BC7E7CF" w14:textId="25CD5764" w:rsidR="004B433B" w:rsidRDefault="2E1BCC2C" w:rsidP="2E84B73D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sz w:val="24"/>
          <w:szCs w:val="24"/>
        </w:rPr>
      </w:pPr>
      <w:r w:rsidRPr="2E84B73D">
        <w:rPr>
          <w:rFonts w:ascii="Arial" w:eastAsia="Arial" w:hAnsi="Arial" w:cs="Arial"/>
          <w:color w:val="000000" w:themeColor="text1"/>
          <w:sz w:val="24"/>
          <w:szCs w:val="24"/>
        </w:rPr>
        <w:t>Submit only the .java file named Proj</w:t>
      </w:r>
      <w:r w:rsidR="1A472175" w:rsidRPr="2E84B73D">
        <w:rPr>
          <w:rFonts w:ascii="Arial" w:eastAsia="Arial" w:hAnsi="Arial" w:cs="Arial"/>
          <w:color w:val="000000" w:themeColor="text1"/>
          <w:sz w:val="24"/>
          <w:szCs w:val="24"/>
        </w:rPr>
        <w:t>ect</w:t>
      </w:r>
      <w:r w:rsidRPr="2E84B73D">
        <w:rPr>
          <w:rFonts w:ascii="Arial" w:eastAsia="Arial" w:hAnsi="Arial" w:cs="Arial"/>
          <w:color w:val="000000" w:themeColor="text1"/>
          <w:sz w:val="24"/>
          <w:szCs w:val="24"/>
        </w:rPr>
        <w:t>1.java</w:t>
      </w:r>
      <w:r w:rsidR="710C81CF" w:rsidRPr="2E84B73D">
        <w:rPr>
          <w:rFonts w:ascii="Arial" w:eastAsia="Arial" w:hAnsi="Arial" w:cs="Arial"/>
          <w:color w:val="000000" w:themeColor="text1"/>
          <w:sz w:val="24"/>
          <w:szCs w:val="24"/>
        </w:rPr>
        <w:t xml:space="preserve"> (NOT Proj</w:t>
      </w:r>
      <w:r w:rsidR="1A472175" w:rsidRPr="2E84B73D">
        <w:rPr>
          <w:rFonts w:ascii="Arial" w:eastAsia="Arial" w:hAnsi="Arial" w:cs="Arial"/>
          <w:color w:val="000000" w:themeColor="text1"/>
          <w:sz w:val="24"/>
          <w:szCs w:val="24"/>
        </w:rPr>
        <w:t>ect</w:t>
      </w:r>
      <w:r w:rsidR="710C81CF" w:rsidRPr="2E84B73D">
        <w:rPr>
          <w:rFonts w:ascii="Arial" w:eastAsia="Arial" w:hAnsi="Arial" w:cs="Arial"/>
          <w:color w:val="000000" w:themeColor="text1"/>
          <w:sz w:val="24"/>
          <w:szCs w:val="24"/>
        </w:rPr>
        <w:t>1.class)</w:t>
      </w:r>
      <w:r w:rsidRPr="2E84B73D">
        <w:rPr>
          <w:rFonts w:ascii="Arial" w:eastAsia="Arial" w:hAnsi="Arial" w:cs="Arial"/>
          <w:color w:val="000000" w:themeColor="text1"/>
          <w:sz w:val="24"/>
          <w:szCs w:val="24"/>
        </w:rPr>
        <w:t xml:space="preserve"> to the Project 1 assignment on </w:t>
      </w:r>
      <w:proofErr w:type="spellStart"/>
      <w:r w:rsidRPr="2E84B73D">
        <w:rPr>
          <w:rFonts w:ascii="Arial" w:eastAsia="Arial" w:hAnsi="Arial" w:cs="Arial"/>
          <w:color w:val="000000" w:themeColor="text1"/>
          <w:sz w:val="24"/>
          <w:szCs w:val="24"/>
        </w:rPr>
        <w:t>Gradescope</w:t>
      </w:r>
      <w:proofErr w:type="spellEnd"/>
      <w:r w:rsidRPr="2E84B73D">
        <w:rPr>
          <w:rFonts w:ascii="Arial" w:eastAsia="Arial" w:hAnsi="Arial" w:cs="Arial"/>
          <w:color w:val="000000" w:themeColor="text1"/>
          <w:sz w:val="24"/>
          <w:szCs w:val="24"/>
        </w:rPr>
        <w:t xml:space="preserve"> before the deadline date. </w:t>
      </w:r>
    </w:p>
    <w:p w14:paraId="1484BEAB" w14:textId="0FC45D5A" w:rsidR="004B433B" w:rsidRPr="000202D8" w:rsidRDefault="2F9158ED" w:rsidP="2E84B73D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sz w:val="24"/>
          <w:szCs w:val="24"/>
        </w:rPr>
      </w:pPr>
      <w:r w:rsidRPr="2E84B73D">
        <w:rPr>
          <w:rFonts w:ascii="Arial" w:eastAsia="Arial" w:hAnsi="Arial" w:cs="Arial"/>
          <w:color w:val="000000" w:themeColor="text1"/>
          <w:sz w:val="24"/>
          <w:szCs w:val="24"/>
        </w:rPr>
        <w:t xml:space="preserve">Please note the late policies as stated on the </w:t>
      </w:r>
      <w:hyperlink r:id="rId19" w:history="1">
        <w:r w:rsidRPr="2E84B73D">
          <w:rPr>
            <w:rStyle w:val="Hyperlink"/>
            <w:rFonts w:ascii="Arial" w:eastAsia="Arial" w:hAnsi="Arial" w:cs="Arial"/>
            <w:sz w:val="24"/>
            <w:szCs w:val="24"/>
          </w:rPr>
          <w:t>course syllabus</w:t>
        </w:r>
      </w:hyperlink>
      <w:r w:rsidR="568E68A4" w:rsidRPr="2E84B73D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2E1BCC2C" w:rsidRPr="2E84B73D">
        <w:rPr>
          <w:rFonts w:ascii="Arial" w:eastAsia="Arial" w:hAnsi="Arial" w:cs="Arial"/>
          <w:color w:val="000000" w:themeColor="text1"/>
          <w:sz w:val="24"/>
          <w:szCs w:val="24"/>
        </w:rPr>
        <w:t xml:space="preserve"> You can resubmit as many times as you want before the deadline - we will only grade your final (most recent) </w:t>
      </w:r>
      <w:proofErr w:type="gramStart"/>
      <w:r w:rsidR="2E1BCC2C" w:rsidRPr="2E84B73D">
        <w:rPr>
          <w:rFonts w:ascii="Arial" w:eastAsia="Arial" w:hAnsi="Arial" w:cs="Arial"/>
          <w:color w:val="000000" w:themeColor="text1"/>
          <w:sz w:val="24"/>
          <w:szCs w:val="24"/>
        </w:rPr>
        <w:t>submission</w:t>
      </w:r>
      <w:r w:rsidR="1A472175" w:rsidRPr="2E84B73D">
        <w:rPr>
          <w:rFonts w:ascii="Arial" w:eastAsia="Arial" w:hAnsi="Arial" w:cs="Arial"/>
          <w:color w:val="000000" w:themeColor="text1"/>
          <w:sz w:val="24"/>
          <w:szCs w:val="24"/>
        </w:rPr>
        <w:t>, and</w:t>
      </w:r>
      <w:proofErr w:type="gramEnd"/>
      <w:r w:rsidR="1A472175" w:rsidRPr="2E84B73D">
        <w:rPr>
          <w:rFonts w:ascii="Arial" w:eastAsia="Arial" w:hAnsi="Arial" w:cs="Arial"/>
          <w:color w:val="000000" w:themeColor="text1"/>
          <w:sz w:val="24"/>
          <w:szCs w:val="24"/>
        </w:rPr>
        <w:t xml:space="preserve"> will penalize</w:t>
      </w:r>
      <w:r w:rsidR="3C3A82A3" w:rsidRPr="2E84B73D">
        <w:rPr>
          <w:rFonts w:ascii="Arial" w:eastAsia="Arial" w:hAnsi="Arial" w:cs="Arial"/>
          <w:color w:val="000000" w:themeColor="text1"/>
          <w:sz w:val="24"/>
          <w:szCs w:val="24"/>
        </w:rPr>
        <w:t xml:space="preserve"> this last submission</w:t>
      </w:r>
      <w:r w:rsidR="1A472175" w:rsidRPr="2E84B73D">
        <w:rPr>
          <w:rFonts w:ascii="Arial" w:eastAsia="Arial" w:hAnsi="Arial" w:cs="Arial"/>
          <w:color w:val="000000" w:themeColor="text1"/>
          <w:sz w:val="24"/>
          <w:szCs w:val="24"/>
        </w:rPr>
        <w:t xml:space="preserve"> for lateness if applicable, according to the policy on the syllabus</w:t>
      </w:r>
      <w:r w:rsidR="2E1BCC2C" w:rsidRPr="2E84B73D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5375FA64" w14:textId="63E025E3" w:rsidR="004B433B" w:rsidRDefault="1E1F7782" w:rsidP="31C526E7">
      <w:pP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31C526E7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Grading Breakdown: </w:t>
      </w:r>
    </w:p>
    <w:p w14:paraId="5A7A36ED" w14:textId="01BAE7FF" w:rsidR="004B433B" w:rsidRDefault="2E1BCC2C" w:rsidP="23C29CB2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2E84B73D">
        <w:rPr>
          <w:rFonts w:ascii="Arial" w:eastAsia="Arial" w:hAnsi="Arial" w:cs="Arial"/>
          <w:color w:val="000000" w:themeColor="text1"/>
          <w:sz w:val="24"/>
          <w:szCs w:val="24"/>
        </w:rPr>
        <w:t>[</w:t>
      </w:r>
      <w:r w:rsidR="50D44E9D" w:rsidRPr="2E84B73D">
        <w:rPr>
          <w:rFonts w:ascii="Arial" w:eastAsia="Arial" w:hAnsi="Arial" w:cs="Arial"/>
          <w:color w:val="000000" w:themeColor="text1"/>
          <w:sz w:val="24"/>
          <w:szCs w:val="24"/>
        </w:rPr>
        <w:t>44</w:t>
      </w:r>
      <w:r w:rsidRPr="2E84B73D">
        <w:rPr>
          <w:rFonts w:ascii="Arial" w:eastAsia="Arial" w:hAnsi="Arial" w:cs="Arial"/>
          <w:color w:val="000000" w:themeColor="text1"/>
          <w:sz w:val="24"/>
          <w:szCs w:val="24"/>
        </w:rPr>
        <w:t>] Functionality (only if it compiles)</w:t>
      </w:r>
    </w:p>
    <w:p w14:paraId="3321448C" w14:textId="51A13975" w:rsidR="75E39277" w:rsidRDefault="7E9845D1" w:rsidP="2E84B73D">
      <w:pPr>
        <w:pStyle w:val="ListParagraph"/>
        <w:numPr>
          <w:ilvl w:val="1"/>
          <w:numId w:val="4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2E84B73D">
        <w:rPr>
          <w:rFonts w:ascii="Arial" w:eastAsia="Arial" w:hAnsi="Arial" w:cs="Arial"/>
          <w:color w:val="000000" w:themeColor="text1"/>
          <w:sz w:val="24"/>
          <w:szCs w:val="24"/>
        </w:rPr>
        <w:t>-.5 for minor errors (</w:t>
      </w:r>
      <w:proofErr w:type="spellStart"/>
      <w:r w:rsidRPr="2E84B73D">
        <w:rPr>
          <w:rFonts w:ascii="Arial" w:eastAsia="Arial" w:hAnsi="Arial" w:cs="Arial"/>
          <w:color w:val="000000" w:themeColor="text1"/>
          <w:sz w:val="24"/>
          <w:szCs w:val="24"/>
        </w:rPr>
        <w:t>eg</w:t>
      </w:r>
      <w:proofErr w:type="spellEnd"/>
      <w:r w:rsidRPr="2E84B73D">
        <w:rPr>
          <w:rFonts w:ascii="Arial" w:eastAsia="Arial" w:hAnsi="Arial" w:cs="Arial"/>
          <w:color w:val="000000" w:themeColor="text1"/>
          <w:sz w:val="24"/>
          <w:szCs w:val="24"/>
        </w:rPr>
        <w:t>, off by one)</w:t>
      </w:r>
    </w:p>
    <w:p w14:paraId="342FF05B" w14:textId="0E8E33DF" w:rsidR="75E39277" w:rsidRDefault="7E9845D1" w:rsidP="23C29CB2">
      <w:pPr>
        <w:pStyle w:val="ListParagraph"/>
        <w:numPr>
          <w:ilvl w:val="1"/>
          <w:numId w:val="4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2E84B73D">
        <w:rPr>
          <w:rFonts w:ascii="Arial" w:eastAsia="Arial" w:hAnsi="Arial" w:cs="Arial"/>
          <w:color w:val="000000" w:themeColor="text1"/>
          <w:sz w:val="24"/>
          <w:szCs w:val="24"/>
        </w:rPr>
        <w:t>-1 to -3 for each computational error, partially missing requirement, extra output, etc.</w:t>
      </w:r>
    </w:p>
    <w:p w14:paraId="1301CE36" w14:textId="41593844" w:rsidR="75E39277" w:rsidRDefault="7E9845D1" w:rsidP="2E84B73D">
      <w:pPr>
        <w:pStyle w:val="ListParagraph"/>
        <w:numPr>
          <w:ilvl w:val="1"/>
          <w:numId w:val="4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2E84B73D">
        <w:rPr>
          <w:rFonts w:ascii="Arial" w:eastAsia="Arial" w:hAnsi="Arial" w:cs="Arial"/>
          <w:color w:val="000000" w:themeColor="text1"/>
          <w:sz w:val="24"/>
          <w:szCs w:val="24"/>
        </w:rPr>
        <w:t>-3 to -5 for each missing feature</w:t>
      </w:r>
      <w:r w:rsidR="7DA35146" w:rsidRPr="2E84B73D">
        <w:rPr>
          <w:rFonts w:ascii="Arial" w:eastAsia="Arial" w:hAnsi="Arial" w:cs="Arial"/>
          <w:color w:val="000000" w:themeColor="text1"/>
          <w:sz w:val="24"/>
          <w:szCs w:val="24"/>
        </w:rPr>
        <w:t xml:space="preserve"> or requirement</w:t>
      </w:r>
    </w:p>
    <w:p w14:paraId="31BC6F97" w14:textId="5AAA9F99" w:rsidR="1E1F7782" w:rsidRDefault="2E1BCC2C" w:rsidP="23C29CB2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2E84B73D">
        <w:rPr>
          <w:rFonts w:ascii="Arial" w:eastAsia="Arial" w:hAnsi="Arial" w:cs="Arial"/>
          <w:color w:val="000000" w:themeColor="text1"/>
          <w:sz w:val="24"/>
          <w:szCs w:val="24"/>
        </w:rPr>
        <w:t>[4] Style (only if it compiles)</w:t>
      </w:r>
      <w:r w:rsidR="6FEBFE00" w:rsidRPr="2E84B73D">
        <w:rPr>
          <w:rFonts w:ascii="Arial" w:eastAsia="Arial" w:hAnsi="Arial" w:cs="Arial"/>
          <w:color w:val="000000" w:themeColor="text1"/>
          <w:sz w:val="24"/>
          <w:szCs w:val="24"/>
        </w:rPr>
        <w:t xml:space="preserve">, based on </w:t>
      </w:r>
      <w:proofErr w:type="spellStart"/>
      <w:r w:rsidR="6FEBFE00" w:rsidRPr="2E84B73D">
        <w:rPr>
          <w:rFonts w:ascii="Arial" w:eastAsia="Arial" w:hAnsi="Arial" w:cs="Arial"/>
          <w:color w:val="000000" w:themeColor="text1"/>
          <w:sz w:val="24"/>
          <w:szCs w:val="24"/>
        </w:rPr>
        <w:t>checkstyle</w:t>
      </w:r>
      <w:proofErr w:type="spellEnd"/>
      <w:r w:rsidR="6FEBFE00" w:rsidRPr="2E84B73D">
        <w:rPr>
          <w:rFonts w:ascii="Arial" w:eastAsia="Arial" w:hAnsi="Arial" w:cs="Arial"/>
          <w:color w:val="000000" w:themeColor="text1"/>
          <w:sz w:val="24"/>
          <w:szCs w:val="24"/>
        </w:rPr>
        <w:t xml:space="preserve"> errors, variable names, </w:t>
      </w:r>
      <w:r w:rsidR="015669E2" w:rsidRPr="2E84B73D">
        <w:rPr>
          <w:rFonts w:ascii="Arial" w:eastAsia="Arial" w:hAnsi="Arial" w:cs="Arial"/>
          <w:color w:val="000000" w:themeColor="text1"/>
          <w:sz w:val="24"/>
          <w:szCs w:val="24"/>
        </w:rPr>
        <w:t xml:space="preserve">and </w:t>
      </w:r>
      <w:r w:rsidR="6FEBFE00" w:rsidRPr="2E84B73D">
        <w:rPr>
          <w:rFonts w:ascii="Arial" w:eastAsia="Arial" w:hAnsi="Arial" w:cs="Arial"/>
          <w:color w:val="000000" w:themeColor="text1"/>
          <w:sz w:val="24"/>
          <w:szCs w:val="24"/>
        </w:rPr>
        <w:t>meaningful comments</w:t>
      </w:r>
    </w:p>
    <w:p w14:paraId="736F37A1" w14:textId="3487303A" w:rsidR="004B433B" w:rsidRDefault="1E1F7782" w:rsidP="5C65EBBA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sz w:val="24"/>
          <w:szCs w:val="24"/>
        </w:rPr>
      </w:pPr>
      <w:r w:rsidRPr="5C65EBBA">
        <w:rPr>
          <w:rFonts w:ascii="Arial" w:eastAsia="Arial" w:hAnsi="Arial" w:cs="Arial"/>
          <w:color w:val="000000" w:themeColor="text1"/>
          <w:sz w:val="24"/>
          <w:szCs w:val="24"/>
        </w:rPr>
        <w:t>[2] Submission &amp; (no) run-time errors (only if it compiles)</w:t>
      </w:r>
    </w:p>
    <w:p w14:paraId="2C078E63" w14:textId="447221B1" w:rsidR="004B433B" w:rsidRPr="000202D8" w:rsidRDefault="1E1F7782" w:rsidP="5C65EBBA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sz w:val="24"/>
          <w:szCs w:val="24"/>
        </w:rPr>
      </w:pPr>
      <w:r w:rsidRPr="5C65EBBA">
        <w:rPr>
          <w:rFonts w:ascii="Arial" w:eastAsia="Arial" w:hAnsi="Arial" w:cs="Arial"/>
          <w:color w:val="000000" w:themeColor="text1"/>
          <w:sz w:val="24"/>
          <w:szCs w:val="24"/>
        </w:rPr>
        <w:t>IMPORTANT: Assignments that don’t compile get a 0 grade!</w:t>
      </w:r>
      <w:r w:rsidR="000202D8">
        <w:br/>
      </w:r>
      <w:r w:rsidR="000202D8">
        <w:br/>
      </w:r>
    </w:p>
    <w:sectPr w:rsidR="004B433B" w:rsidRPr="000202D8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io Simari" w:date="2022-09-01T09:15:00Z" w:initials="PS">
    <w:p w14:paraId="45A36EE0" w14:textId="77777777" w:rsidR="00EB5357" w:rsidRDefault="00EB5357" w:rsidP="00960F0B">
      <w:r>
        <w:rPr>
          <w:rStyle w:val="CommentReference"/>
        </w:rPr>
        <w:annotationRef/>
      </w:r>
      <w:r>
        <w:rPr>
          <w:sz w:val="20"/>
          <w:szCs w:val="20"/>
        </w:rPr>
        <w:t>the sample output above has this effect on the bottom right vertical line, no?</w:t>
      </w:r>
      <w:r>
        <w:rPr>
          <w:rStyle w:val="CommentReference"/>
        </w:rPr>
        <w:annotationRef/>
      </w:r>
    </w:p>
  </w:comment>
  <w:comment w:id="1" w:author="Joanne Selinski" w:date="2022-09-01T14:08:00Z" w:initials="JS">
    <w:p w14:paraId="4D9BF90A" w14:textId="16325F61" w:rsidR="23C29CB2" w:rsidRDefault="23C29CB2">
      <w:pPr>
        <w:pStyle w:val="CommentText"/>
      </w:pPr>
      <w:r>
        <w:t>Yes, we are allowing for the middle width.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  <w:p w14:paraId="6BB30A35" w14:textId="02121800" w:rsidR="23C29CB2" w:rsidRDefault="23C29CB2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5A36EE0" w15:done="1"/>
  <w15:commentEx w15:paraId="6BB30A35" w15:paraIdParent="45A36EE0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AF6C0" w16cex:dateUtc="2022-09-01T13:15:00Z"/>
  <w16cex:commentExtensible w16cex:durableId="3C5D0765" w16cex:dateUtc="2022-09-01T18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A36EE0" w16cid:durableId="26BAF6C0"/>
  <w16cid:commentId w16cid:paraId="6BB30A35" w16cid:durableId="3C5D076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9326A" w14:textId="77777777" w:rsidR="0062091B" w:rsidRDefault="0062091B" w:rsidP="0062091B">
      <w:pPr>
        <w:spacing w:after="0" w:line="240" w:lineRule="auto"/>
      </w:pPr>
      <w:r>
        <w:separator/>
      </w:r>
    </w:p>
  </w:endnote>
  <w:endnote w:type="continuationSeparator" w:id="0">
    <w:p w14:paraId="5C5D95F5" w14:textId="77777777" w:rsidR="0062091B" w:rsidRDefault="0062091B" w:rsidP="0062091B">
      <w:pPr>
        <w:spacing w:after="0" w:line="240" w:lineRule="auto"/>
      </w:pPr>
      <w:r>
        <w:continuationSeparator/>
      </w:r>
    </w:p>
  </w:endnote>
  <w:endnote w:type="continuationNotice" w:id="1">
    <w:p w14:paraId="220B342F" w14:textId="77777777" w:rsidR="009244F7" w:rsidRDefault="009244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ospaced">
    <w:altName w:val="Calibri"/>
    <w:panose1 w:val="020B0604020202020204"/>
    <w:charset w:val="4D"/>
    <w:family w:val="moder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FDF4A" w14:textId="77777777" w:rsidR="0062091B" w:rsidRDefault="0062091B" w:rsidP="0062091B">
      <w:pPr>
        <w:spacing w:after="0" w:line="240" w:lineRule="auto"/>
      </w:pPr>
      <w:r>
        <w:separator/>
      </w:r>
    </w:p>
  </w:footnote>
  <w:footnote w:type="continuationSeparator" w:id="0">
    <w:p w14:paraId="684DB649" w14:textId="77777777" w:rsidR="0062091B" w:rsidRDefault="0062091B" w:rsidP="0062091B">
      <w:pPr>
        <w:spacing w:after="0" w:line="240" w:lineRule="auto"/>
      </w:pPr>
      <w:r>
        <w:continuationSeparator/>
      </w:r>
    </w:p>
  </w:footnote>
  <w:footnote w:type="continuationNotice" w:id="1">
    <w:p w14:paraId="5BB431D1" w14:textId="77777777" w:rsidR="009244F7" w:rsidRDefault="009244F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05872" w14:textId="4AACEAC9" w:rsidR="0062091B" w:rsidRDefault="0062091B" w:rsidP="0062091B">
    <w:pPr>
      <w:pStyle w:val="Header"/>
    </w:pPr>
    <w:r>
      <w:t>EN.500.112 Gateway Computing: JAVA</w:t>
    </w:r>
    <w:r>
      <w:tab/>
    </w:r>
    <w:r>
      <w:tab/>
      <w:t>Fall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96CF4"/>
    <w:multiLevelType w:val="hybridMultilevel"/>
    <w:tmpl w:val="3B56DE14"/>
    <w:lvl w:ilvl="0" w:tplc="2894297E">
      <w:start w:val="1"/>
      <w:numFmt w:val="decimal"/>
      <w:lvlText w:val="%1."/>
      <w:lvlJc w:val="left"/>
      <w:pPr>
        <w:ind w:left="720" w:hanging="360"/>
      </w:pPr>
    </w:lvl>
    <w:lvl w:ilvl="1" w:tplc="3D58DCAA">
      <w:start w:val="1"/>
      <w:numFmt w:val="lowerLetter"/>
      <w:lvlText w:val="%2."/>
      <w:lvlJc w:val="left"/>
      <w:pPr>
        <w:ind w:left="1440" w:hanging="360"/>
      </w:pPr>
    </w:lvl>
    <w:lvl w:ilvl="2" w:tplc="EEA012D0">
      <w:start w:val="1"/>
      <w:numFmt w:val="lowerRoman"/>
      <w:lvlText w:val="%3."/>
      <w:lvlJc w:val="right"/>
      <w:pPr>
        <w:ind w:left="2160" w:hanging="180"/>
      </w:pPr>
    </w:lvl>
    <w:lvl w:ilvl="3" w:tplc="2CEE05B0">
      <w:start w:val="1"/>
      <w:numFmt w:val="decimal"/>
      <w:lvlText w:val="%4."/>
      <w:lvlJc w:val="left"/>
      <w:pPr>
        <w:ind w:left="2880" w:hanging="360"/>
      </w:pPr>
    </w:lvl>
    <w:lvl w:ilvl="4" w:tplc="78221D3A">
      <w:start w:val="1"/>
      <w:numFmt w:val="lowerLetter"/>
      <w:lvlText w:val="%5."/>
      <w:lvlJc w:val="left"/>
      <w:pPr>
        <w:ind w:left="3600" w:hanging="360"/>
      </w:pPr>
    </w:lvl>
    <w:lvl w:ilvl="5" w:tplc="7BE6C50A">
      <w:start w:val="1"/>
      <w:numFmt w:val="lowerRoman"/>
      <w:lvlText w:val="%6."/>
      <w:lvlJc w:val="right"/>
      <w:pPr>
        <w:ind w:left="4320" w:hanging="180"/>
      </w:pPr>
    </w:lvl>
    <w:lvl w:ilvl="6" w:tplc="A08A696E">
      <w:start w:val="1"/>
      <w:numFmt w:val="decimal"/>
      <w:lvlText w:val="%7."/>
      <w:lvlJc w:val="left"/>
      <w:pPr>
        <w:ind w:left="5040" w:hanging="360"/>
      </w:pPr>
    </w:lvl>
    <w:lvl w:ilvl="7" w:tplc="42180CEE">
      <w:start w:val="1"/>
      <w:numFmt w:val="lowerLetter"/>
      <w:lvlText w:val="%8."/>
      <w:lvlJc w:val="left"/>
      <w:pPr>
        <w:ind w:left="5760" w:hanging="360"/>
      </w:pPr>
    </w:lvl>
    <w:lvl w:ilvl="8" w:tplc="41EC585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300C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B48059E"/>
    <w:multiLevelType w:val="hybridMultilevel"/>
    <w:tmpl w:val="FFFFFFFF"/>
    <w:lvl w:ilvl="0" w:tplc="326A5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485C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D26E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364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A4A5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9E51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568F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EAB3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5445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415BB"/>
    <w:multiLevelType w:val="hybridMultilevel"/>
    <w:tmpl w:val="A9385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E5B86"/>
    <w:multiLevelType w:val="hybridMultilevel"/>
    <w:tmpl w:val="D82CA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C67BD"/>
    <w:multiLevelType w:val="hybridMultilevel"/>
    <w:tmpl w:val="22D23264"/>
    <w:lvl w:ilvl="0" w:tplc="B080D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E0B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E1A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E04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7820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4C56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E2E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466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D607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158906">
    <w:abstractNumId w:val="2"/>
  </w:num>
  <w:num w:numId="2" w16cid:durableId="1366444288">
    <w:abstractNumId w:val="1"/>
  </w:num>
  <w:num w:numId="3" w16cid:durableId="788278065">
    <w:abstractNumId w:val="0"/>
  </w:num>
  <w:num w:numId="4" w16cid:durableId="1644002648">
    <w:abstractNumId w:val="5"/>
  </w:num>
  <w:num w:numId="5" w16cid:durableId="643051756">
    <w:abstractNumId w:val="3"/>
  </w:num>
  <w:num w:numId="6" w16cid:durableId="173377439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io Simari">
    <w15:presenceInfo w15:providerId="AD" w15:userId="S::psimari2@jh.edu::1f05e670-81b1-4534-aded-92e9a8451c29"/>
  </w15:person>
  <w15:person w15:author="Joanne Selinski">
    <w15:presenceInfo w15:providerId="AD" w15:userId="S::jhoulah1@jh.edu::cdc1395d-a5e6-441d-a21d-2b2c24c1b5e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BC7CC5"/>
    <w:rsid w:val="00012128"/>
    <w:rsid w:val="000202D8"/>
    <w:rsid w:val="000C017B"/>
    <w:rsid w:val="000D5938"/>
    <w:rsid w:val="00116948"/>
    <w:rsid w:val="0013078C"/>
    <w:rsid w:val="001B2EAD"/>
    <w:rsid w:val="00213E0F"/>
    <w:rsid w:val="00222225"/>
    <w:rsid w:val="00247807"/>
    <w:rsid w:val="00260137"/>
    <w:rsid w:val="002B1670"/>
    <w:rsid w:val="003452E6"/>
    <w:rsid w:val="0036121B"/>
    <w:rsid w:val="00366EE9"/>
    <w:rsid w:val="003E2FEE"/>
    <w:rsid w:val="00434A52"/>
    <w:rsid w:val="004A16F6"/>
    <w:rsid w:val="004A2FCB"/>
    <w:rsid w:val="004B433B"/>
    <w:rsid w:val="0055774F"/>
    <w:rsid w:val="00592A89"/>
    <w:rsid w:val="0062091B"/>
    <w:rsid w:val="00641C6F"/>
    <w:rsid w:val="006840AC"/>
    <w:rsid w:val="00687AE5"/>
    <w:rsid w:val="006E1355"/>
    <w:rsid w:val="006F717B"/>
    <w:rsid w:val="007020D5"/>
    <w:rsid w:val="007056FC"/>
    <w:rsid w:val="0074589B"/>
    <w:rsid w:val="00815008"/>
    <w:rsid w:val="00842526"/>
    <w:rsid w:val="0092397E"/>
    <w:rsid w:val="009244F7"/>
    <w:rsid w:val="00936962"/>
    <w:rsid w:val="00960F0B"/>
    <w:rsid w:val="009979E7"/>
    <w:rsid w:val="009F37D8"/>
    <w:rsid w:val="00A11416"/>
    <w:rsid w:val="00A147C4"/>
    <w:rsid w:val="00A330AB"/>
    <w:rsid w:val="00A44998"/>
    <w:rsid w:val="00A70920"/>
    <w:rsid w:val="00AC5D92"/>
    <w:rsid w:val="00AD0662"/>
    <w:rsid w:val="00AD67C4"/>
    <w:rsid w:val="00AE4EB5"/>
    <w:rsid w:val="00BC2AE5"/>
    <w:rsid w:val="00C655AB"/>
    <w:rsid w:val="00CA3B21"/>
    <w:rsid w:val="00CB1673"/>
    <w:rsid w:val="00CB3049"/>
    <w:rsid w:val="00CB332C"/>
    <w:rsid w:val="00CD4E79"/>
    <w:rsid w:val="00D41BE9"/>
    <w:rsid w:val="00D65C3A"/>
    <w:rsid w:val="00DB33CF"/>
    <w:rsid w:val="00DE2C56"/>
    <w:rsid w:val="00E84F82"/>
    <w:rsid w:val="00EA297C"/>
    <w:rsid w:val="00EB5357"/>
    <w:rsid w:val="00ED14EF"/>
    <w:rsid w:val="00F43635"/>
    <w:rsid w:val="015669E2"/>
    <w:rsid w:val="01A92999"/>
    <w:rsid w:val="0400C1AB"/>
    <w:rsid w:val="0527B362"/>
    <w:rsid w:val="07518ACA"/>
    <w:rsid w:val="085B47FF"/>
    <w:rsid w:val="0B0E4025"/>
    <w:rsid w:val="0D3D3764"/>
    <w:rsid w:val="0D565FC1"/>
    <w:rsid w:val="10EA4178"/>
    <w:rsid w:val="113788EF"/>
    <w:rsid w:val="128224F1"/>
    <w:rsid w:val="13872120"/>
    <w:rsid w:val="138D4211"/>
    <w:rsid w:val="14CDE50E"/>
    <w:rsid w:val="14FD33DA"/>
    <w:rsid w:val="1587C0D3"/>
    <w:rsid w:val="17465432"/>
    <w:rsid w:val="18367C6D"/>
    <w:rsid w:val="1883DBE5"/>
    <w:rsid w:val="18DCD18B"/>
    <w:rsid w:val="19B21828"/>
    <w:rsid w:val="19BC7CC5"/>
    <w:rsid w:val="19F413CD"/>
    <w:rsid w:val="1A472175"/>
    <w:rsid w:val="1A5899EB"/>
    <w:rsid w:val="1A690104"/>
    <w:rsid w:val="1C80AE1E"/>
    <w:rsid w:val="1CCCE6D9"/>
    <w:rsid w:val="1DC80AD5"/>
    <w:rsid w:val="1E1F7782"/>
    <w:rsid w:val="1FBB47E3"/>
    <w:rsid w:val="21345776"/>
    <w:rsid w:val="23C29CB2"/>
    <w:rsid w:val="24956CC3"/>
    <w:rsid w:val="25655C03"/>
    <w:rsid w:val="25665A99"/>
    <w:rsid w:val="2815A500"/>
    <w:rsid w:val="28162E11"/>
    <w:rsid w:val="28B5760B"/>
    <w:rsid w:val="2933078A"/>
    <w:rsid w:val="2989D0C8"/>
    <w:rsid w:val="2AB9674C"/>
    <w:rsid w:val="2B25A129"/>
    <w:rsid w:val="2B336CEF"/>
    <w:rsid w:val="2BADF57E"/>
    <w:rsid w:val="2C6B5178"/>
    <w:rsid w:val="2C6DF315"/>
    <w:rsid w:val="2E1BCC2C"/>
    <w:rsid w:val="2E84B73D"/>
    <w:rsid w:val="2F9158ED"/>
    <w:rsid w:val="301C903A"/>
    <w:rsid w:val="3063FDEF"/>
    <w:rsid w:val="31192455"/>
    <w:rsid w:val="3173B504"/>
    <w:rsid w:val="31C526E7"/>
    <w:rsid w:val="31FA6DDC"/>
    <w:rsid w:val="33C785A5"/>
    <w:rsid w:val="350CE432"/>
    <w:rsid w:val="356E367B"/>
    <w:rsid w:val="3A9BF2BE"/>
    <w:rsid w:val="3AB0467F"/>
    <w:rsid w:val="3AE0D4F3"/>
    <w:rsid w:val="3C3A82A3"/>
    <w:rsid w:val="4007C7E2"/>
    <w:rsid w:val="41B3D6A9"/>
    <w:rsid w:val="43359C01"/>
    <w:rsid w:val="447C151E"/>
    <w:rsid w:val="44EA94BF"/>
    <w:rsid w:val="46459624"/>
    <w:rsid w:val="46C6CC17"/>
    <w:rsid w:val="48EA9E5D"/>
    <w:rsid w:val="48EB4F18"/>
    <w:rsid w:val="49AB04A3"/>
    <w:rsid w:val="49B94430"/>
    <w:rsid w:val="49BD55F0"/>
    <w:rsid w:val="49E00536"/>
    <w:rsid w:val="4C94F7A2"/>
    <w:rsid w:val="4CBACF1F"/>
    <w:rsid w:val="4FBD55CB"/>
    <w:rsid w:val="4FC9DCD8"/>
    <w:rsid w:val="5060A042"/>
    <w:rsid w:val="50D44E9D"/>
    <w:rsid w:val="52F4F68D"/>
    <w:rsid w:val="545D8540"/>
    <w:rsid w:val="5490C6EE"/>
    <w:rsid w:val="54C907B7"/>
    <w:rsid w:val="5573BF5F"/>
    <w:rsid w:val="564DE501"/>
    <w:rsid w:val="568E68A4"/>
    <w:rsid w:val="57047E1D"/>
    <w:rsid w:val="58B05DE6"/>
    <w:rsid w:val="59C93529"/>
    <w:rsid w:val="5A0B0FFA"/>
    <w:rsid w:val="5A4C2E47"/>
    <w:rsid w:val="5AFCCA69"/>
    <w:rsid w:val="5C5452D9"/>
    <w:rsid w:val="5C65EBBA"/>
    <w:rsid w:val="5CAB902F"/>
    <w:rsid w:val="5E5E9C9F"/>
    <w:rsid w:val="5EBA90FF"/>
    <w:rsid w:val="5EDB9E63"/>
    <w:rsid w:val="601907FC"/>
    <w:rsid w:val="60C28EDB"/>
    <w:rsid w:val="6177377C"/>
    <w:rsid w:val="6329021F"/>
    <w:rsid w:val="64EC791F"/>
    <w:rsid w:val="65992EB9"/>
    <w:rsid w:val="664AA89F"/>
    <w:rsid w:val="66501560"/>
    <w:rsid w:val="68599B66"/>
    <w:rsid w:val="69625918"/>
    <w:rsid w:val="6978639D"/>
    <w:rsid w:val="6C8E87BD"/>
    <w:rsid w:val="6F286794"/>
    <w:rsid w:val="6F47E2F3"/>
    <w:rsid w:val="6F532410"/>
    <w:rsid w:val="6FEBFE00"/>
    <w:rsid w:val="707E2FF9"/>
    <w:rsid w:val="70C437F5"/>
    <w:rsid w:val="710C81CF"/>
    <w:rsid w:val="73A44985"/>
    <w:rsid w:val="742057A6"/>
    <w:rsid w:val="74D22FF7"/>
    <w:rsid w:val="75DD377F"/>
    <w:rsid w:val="75E39277"/>
    <w:rsid w:val="76C3674D"/>
    <w:rsid w:val="77DC57AB"/>
    <w:rsid w:val="78E679F9"/>
    <w:rsid w:val="78EE2CB1"/>
    <w:rsid w:val="799E17B3"/>
    <w:rsid w:val="79F7FFC8"/>
    <w:rsid w:val="7A8C841A"/>
    <w:rsid w:val="7AC9D0FF"/>
    <w:rsid w:val="7BC5F6B9"/>
    <w:rsid w:val="7C2050D8"/>
    <w:rsid w:val="7DA35146"/>
    <w:rsid w:val="7E98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7CC5"/>
  <w15:chartTrackingRefBased/>
  <w15:docId w15:val="{4154D5C1-8EDF-47F2-AE8D-3D67CD2CB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5008"/>
    <w:rPr>
      <w:color w:val="80808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0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91B"/>
  </w:style>
  <w:style w:type="paragraph" w:styleId="Footer">
    <w:name w:val="footer"/>
    <w:basedOn w:val="Normal"/>
    <w:link w:val="FooterChar"/>
    <w:uiPriority w:val="99"/>
    <w:unhideWhenUsed/>
    <w:rsid w:val="006209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91B"/>
  </w:style>
  <w:style w:type="paragraph" w:styleId="Revision">
    <w:name w:val="Revision"/>
    <w:hidden/>
    <w:uiPriority w:val="99"/>
    <w:semiHidden/>
    <w:rsid w:val="00A330AB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B535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B53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53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53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53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53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iet_Mondrian" TargetMode="External"/><Relationship Id="rId13" Type="http://schemas.microsoft.com/office/2011/relationships/commentsExtended" Target="commentsExtended.xm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livejohnshopkins-my.sharepoint.com/:u:/g/personal/psimari2_jh_edu/Ean552LL-ftOjJpUULhjYhsBVLt45JD1vTxX9gK-P18ZAA?e=Rr4UZD" TargetMode="External"/><Relationship Id="rId12" Type="http://schemas.openxmlformats.org/officeDocument/2006/relationships/comments" Target="comments.xml"/><Relationship Id="rId17" Type="http://schemas.openxmlformats.org/officeDocument/2006/relationships/hyperlink" Target="https://cs.jhu.edu/~joanne/Gateway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vejohnshopkins-my.sharepoint.com/:u:/g/personal/psimari2_jh_edu/Ean552LL-ftOjJpUULhjYhsBVLt45JD1vTxX9gK-P18ZAA?e=Rr4UZD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microsoft.com/office/2018/08/relationships/commentsExtensible" Target="commentsExtensible.xm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s://livejohnshopkins-my.sharepoint.com/personal/psimari2_jh_edu/_layouts/15/Doc.aspx?sourcedoc=%7B98182BDE-8D3E-4934-B9FC-B9B388551930%7D&amp;file=Syllabus-GatewayComputingJava-EN500112.docx&amp;action=default&amp;mobileredirect=tru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microsoft.com/office/2016/09/relationships/commentsIds" Target="commentsIds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983</Words>
  <Characters>5607</Characters>
  <Application>Microsoft Office Word</Application>
  <DocSecurity>0</DocSecurity>
  <Lines>46</Lines>
  <Paragraphs>13</Paragraphs>
  <ScaleCrop>false</ScaleCrop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Ali Darvish Darab</dc:creator>
  <cp:keywords/>
  <dc:description/>
  <cp:lastModifiedBy>Joanne Selinski</cp:lastModifiedBy>
  <cp:revision>61</cp:revision>
  <dcterms:created xsi:type="dcterms:W3CDTF">2022-01-26T18:09:00Z</dcterms:created>
  <dcterms:modified xsi:type="dcterms:W3CDTF">2022-09-11T10:54:00Z</dcterms:modified>
</cp:coreProperties>
</file>