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F3864"/>
          <w:sz w:val="28"/>
        </w:rPr>
        <w:t>AGÊNCIA DE REGULAÇÃO DE PERNAMBUCO – ARPE</w:t>
      </w:r>
    </w:p>
    <w:p>
      <w:pPr>
        <w:spacing w:before="0"/>
        <w:jc w:val="center"/>
      </w:pPr>
      <w:r>
        <w:rPr>
          <w:b w:val="0"/>
          <w:sz w:val="22"/>
        </w:rPr>
        <w:t>Coordenadoria de Energia Elétrica e Gás Canalizado – CEEGC</w:t>
      </w:r>
    </w:p>
    <w:p>
      <w:pPr>
        <w:spacing w:before="3400"/>
        <w:jc w:val="center"/>
      </w:pPr>
      <w:r>
        <w:rPr>
          <w:b/>
          <w:sz w:val="40"/>
        </w:rPr>
        <w:t>RELATÓRIO DE FISCALIZAÇÃO</w:t>
      </w:r>
    </w:p>
    <w:p>
      <w:pPr>
        <w:spacing w:before="800"/>
        <w:jc w:val="center"/>
      </w:pPr>
      <w:r>
        <w:rPr>
          <w:b/>
          <w:sz w:val="26"/>
        </w:rPr>
        <w:t>FISCALIZAÇÃO DAS INSTALAÇÕES DE GÁS NO(S) MUNICÍPIO(S) DE CABO DE SANTO AGOSTINHO E JABOATÃO DOS GUARARAPES</w:t>
      </w:r>
    </w:p>
    <w:p>
      <w:pPr>
        <w:spacing w:before="1200"/>
        <w:jc w:val="center"/>
      </w:pPr>
      <w:r>
        <w:rPr>
          <w:b/>
          <w:sz w:val="24"/>
        </w:rPr>
        <w:t>Argemiro</w:t>
      </w:r>
    </w:p>
    <w:p>
      <w:pPr>
        <w:spacing w:before="120"/>
        <w:jc w:val="center"/>
      </w:pPr>
      <w:r>
        <w:rPr>
          <w:b/>
          <w:sz w:val="24"/>
        </w:rPr>
        <w:t>JANEIRO 2026</w:t>
      </w:r>
    </w:p>
    <w:p>
      <w:pPr>
        <w:spacing w:before="1800"/>
        <w:jc w:val="center"/>
      </w:pPr>
      <w:r>
        <w:rPr>
          <w:b/>
          <w:sz w:val="22"/>
        </w:rPr>
        <w:t>RELATÓRIO DE FISCALIZAÇÃO DIRETA – PROCESSO ADMINISTRATIVO</w:t>
      </w:r>
    </w:p>
    <w:p>
      <w:pPr>
        <w:spacing w:before="0"/>
        <w:jc w:val="center"/>
      </w:pPr>
      <w:r>
        <w:rPr>
          <w:b/>
          <w:sz w:val="22"/>
        </w:rPr>
        <w:t>PA-001/2026-CEEGC – GÁS PROCESSOS</w:t>
      </w:r>
    </w:p>
    <w:p>
      <w:pPr>
        <w:spacing w:before="0"/>
        <w:jc w:val="center"/>
      </w:pPr>
      <w:r>
        <w:rPr>
          <w:b/>
          <w:color w:val="C00000"/>
          <w:sz w:val="22"/>
        </w:rPr>
        <w:t>SEI Nº _______________________</w:t>
      </w:r>
    </w:p>
    <w:p>
      <w:r>
        <w:br w:type="page"/>
      </w:r>
    </w:p>
    <w:p>
      <w:pPr>
        <w:keepNext/>
        <w:spacing w:before="280" w:after="120"/>
      </w:pPr>
      <w:r>
        <w:rPr>
          <w:b/>
          <w:sz w:val="24"/>
        </w:rPr>
        <w:t>LISTA DE ABREVIATURAS E SIGLAS</w:t>
      </w:r>
    </w:p>
    <w:tbl>
      <w:tblPr>
        <w:tblStyle w:val="TableGrid"/>
        <w:tblW w:type="auto" w:w="0"/>
        <w:tblLook w:firstColumn="1" w:firstRow="1" w:lastColumn="0" w:lastRow="0" w:noHBand="0" w:noVBand="1" w:val="04A0"/>
        <w:tblLayout w:type="fixed"/>
        <w:tblCellMar>
          <w:top w:w="56" w:type="dxa"/>
          <w:left w:w="56" w:type="dxa"/>
          <w:bottom w:w="56" w:type="dxa"/>
          <w:right w:w="56" w:type="dxa"/>
        </w:tblCellMar>
        <w:tblLayout w:type="fixed"/>
      </w:tblPr>
      <w:tblGrid>
        <w:gridCol w:w="1701"/>
        <w:gridCol w:w="7937"/>
      </w:tblGrid>
      <w:tr>
        <w:tc>
          <w:tcPr>
            <w:tcW w:type="dxa" w:w="1701"/>
            <w:shd w:val="clear" w:color="auto" w:fill="D9E2F3"/>
          </w:tcPr>
          <w:p>
            <w:pPr>
              <w:spacing w:after="40" w:before="40"/>
              <w:jc w:val="center"/>
            </w:pPr>
            <w:r>
              <w:rPr>
                <w:b/>
                <w:i w:val="0"/>
                <w:sz w:val="20"/>
              </w:rPr>
              <w:t>Sigla</w:t>
            </w:r>
          </w:p>
        </w:tc>
        <w:tc>
          <w:tcPr>
            <w:tcW w:type="dxa" w:w="7937"/>
            <w:shd w:val="clear" w:color="auto" w:fill="D9E2F3"/>
          </w:tcPr>
          <w:p>
            <w:pPr>
              <w:spacing w:after="40" w:before="40"/>
              <w:jc w:val="center"/>
            </w:pPr>
            <w:r>
              <w:rPr>
                <w:b/>
                <w:i w:val="0"/>
                <w:sz w:val="20"/>
              </w:rPr>
              <w:t>Definição</w:t>
            </w:r>
          </w:p>
        </w:tc>
      </w:tr>
      <w:tr>
        <w:tc>
          <w:tcPr>
            <w:tcW w:type="dxa" w:w="1701"/>
          </w:tcPr>
          <w:p>
            <w:pPr>
              <w:spacing w:after="40" w:before="40"/>
              <w:jc w:val="center"/>
            </w:pPr>
            <w:r>
              <w:rPr>
                <w:b/>
                <w:i w:val="0"/>
                <w:sz w:val="20"/>
              </w:rPr>
              <w:t>CRM</w:t>
            </w:r>
          </w:p>
        </w:tc>
        <w:tc>
          <w:tcPr>
            <w:tcW w:type="dxa" w:w="7937"/>
          </w:tcPr>
          <w:p>
            <w:pPr>
              <w:spacing w:after="40" w:before="40"/>
              <w:jc w:val="left"/>
            </w:pPr>
            <w:r>
              <w:rPr>
                <w:b w:val="0"/>
                <w:i w:val="0"/>
                <w:sz w:val="20"/>
              </w:rPr>
              <w:t>Conjunto de Regulagem de Pressão e Medição</w:t>
            </w:r>
          </w:p>
        </w:tc>
      </w:tr>
      <w:tr>
        <w:tc>
          <w:tcPr>
            <w:tcW w:type="dxa" w:w="1701"/>
          </w:tcPr>
          <w:p>
            <w:pPr>
              <w:spacing w:after="40" w:before="40"/>
              <w:jc w:val="center"/>
            </w:pPr>
            <w:r>
              <w:rPr>
                <w:b/>
                <w:i w:val="0"/>
                <w:sz w:val="20"/>
              </w:rPr>
              <w:t>ERP</w:t>
            </w:r>
          </w:p>
        </w:tc>
        <w:tc>
          <w:tcPr>
            <w:tcW w:type="dxa" w:w="7937"/>
          </w:tcPr>
          <w:p>
            <w:pPr>
              <w:spacing w:after="40" w:before="40"/>
              <w:jc w:val="left"/>
            </w:pPr>
            <w:r>
              <w:rPr>
                <w:b w:val="0"/>
                <w:i w:val="0"/>
                <w:sz w:val="20"/>
              </w:rPr>
              <w:t>Estação de Regulagem e Pressão</w:t>
            </w:r>
          </w:p>
        </w:tc>
      </w:tr>
      <w:tr>
        <w:tc>
          <w:tcPr>
            <w:tcW w:type="dxa" w:w="1701"/>
          </w:tcPr>
          <w:p>
            <w:pPr>
              <w:spacing w:after="40" w:before="40"/>
              <w:jc w:val="center"/>
            </w:pPr>
            <w:r>
              <w:rPr>
                <w:b/>
                <w:i w:val="0"/>
                <w:sz w:val="20"/>
              </w:rPr>
              <w:t>ERPM</w:t>
            </w:r>
          </w:p>
        </w:tc>
        <w:tc>
          <w:tcPr>
            <w:tcW w:type="dxa" w:w="7937"/>
          </w:tcPr>
          <w:p>
            <w:pPr>
              <w:spacing w:after="40" w:before="40"/>
              <w:jc w:val="left"/>
            </w:pPr>
            <w:r>
              <w:rPr>
                <w:b w:val="0"/>
                <w:i w:val="0"/>
                <w:sz w:val="20"/>
              </w:rPr>
              <w:t>Estação de Regulagem, Pressão e Medição</w:t>
            </w:r>
          </w:p>
        </w:tc>
      </w:tr>
      <w:tr>
        <w:tc>
          <w:tcPr>
            <w:tcW w:type="dxa" w:w="1701"/>
          </w:tcPr>
          <w:p>
            <w:pPr>
              <w:spacing w:after="40" w:before="40"/>
              <w:jc w:val="center"/>
            </w:pPr>
            <w:r>
              <w:rPr>
                <w:b/>
                <w:i w:val="0"/>
                <w:sz w:val="20"/>
              </w:rPr>
              <w:t>ETC</w:t>
            </w:r>
          </w:p>
        </w:tc>
        <w:tc>
          <w:tcPr>
            <w:tcW w:type="dxa" w:w="7937"/>
          </w:tcPr>
          <w:p>
            <w:pPr>
              <w:spacing w:after="40" w:before="40"/>
              <w:jc w:val="left"/>
            </w:pPr>
            <w:r>
              <w:rPr>
                <w:b w:val="0"/>
                <w:i w:val="0"/>
                <w:sz w:val="20"/>
              </w:rPr>
              <w:t>Estação de Transferência de Custódia</w:t>
            </w:r>
          </w:p>
        </w:tc>
      </w:tr>
      <w:tr>
        <w:tc>
          <w:tcPr>
            <w:tcW w:type="dxa" w:w="1701"/>
          </w:tcPr>
          <w:p>
            <w:pPr>
              <w:spacing w:after="40" w:before="40"/>
              <w:jc w:val="center"/>
            </w:pPr>
            <w:r>
              <w:rPr>
                <w:b/>
                <w:i w:val="0"/>
                <w:sz w:val="20"/>
              </w:rPr>
              <w:t>GN</w:t>
            </w:r>
          </w:p>
        </w:tc>
        <w:tc>
          <w:tcPr>
            <w:tcW w:type="dxa" w:w="7937"/>
          </w:tcPr>
          <w:p>
            <w:pPr>
              <w:spacing w:after="40" w:before="40"/>
              <w:jc w:val="left"/>
            </w:pPr>
            <w:r>
              <w:rPr>
                <w:b w:val="0"/>
                <w:i w:val="0"/>
                <w:sz w:val="20"/>
              </w:rPr>
              <w:t>Gás Natural</w:t>
            </w:r>
          </w:p>
        </w:tc>
      </w:tr>
      <w:tr>
        <w:tc>
          <w:tcPr>
            <w:tcW w:type="dxa" w:w="1701"/>
          </w:tcPr>
          <w:p>
            <w:pPr>
              <w:spacing w:after="40" w:before="40"/>
              <w:jc w:val="center"/>
            </w:pPr>
            <w:r>
              <w:rPr>
                <w:b/>
                <w:i w:val="0"/>
                <w:sz w:val="20"/>
              </w:rPr>
              <w:t>GNL</w:t>
            </w:r>
          </w:p>
        </w:tc>
        <w:tc>
          <w:tcPr>
            <w:tcW w:type="dxa" w:w="7937"/>
          </w:tcPr>
          <w:p>
            <w:pPr>
              <w:spacing w:after="40" w:before="40"/>
              <w:jc w:val="left"/>
            </w:pPr>
            <w:r>
              <w:rPr>
                <w:b w:val="0"/>
                <w:i w:val="0"/>
                <w:sz w:val="20"/>
              </w:rPr>
              <w:t>Gás Natural Liquefeito</w:t>
            </w:r>
          </w:p>
        </w:tc>
      </w:tr>
      <w:tr>
        <w:tc>
          <w:tcPr>
            <w:tcW w:type="dxa" w:w="1701"/>
          </w:tcPr>
          <w:p>
            <w:pPr>
              <w:spacing w:after="40" w:before="40"/>
              <w:jc w:val="center"/>
            </w:pPr>
            <w:r>
              <w:rPr>
                <w:b/>
                <w:i w:val="0"/>
                <w:sz w:val="20"/>
              </w:rPr>
              <w:t>GNV</w:t>
            </w:r>
          </w:p>
        </w:tc>
        <w:tc>
          <w:tcPr>
            <w:tcW w:type="dxa" w:w="7937"/>
          </w:tcPr>
          <w:p>
            <w:pPr>
              <w:spacing w:after="40" w:before="40"/>
              <w:jc w:val="left"/>
            </w:pPr>
            <w:r>
              <w:rPr>
                <w:b w:val="0"/>
                <w:i w:val="0"/>
                <w:sz w:val="20"/>
              </w:rPr>
              <w:t>Gás Natural Veicular</w:t>
            </w:r>
          </w:p>
        </w:tc>
      </w:tr>
      <w:tr>
        <w:tc>
          <w:tcPr>
            <w:tcW w:type="dxa" w:w="1701"/>
          </w:tcPr>
          <w:p>
            <w:pPr>
              <w:spacing w:after="40" w:before="40"/>
              <w:jc w:val="center"/>
            </w:pPr>
            <w:r>
              <w:rPr>
                <w:b/>
                <w:i w:val="0"/>
                <w:sz w:val="20"/>
              </w:rPr>
              <w:t>PSV</w:t>
            </w:r>
          </w:p>
        </w:tc>
        <w:tc>
          <w:tcPr>
            <w:tcW w:type="dxa" w:w="7937"/>
          </w:tcPr>
          <w:p>
            <w:pPr>
              <w:spacing w:after="40" w:before="40"/>
              <w:jc w:val="left"/>
            </w:pPr>
            <w:r>
              <w:rPr>
                <w:b w:val="0"/>
                <w:i w:val="0"/>
                <w:sz w:val="20"/>
              </w:rPr>
              <w:t>Válvula de Segurança e Alívio de Pressão</w:t>
            </w:r>
          </w:p>
        </w:tc>
      </w:tr>
      <w:tr>
        <w:tc>
          <w:tcPr>
            <w:tcW w:type="dxa" w:w="1701"/>
          </w:tcPr>
          <w:p>
            <w:pPr>
              <w:spacing w:after="40" w:before="40"/>
              <w:jc w:val="center"/>
            </w:pPr>
            <w:r>
              <w:rPr>
                <w:b/>
                <w:i w:val="0"/>
                <w:sz w:val="20"/>
              </w:rPr>
              <w:t>MVAZ</w:t>
            </w:r>
          </w:p>
        </w:tc>
        <w:tc>
          <w:tcPr>
            <w:tcW w:type="dxa" w:w="7937"/>
          </w:tcPr>
          <w:p>
            <w:pPr>
              <w:spacing w:after="40" w:before="40"/>
              <w:jc w:val="left"/>
            </w:pPr>
            <w:r>
              <w:rPr>
                <w:b w:val="0"/>
                <w:i w:val="0"/>
                <w:sz w:val="20"/>
              </w:rPr>
              <w:t>Medidor de Vazão</w:t>
            </w:r>
          </w:p>
        </w:tc>
      </w:tr>
    </w:tbl>
    <w:p>
      <w:r>
        <w:br w:type="page"/>
      </w:r>
    </w:p>
    <w:p>
      <w:pPr>
        <w:keepNext/>
        <w:spacing w:before="280" w:after="120"/>
      </w:pPr>
      <w:r>
        <w:rPr>
          <w:b/>
          <w:sz w:val="24"/>
        </w:rPr>
        <w:t>1. INTRODUÇÃO</w:t>
      </w:r>
    </w:p>
    <w:p>
      <w:pPr>
        <w:spacing w:after="120" w:line="276" w:lineRule="auto"/>
        <w:ind w:firstLine="709"/>
        <w:jc w:val="both"/>
      </w:pPr>
      <w:r>
        <w:t>Atualmente, a prestação dos serviços públicos de odorização, canalização e distribuição de gás natural em Pernambuco é realizada pela Companhia Pernambucana de Gás (Copergás). A Agência de Regulação dos Serviços Públicos Delegados do Estado de Pernambuco (Arpe), por meio da Coordenadoria de Energia Elétrica e Gás Canalizado (CEEGC), conduz fiscalizações voltadas à regulação técnico-operacional dos serviços prestados, avaliando as condições operacionais, a conservação e a manutenção das instalações, a conformidade com a legislação vigente, a qualidade do serviço e a satisfação dos usuários.</w:t>
      </w:r>
    </w:p>
    <w:p>
      <w:pPr>
        <w:spacing w:after="120" w:line="276" w:lineRule="auto"/>
        <w:ind w:firstLine="709"/>
        <w:jc w:val="both"/>
      </w:pPr>
      <w:r>
        <w:t>As Fiscalizações Periódicas, organizadas na Agenda Regulatória da CEEGC, inspecionam se as instalações do sistema de distribuição atendem às normas legais. Este relatório apresenta os resultados das fiscalizações realizadas in loco em Cabo de Santo Agostinho e Jaboatão dos Guararapes, durante o mês de janeiro de 2026.</w:t>
      </w:r>
    </w:p>
    <w:p>
      <w:pPr>
        <w:keepNext/>
        <w:spacing w:before="280" w:after="120"/>
      </w:pPr>
      <w:r>
        <w:rPr>
          <w:b/>
          <w:sz w:val="24"/>
        </w:rPr>
        <w:t>2. OBJETIVOS</w:t>
      </w:r>
    </w:p>
    <w:p>
      <w:pPr>
        <w:spacing w:after="120" w:line="276" w:lineRule="auto"/>
        <w:ind w:firstLine="709"/>
        <w:jc w:val="both"/>
      </w:pPr>
      <w:r>
        <w:t>A fiscalização direta e periódica verifica o grau de conformidade das unidades operacionais com a legislação e as normas vigentes e determina ou recomenda medidas corretivas. Objetivos específicos:</w:t>
      </w:r>
    </w:p>
    <w:p>
      <w:pPr>
        <w:spacing w:after="120" w:line="276" w:lineRule="auto"/>
        <w:jc w:val="both"/>
      </w:pPr>
      <w:r>
        <w:rPr>
          <w:b/>
        </w:rPr>
        <w:t>Conformidade Legal:</w:t>
      </w:r>
      <w:r>
        <w:t xml:space="preserve"> verificar o cumprimento das normas aplicáveis ao gás canalizado, em especial nos equipamentos dos sistemas de distribuição (medidores, lacres, tubulações e placas de identificação);</w:t>
      </w:r>
    </w:p>
    <w:p>
      <w:pPr>
        <w:spacing w:after="120" w:line="276" w:lineRule="auto"/>
        <w:jc w:val="both"/>
      </w:pPr>
      <w:r>
        <w:rPr>
          <w:b/>
        </w:rPr>
        <w:t>Condições Operacionais, de Conservação e Manutenção:</w:t>
      </w:r>
      <w:r>
        <w:t xml:space="preserve"> analisar as condições técnico-operacionais, o estado de conservação, a manutenção e a segurança das unidades.</w:t>
      </w:r>
    </w:p>
    <w:p>
      <w:pPr>
        <w:spacing w:after="120" w:line="276" w:lineRule="auto"/>
        <w:ind w:firstLine="709"/>
        <w:jc w:val="both"/>
      </w:pPr>
      <w:r>
        <w:t>De acordo com a Agenda Regulatória, a meta de fiscalizações para 2026 é de 384. Considerando essa meta, a equipe procura abranger todos os municípios com instalações da Copergás e os diferentes nichos.</w:t>
      </w:r>
    </w:p>
    <w:p>
      <w:pPr>
        <w:keepNext/>
        <w:spacing w:before="280" w:after="120"/>
      </w:pPr>
      <w:r>
        <w:rPr>
          <w:b/>
          <w:sz w:val="24"/>
        </w:rPr>
        <w:t>3. METODOLOGIA</w:t>
      </w:r>
    </w:p>
    <w:p>
      <w:pPr>
        <w:spacing w:after="120" w:line="276" w:lineRule="auto"/>
        <w:ind w:firstLine="709"/>
        <w:jc w:val="both"/>
      </w:pPr>
      <w:r>
        <w:t>A fiscalização direta e periódica em Cabo de Santo Agostinho e Jaboatão dos Guararapes é realizada por analistas da CEEGC e organizada em três etapas: Preparação e Planejamento, Execução da Fiscalização e Monitoramento e Avaliação. A execução é pautada pelo seguinte arcabouço normativo:</w:t>
      </w:r>
    </w:p>
    <w:p>
      <w:pPr>
        <w:pStyle w:val="ListBullet"/>
        <w:spacing w:after="40"/>
      </w:pPr>
      <w:r>
        <w:t>Lei Federal nº 14.134/2021 (atividades relativas ao transporte de gás natural);</w:t>
      </w:r>
    </w:p>
    <w:p>
      <w:pPr>
        <w:pStyle w:val="ListBullet"/>
        <w:spacing w:after="40"/>
      </w:pPr>
      <w:r>
        <w:t>Lei Estadual nº 17.641/2022, que altera a Lei Estadual nº 15.900/2016 (serviços locais de gás canalizado em Pernambuco);</w:t>
      </w:r>
    </w:p>
    <w:p>
      <w:pPr>
        <w:pStyle w:val="ListBullet"/>
        <w:spacing w:after="40"/>
      </w:pPr>
      <w:r>
        <w:t>Lei Estadual nº 12.524/2003, que consolida as disposições sobre a criação da Arpe (arts. 3º e 4º);</w:t>
      </w:r>
    </w:p>
    <w:p>
      <w:pPr>
        <w:pStyle w:val="ListBullet"/>
        <w:spacing w:after="40"/>
      </w:pPr>
      <w:r>
        <w:t>Resolução Arpe nº 034/2006 (prestação do serviço de fornecimento de gás canalizado, indicadores e penalidades);</w:t>
      </w:r>
    </w:p>
    <w:p>
      <w:pPr>
        <w:pStyle w:val="ListBullet"/>
        <w:spacing w:after="40"/>
      </w:pPr>
      <w:r>
        <w:t>Resolução Arpe nº 083/2013 (procedimentos de fiscalização, autuação e aplicação de penalidades);</w:t>
      </w:r>
    </w:p>
    <w:p>
      <w:pPr>
        <w:pStyle w:val="ListBullet"/>
        <w:spacing w:after="40"/>
      </w:pPr>
      <w:r>
        <w:t>ABNT NBR 12.712 (projeto de sistemas de transmissão e distribuição de gás combustível);</w:t>
      </w:r>
    </w:p>
    <w:p>
      <w:pPr>
        <w:pStyle w:val="ListBullet"/>
        <w:spacing w:after="40"/>
      </w:pPr>
      <w:r>
        <w:t>ABNT NBR 15.526 (redes de distribuição interna para gases combustíveis em instalações residenciais).</w:t>
      </w:r>
    </w:p>
    <w:p>
      <w:pPr>
        <w:keepNext/>
        <w:spacing w:before="280" w:after="120"/>
      </w:pPr>
      <w:r>
        <w:rPr>
          <w:b/>
          <w:sz w:val="24"/>
        </w:rPr>
        <w:t>4. FISCALIZAÇÃO</w:t>
      </w:r>
    </w:p>
    <w:p>
      <w:pPr>
        <w:keepNext/>
        <w:spacing w:before="160" w:after="120"/>
      </w:pPr>
      <w:r>
        <w:rPr>
          <w:b/>
          <w:sz w:val="22"/>
        </w:rPr>
        <w:t>4.1. Preparação e Planejamento</w:t>
      </w:r>
    </w:p>
    <w:p>
      <w:pPr>
        <w:spacing w:after="120" w:line="276" w:lineRule="auto"/>
        <w:ind w:firstLine="709"/>
        <w:jc w:val="both"/>
      </w:pPr>
      <w:r>
        <w:t>A equipe da CEEGC definiu o(s) município(s) de Cabo de Santo Agostinho e Jaboatão dos Guararapes para as fiscalizações do mês de janeiro. A Copergás foi informada e designou funcionário para acompanhar cada dia de fiscalização.</w:t>
      </w:r>
    </w:p>
    <w:p>
      <w:pPr>
        <w:spacing w:after="120" w:line="276" w:lineRule="auto"/>
        <w:ind w:firstLine="709"/>
        <w:jc w:val="both"/>
      </w:pPr>
      <w:r>
        <w:t>Até janeiro de 2026 foram realizadas 68 fiscalizações, o que corresponde a 17,7% da meta anual de 384.</w:t>
      </w:r>
    </w:p>
    <w:p>
      <w:pPr>
        <w:keepNext/>
        <w:spacing w:before="160" w:after="120"/>
      </w:pPr>
      <w:r>
        <w:rPr>
          <w:b/>
          <w:sz w:val="22"/>
        </w:rPr>
        <w:t>4.2. Execução da Fiscalização</w:t>
      </w:r>
    </w:p>
    <w:p>
      <w:pPr>
        <w:spacing w:after="120" w:line="276" w:lineRule="auto"/>
        <w:ind w:firstLine="709"/>
        <w:jc w:val="both"/>
      </w:pPr>
      <w:r>
        <w:t>As tabelas a seguir apresentam os clientes fiscalizados em cada dia, com os membros da equipe da CEEGC e o funcionário da Copergás que acompanhou. As Não Conformidades (NC) constatadas in loco estão relacionadas na Tabela de Não Conformidades, e seus registros fotográficos estão no Apêndice 1.</w:t>
      </w:r>
    </w:p>
    <w:p>
      <w:pPr>
        <w:keepNext/>
        <w:spacing w:before="200" w:after="60"/>
        <w:jc w:val="center"/>
      </w:pPr>
      <w:r>
        <w:rPr>
          <w:b/>
          <w:sz w:val="18"/>
        </w:rPr>
        <w:t xml:space="preserve">Tabela 01 </w:t>
      </w:r>
      <w:r>
        <w:rPr>
          <w:sz w:val="18"/>
        </w:rPr>
        <w:t>- Fiscalizações realizadas no dia 16/01/2026</w:t>
      </w:r>
    </w:p>
    <w:tbl>
      <w:tblPr>
        <w:tblStyle w:val="TableGrid"/>
        <w:tblW w:type="auto" w:w="0"/>
        <w:jc w:val="center"/>
        <w:tblLook w:firstColumn="1" w:firstRow="1" w:lastColumn="0" w:lastRow="0" w:noHBand="0" w:noVBand="1" w:val="04A0"/>
        <w:tblLayout w:type="fixed"/>
        <w:tblCellMar>
          <w:top w:w="45" w:type="dxa"/>
          <w:left w:w="45" w:type="dxa"/>
          <w:bottom w:w="45" w:type="dxa"/>
          <w:right w:w="45" w:type="dxa"/>
        </w:tblCellMar>
        <w:tblLayout w:type="fixed"/>
      </w:tblPr>
      <w:tblGrid>
        <w:gridCol w:w="1247"/>
        <w:gridCol w:w="3175"/>
        <w:gridCol w:w="3798"/>
        <w:gridCol w:w="1417"/>
      </w:tblGrid>
      <w:tr>
        <w:tc>
          <w:tcPr>
            <w:tcW w:type="dxa" w:w="9636"/>
            <w:gridSpan w:val="4"/>
          </w:tcPr>
          <w:p>
            <w:pPr>
              <w:spacing w:after="40" w:before="40"/>
              <w:jc w:val="left"/>
            </w:pPr>
            <w:r>
              <w:rPr>
                <w:b/>
                <w:i w:val="0"/>
                <w:sz w:val="18"/>
              </w:rPr>
              <w:t>Equipe Arpe: Argemiro</w:t>
            </w:r>
          </w:p>
        </w:tc>
      </w:tr>
      <w:tr>
        <w:tc>
          <w:tcPr>
            <w:tcW w:type="dxa" w:w="9636"/>
            <w:gridSpan w:val="4"/>
          </w:tcPr>
          <w:p>
            <w:pPr>
              <w:spacing w:after="40" w:before="40"/>
              <w:jc w:val="left"/>
            </w:pPr>
            <w:r>
              <w:rPr>
                <w:b/>
                <w:i w:val="0"/>
                <w:sz w:val="18"/>
              </w:rPr>
              <w:t>Funcionário Copergás: Wemerson Francisco Rodrigues</w:t>
            </w:r>
          </w:p>
        </w:tc>
      </w:tr>
      <w:tr>
        <w:trPr>
          <w:tblHeader w:val="true"/>
        </w:trPr>
        <w:tc>
          <w:tcPr>
            <w:tcW w:type="dxa" w:w="1247"/>
            <w:shd w:val="clear" w:color="auto" w:fill="D9E2F3"/>
          </w:tcPr>
          <w:p>
            <w:pPr>
              <w:spacing w:after="40" w:before="40"/>
              <w:jc w:val="center"/>
            </w:pPr>
            <w:r>
              <w:rPr>
                <w:b/>
                <w:i w:val="0"/>
                <w:sz w:val="18"/>
              </w:rPr>
              <w:t>Nº da Fiscalização</w:t>
            </w:r>
          </w:p>
        </w:tc>
        <w:tc>
          <w:tcPr>
            <w:tcW w:type="dxa" w:w="3175"/>
            <w:shd w:val="clear" w:color="auto" w:fill="D9E2F3"/>
          </w:tcPr>
          <w:p>
            <w:pPr>
              <w:spacing w:after="40" w:before="40"/>
              <w:jc w:val="center"/>
            </w:pPr>
            <w:r>
              <w:rPr>
                <w:b/>
                <w:i w:val="0"/>
                <w:sz w:val="18"/>
              </w:rPr>
              <w:t>Cliente</w:t>
            </w:r>
          </w:p>
        </w:tc>
        <w:tc>
          <w:tcPr>
            <w:tcW w:type="dxa" w:w="3798"/>
            <w:shd w:val="clear" w:color="auto" w:fill="D9E2F3"/>
          </w:tcPr>
          <w:p>
            <w:pPr>
              <w:spacing w:after="40" w:before="40"/>
              <w:jc w:val="center"/>
            </w:pPr>
            <w:r>
              <w:rPr>
                <w:b/>
                <w:i w:val="0"/>
                <w:sz w:val="18"/>
              </w:rPr>
              <w:t>Endereço</w:t>
            </w:r>
          </w:p>
        </w:tc>
        <w:tc>
          <w:tcPr>
            <w:tcW w:type="dxa" w:w="1417"/>
            <w:shd w:val="clear" w:color="auto" w:fill="D9E2F3"/>
          </w:tcPr>
          <w:p>
            <w:pPr>
              <w:spacing w:after="40" w:before="40"/>
              <w:jc w:val="center"/>
            </w:pPr>
            <w:r>
              <w:rPr>
                <w:b/>
                <w:i w:val="0"/>
                <w:sz w:val="18"/>
              </w:rPr>
              <w:t>Status</w:t>
            </w:r>
          </w:p>
        </w:tc>
      </w:tr>
      <w:tr>
        <w:trPr>
          <w:cantSplit/>
        </w:trPr>
        <w:tc>
          <w:tcPr>
            <w:tcW w:type="dxa" w:w="1247"/>
          </w:tcPr>
          <w:p>
            <w:pPr>
              <w:spacing w:after="40" w:before="40"/>
              <w:jc w:val="center"/>
            </w:pPr>
            <w:r>
              <w:rPr>
                <w:b w:val="0"/>
                <w:i w:val="0"/>
                <w:sz w:val="18"/>
              </w:rPr>
              <w:t>1</w:t>
            </w:r>
          </w:p>
        </w:tc>
        <w:tc>
          <w:tcPr>
            <w:tcW w:type="dxa" w:w="3175"/>
          </w:tcPr>
          <w:p>
            <w:pPr>
              <w:spacing w:after="40" w:before="40"/>
              <w:jc w:val="center"/>
            </w:pPr>
            <w:r>
              <w:rPr>
                <w:b w:val="0"/>
                <w:i w:val="0"/>
                <w:sz w:val="18"/>
              </w:rPr>
              <w:t>CONDOMÍNIO TERRAÇO LAGUNA - CR</w:t>
            </w:r>
          </w:p>
        </w:tc>
        <w:tc>
          <w:tcPr>
            <w:tcW w:type="dxa" w:w="3798"/>
          </w:tcPr>
          <w:p>
            <w:pPr>
              <w:spacing w:after="40" w:before="40"/>
              <w:jc w:val="center"/>
            </w:pPr>
            <w:r>
              <w:rPr>
                <w:b w:val="0"/>
                <w:i w:val="0"/>
                <w:sz w:val="18"/>
              </w:rPr>
              <w:t>Rua Vitória Régia, 120,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2</w:t>
            </w:r>
          </w:p>
        </w:tc>
        <w:tc>
          <w:tcPr>
            <w:tcW w:type="dxa" w:w="3175"/>
          </w:tcPr>
          <w:p>
            <w:pPr>
              <w:spacing w:after="40" w:before="40"/>
              <w:jc w:val="center"/>
            </w:pPr>
            <w:r>
              <w:rPr>
                <w:b w:val="0"/>
                <w:i w:val="0"/>
                <w:sz w:val="18"/>
              </w:rPr>
              <w:t>CONDOMÍNIO TERRAÇO LAGUNA - SAN PIETRO - TORRE 5 - SUL</w:t>
            </w:r>
          </w:p>
        </w:tc>
        <w:tc>
          <w:tcPr>
            <w:tcW w:type="dxa" w:w="3798"/>
          </w:tcPr>
          <w:p>
            <w:pPr>
              <w:spacing w:after="40" w:before="40"/>
              <w:jc w:val="center"/>
            </w:pPr>
            <w:r>
              <w:rPr>
                <w:b w:val="0"/>
                <w:i w:val="0"/>
                <w:sz w:val="18"/>
              </w:rPr>
              <w:t>Rua Vitória Régia, 120,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3</w:t>
            </w:r>
          </w:p>
        </w:tc>
        <w:tc>
          <w:tcPr>
            <w:tcW w:type="dxa" w:w="3175"/>
          </w:tcPr>
          <w:p>
            <w:pPr>
              <w:spacing w:after="40" w:before="40"/>
              <w:jc w:val="center"/>
            </w:pPr>
            <w:r>
              <w:rPr>
                <w:b w:val="0"/>
                <w:i w:val="0"/>
                <w:sz w:val="18"/>
              </w:rPr>
              <w:t>CONDOMÍNIO TERRAÇO LAGUNA - SAN PIETRO - TORRE 5 - NORTE</w:t>
            </w:r>
          </w:p>
        </w:tc>
        <w:tc>
          <w:tcPr>
            <w:tcW w:type="dxa" w:w="3798"/>
          </w:tcPr>
          <w:p>
            <w:pPr>
              <w:spacing w:after="40" w:before="40"/>
              <w:jc w:val="center"/>
            </w:pPr>
            <w:r>
              <w:rPr>
                <w:b w:val="0"/>
                <w:i w:val="0"/>
                <w:sz w:val="18"/>
              </w:rPr>
              <w:t>Rua Vitória Régia, 120,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4</w:t>
            </w:r>
          </w:p>
        </w:tc>
        <w:tc>
          <w:tcPr>
            <w:tcW w:type="dxa" w:w="3175"/>
          </w:tcPr>
          <w:p>
            <w:pPr>
              <w:spacing w:after="40" w:before="40"/>
              <w:jc w:val="center"/>
            </w:pPr>
            <w:r>
              <w:rPr>
                <w:b w:val="0"/>
                <w:i w:val="0"/>
                <w:sz w:val="18"/>
              </w:rPr>
              <w:t>CONDOMÍNIO TERRAÇO LAGUNA - SERENELLA - TORRE 6 - SUL</w:t>
            </w:r>
          </w:p>
        </w:tc>
        <w:tc>
          <w:tcPr>
            <w:tcW w:type="dxa" w:w="3798"/>
          </w:tcPr>
          <w:p>
            <w:pPr>
              <w:spacing w:after="40" w:before="40"/>
              <w:jc w:val="center"/>
            </w:pPr>
            <w:r>
              <w:rPr>
                <w:b w:val="0"/>
                <w:i w:val="0"/>
                <w:sz w:val="18"/>
              </w:rPr>
              <w:t>Rua Vitória Régia, 120,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5</w:t>
            </w:r>
          </w:p>
        </w:tc>
        <w:tc>
          <w:tcPr>
            <w:tcW w:type="dxa" w:w="3175"/>
          </w:tcPr>
          <w:p>
            <w:pPr>
              <w:spacing w:after="40" w:before="40"/>
              <w:jc w:val="center"/>
            </w:pPr>
            <w:r>
              <w:rPr>
                <w:b w:val="0"/>
                <w:i w:val="0"/>
                <w:sz w:val="18"/>
              </w:rPr>
              <w:t>CONDOMÍNIO TERRAÇO LAGUNA - SERENELLA - TORRE 6 - NORTE</w:t>
            </w:r>
          </w:p>
        </w:tc>
        <w:tc>
          <w:tcPr>
            <w:tcW w:type="dxa" w:w="3798"/>
          </w:tcPr>
          <w:p>
            <w:pPr>
              <w:spacing w:after="40" w:before="40"/>
              <w:jc w:val="center"/>
            </w:pPr>
            <w:r>
              <w:rPr>
                <w:b w:val="0"/>
                <w:i w:val="0"/>
                <w:sz w:val="18"/>
              </w:rPr>
              <w:t>Rua Vitória Régia, 120,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6</w:t>
            </w:r>
          </w:p>
        </w:tc>
        <w:tc>
          <w:tcPr>
            <w:tcW w:type="dxa" w:w="3175"/>
          </w:tcPr>
          <w:p>
            <w:pPr>
              <w:spacing w:after="40" w:before="40"/>
              <w:jc w:val="center"/>
            </w:pPr>
            <w:r>
              <w:rPr>
                <w:b w:val="0"/>
                <w:i w:val="0"/>
                <w:sz w:val="18"/>
              </w:rPr>
              <w:t>CONDOMÍNIO TERRAÇO LAGUNA - TORECHELLO - TORRE 7 - SUL</w:t>
            </w:r>
          </w:p>
        </w:tc>
        <w:tc>
          <w:tcPr>
            <w:tcW w:type="dxa" w:w="3798"/>
          </w:tcPr>
          <w:p>
            <w:pPr>
              <w:spacing w:after="40" w:before="40"/>
              <w:jc w:val="center"/>
            </w:pPr>
            <w:r>
              <w:rPr>
                <w:b w:val="0"/>
                <w:i w:val="0"/>
                <w:sz w:val="18"/>
              </w:rPr>
              <w:t>Rua Vitória Régia, 120,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7</w:t>
            </w:r>
          </w:p>
        </w:tc>
        <w:tc>
          <w:tcPr>
            <w:tcW w:type="dxa" w:w="3175"/>
          </w:tcPr>
          <w:p>
            <w:pPr>
              <w:spacing w:after="40" w:before="40"/>
              <w:jc w:val="center"/>
            </w:pPr>
            <w:r>
              <w:rPr>
                <w:b w:val="0"/>
                <w:i w:val="0"/>
                <w:sz w:val="18"/>
              </w:rPr>
              <w:t>CONDOMÍNIO TERRAÇO LAGUNA - TORECHELLO - TORRE 7 - NORTE</w:t>
            </w:r>
          </w:p>
        </w:tc>
        <w:tc>
          <w:tcPr>
            <w:tcW w:type="dxa" w:w="3798"/>
          </w:tcPr>
          <w:p>
            <w:pPr>
              <w:spacing w:after="40" w:before="40"/>
              <w:jc w:val="center"/>
            </w:pPr>
            <w:r>
              <w:rPr>
                <w:b w:val="0"/>
                <w:i w:val="0"/>
                <w:sz w:val="18"/>
              </w:rPr>
              <w:t>Rua Vitória Régia, 120,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8</w:t>
            </w:r>
          </w:p>
        </w:tc>
        <w:tc>
          <w:tcPr>
            <w:tcW w:type="dxa" w:w="3175"/>
          </w:tcPr>
          <w:p>
            <w:pPr>
              <w:spacing w:after="40" w:before="40"/>
              <w:jc w:val="center"/>
            </w:pPr>
            <w:r>
              <w:rPr>
                <w:b w:val="0"/>
                <w:i w:val="0"/>
                <w:sz w:val="18"/>
              </w:rPr>
              <w:t>CONDOMÍNIO TERRAÇO LAGUNA - SALÃO GOURMET</w:t>
            </w:r>
          </w:p>
        </w:tc>
        <w:tc>
          <w:tcPr>
            <w:tcW w:type="dxa" w:w="3798"/>
          </w:tcPr>
          <w:p>
            <w:pPr>
              <w:spacing w:after="40" w:before="40"/>
              <w:jc w:val="center"/>
            </w:pPr>
            <w:r>
              <w:rPr>
                <w:b w:val="0"/>
                <w:i w:val="0"/>
                <w:sz w:val="18"/>
              </w:rPr>
              <w:t>Rua Vitória Régia, 120,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9</w:t>
            </w:r>
          </w:p>
        </w:tc>
        <w:tc>
          <w:tcPr>
            <w:tcW w:type="dxa" w:w="3175"/>
          </w:tcPr>
          <w:p>
            <w:pPr>
              <w:spacing w:after="40" w:before="40"/>
              <w:jc w:val="center"/>
            </w:pPr>
            <w:r>
              <w:rPr>
                <w:b w:val="0"/>
                <w:i w:val="0"/>
                <w:sz w:val="18"/>
              </w:rPr>
              <w:t>CONDOMÍNIO TERRAÇO LAGUNA - GIUDECA - TORRE 1 - NORTE</w:t>
            </w:r>
          </w:p>
        </w:tc>
        <w:tc>
          <w:tcPr>
            <w:tcW w:type="dxa" w:w="3798"/>
          </w:tcPr>
          <w:p>
            <w:pPr>
              <w:spacing w:after="40" w:before="40"/>
              <w:jc w:val="center"/>
            </w:pPr>
            <w:r>
              <w:rPr>
                <w:b w:val="0"/>
                <w:i w:val="0"/>
                <w:sz w:val="18"/>
              </w:rPr>
              <w:t>Rua Vitória Régia, 120,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10</w:t>
            </w:r>
          </w:p>
        </w:tc>
        <w:tc>
          <w:tcPr>
            <w:tcW w:type="dxa" w:w="3175"/>
          </w:tcPr>
          <w:p>
            <w:pPr>
              <w:spacing w:after="40" w:before="40"/>
              <w:jc w:val="center"/>
            </w:pPr>
            <w:r>
              <w:rPr>
                <w:b w:val="0"/>
                <w:i w:val="0"/>
                <w:sz w:val="18"/>
              </w:rPr>
              <w:t>CONDOMÍNIO TERRAÇO LAGUNA - GIUDECA - TORRE 1 - SUL</w:t>
            </w:r>
          </w:p>
        </w:tc>
        <w:tc>
          <w:tcPr>
            <w:tcW w:type="dxa" w:w="3798"/>
          </w:tcPr>
          <w:p>
            <w:pPr>
              <w:spacing w:after="40" w:before="40"/>
              <w:jc w:val="center"/>
            </w:pPr>
            <w:r>
              <w:rPr>
                <w:b w:val="0"/>
                <w:i w:val="0"/>
                <w:sz w:val="18"/>
              </w:rPr>
              <w:t>Rua Vitória Régia, 120,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11</w:t>
            </w:r>
          </w:p>
        </w:tc>
        <w:tc>
          <w:tcPr>
            <w:tcW w:type="dxa" w:w="3175"/>
          </w:tcPr>
          <w:p>
            <w:pPr>
              <w:spacing w:after="40" w:before="40"/>
              <w:jc w:val="center"/>
            </w:pPr>
            <w:r>
              <w:rPr>
                <w:b w:val="0"/>
                <w:i w:val="0"/>
                <w:sz w:val="18"/>
              </w:rPr>
              <w:t>CONDOMÍNIO TERRAÇO LAGUNA - MURANO - TORRE 2 - NORTE</w:t>
            </w:r>
          </w:p>
        </w:tc>
        <w:tc>
          <w:tcPr>
            <w:tcW w:type="dxa" w:w="3798"/>
          </w:tcPr>
          <w:p>
            <w:pPr>
              <w:spacing w:after="40" w:before="40"/>
              <w:jc w:val="center"/>
            </w:pPr>
            <w:r>
              <w:rPr>
                <w:b w:val="0"/>
                <w:i w:val="0"/>
                <w:sz w:val="18"/>
              </w:rPr>
              <w:t>Rua Vitória Régia, 120,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12</w:t>
            </w:r>
          </w:p>
        </w:tc>
        <w:tc>
          <w:tcPr>
            <w:tcW w:type="dxa" w:w="3175"/>
          </w:tcPr>
          <w:p>
            <w:pPr>
              <w:spacing w:after="40" w:before="40"/>
              <w:jc w:val="center"/>
            </w:pPr>
            <w:r>
              <w:rPr>
                <w:b w:val="0"/>
                <w:i w:val="0"/>
                <w:sz w:val="18"/>
              </w:rPr>
              <w:t>CONDOMÍNIO TERRAÇO LAGUNA - MURANO - TORRE 2 - SUL</w:t>
            </w:r>
          </w:p>
        </w:tc>
        <w:tc>
          <w:tcPr>
            <w:tcW w:type="dxa" w:w="3798"/>
          </w:tcPr>
          <w:p>
            <w:pPr>
              <w:spacing w:after="40" w:before="40"/>
              <w:jc w:val="center"/>
            </w:pPr>
            <w:r>
              <w:rPr>
                <w:b w:val="0"/>
                <w:i w:val="0"/>
                <w:sz w:val="18"/>
              </w:rPr>
              <w:t>Rua Vitória Régia, 120,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13</w:t>
            </w:r>
          </w:p>
        </w:tc>
        <w:tc>
          <w:tcPr>
            <w:tcW w:type="dxa" w:w="3175"/>
          </w:tcPr>
          <w:p>
            <w:pPr>
              <w:spacing w:after="40" w:before="40"/>
              <w:jc w:val="center"/>
            </w:pPr>
            <w:r>
              <w:rPr>
                <w:b w:val="0"/>
                <w:i w:val="0"/>
                <w:sz w:val="18"/>
              </w:rPr>
              <w:t>CONDOMÍNIO TERRAÇO LAGUNA - SAN GIORGIO - TORRE 3 - SUL</w:t>
            </w:r>
          </w:p>
        </w:tc>
        <w:tc>
          <w:tcPr>
            <w:tcW w:type="dxa" w:w="3798"/>
          </w:tcPr>
          <w:p>
            <w:pPr>
              <w:spacing w:after="40" w:before="40"/>
              <w:jc w:val="center"/>
            </w:pPr>
            <w:r>
              <w:rPr>
                <w:b w:val="0"/>
                <w:i w:val="0"/>
                <w:sz w:val="18"/>
              </w:rPr>
              <w:t>Rua Vitória Régia, 120,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14</w:t>
            </w:r>
          </w:p>
        </w:tc>
        <w:tc>
          <w:tcPr>
            <w:tcW w:type="dxa" w:w="3175"/>
          </w:tcPr>
          <w:p>
            <w:pPr>
              <w:spacing w:after="40" w:before="40"/>
              <w:jc w:val="center"/>
            </w:pPr>
            <w:r>
              <w:rPr>
                <w:b w:val="0"/>
                <w:i w:val="0"/>
                <w:sz w:val="18"/>
              </w:rPr>
              <w:t>CONDOMÍNIO TERRAÇO LAGUNA - SAN GIORGIO - TORRE 3 - NORTE</w:t>
            </w:r>
          </w:p>
        </w:tc>
        <w:tc>
          <w:tcPr>
            <w:tcW w:type="dxa" w:w="3798"/>
          </w:tcPr>
          <w:p>
            <w:pPr>
              <w:spacing w:after="40" w:before="40"/>
              <w:jc w:val="center"/>
            </w:pPr>
            <w:r>
              <w:rPr>
                <w:b w:val="0"/>
                <w:i w:val="0"/>
                <w:sz w:val="18"/>
              </w:rPr>
              <w:t>Rua Vitória Régia, 120,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15</w:t>
            </w:r>
          </w:p>
        </w:tc>
        <w:tc>
          <w:tcPr>
            <w:tcW w:type="dxa" w:w="3175"/>
          </w:tcPr>
          <w:p>
            <w:pPr>
              <w:spacing w:after="40" w:before="40"/>
              <w:jc w:val="center"/>
            </w:pPr>
            <w:r>
              <w:rPr>
                <w:b w:val="0"/>
                <w:i w:val="0"/>
                <w:sz w:val="18"/>
              </w:rPr>
              <w:t>CONDOMÍNIO TERRAÇO LAGUNA - SAN MICHELLE - TORRE 4 - SUL</w:t>
            </w:r>
          </w:p>
        </w:tc>
        <w:tc>
          <w:tcPr>
            <w:tcW w:type="dxa" w:w="3798"/>
          </w:tcPr>
          <w:p>
            <w:pPr>
              <w:spacing w:after="40" w:before="40"/>
              <w:jc w:val="center"/>
            </w:pPr>
            <w:r>
              <w:rPr>
                <w:b w:val="0"/>
                <w:i w:val="0"/>
                <w:sz w:val="18"/>
              </w:rPr>
              <w:t>Rua Vitória Régia, 120,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16</w:t>
            </w:r>
          </w:p>
        </w:tc>
        <w:tc>
          <w:tcPr>
            <w:tcW w:type="dxa" w:w="3175"/>
          </w:tcPr>
          <w:p>
            <w:pPr>
              <w:spacing w:after="40" w:before="40"/>
              <w:jc w:val="center"/>
            </w:pPr>
            <w:r>
              <w:rPr>
                <w:b w:val="0"/>
                <w:i w:val="0"/>
                <w:sz w:val="18"/>
              </w:rPr>
              <w:t>CONDOMÍNIO TERRAÇO LAGUNA - SAN MICHELLE - TORRE 4 - NORTE</w:t>
            </w:r>
          </w:p>
        </w:tc>
        <w:tc>
          <w:tcPr>
            <w:tcW w:type="dxa" w:w="3798"/>
          </w:tcPr>
          <w:p>
            <w:pPr>
              <w:spacing w:after="40" w:before="40"/>
              <w:jc w:val="center"/>
            </w:pPr>
            <w:r>
              <w:rPr>
                <w:b w:val="0"/>
                <w:i w:val="0"/>
                <w:sz w:val="18"/>
              </w:rPr>
              <w:t>Rua Vitória Régia, 120,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17</w:t>
            </w:r>
          </w:p>
        </w:tc>
        <w:tc>
          <w:tcPr>
            <w:tcW w:type="dxa" w:w="3175"/>
          </w:tcPr>
          <w:p>
            <w:pPr>
              <w:spacing w:after="40" w:before="40"/>
              <w:jc w:val="center"/>
            </w:pPr>
            <w:r>
              <w:rPr>
                <w:b w:val="0"/>
                <w:i w:val="0"/>
                <w:sz w:val="18"/>
              </w:rPr>
              <w:t>CONDOMÍNIO PARADISO - CR</w:t>
            </w:r>
          </w:p>
        </w:tc>
        <w:tc>
          <w:tcPr>
            <w:tcW w:type="dxa" w:w="3798"/>
          </w:tcPr>
          <w:p>
            <w:pPr>
              <w:spacing w:after="40" w:before="40"/>
              <w:jc w:val="center"/>
            </w:pPr>
            <w:r>
              <w:rPr>
                <w:b w:val="0"/>
                <w:i w:val="0"/>
                <w:sz w:val="18"/>
              </w:rPr>
              <w:t>Rua Vitória Régia, 250,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18</w:t>
            </w:r>
          </w:p>
        </w:tc>
        <w:tc>
          <w:tcPr>
            <w:tcW w:type="dxa" w:w="3175"/>
          </w:tcPr>
          <w:p>
            <w:pPr>
              <w:spacing w:after="40" w:before="40"/>
              <w:jc w:val="center"/>
            </w:pPr>
            <w:r>
              <w:rPr>
                <w:b w:val="0"/>
                <w:i w:val="0"/>
                <w:sz w:val="18"/>
              </w:rPr>
              <w:t>CONDOMÍNIO PARADISO - SOLE - TORRE 3 - NORTE</w:t>
            </w:r>
          </w:p>
        </w:tc>
        <w:tc>
          <w:tcPr>
            <w:tcW w:type="dxa" w:w="3798"/>
          </w:tcPr>
          <w:p>
            <w:pPr>
              <w:spacing w:after="40" w:before="40"/>
              <w:jc w:val="center"/>
            </w:pPr>
            <w:r>
              <w:rPr>
                <w:b w:val="0"/>
                <w:i w:val="0"/>
                <w:sz w:val="18"/>
              </w:rPr>
              <w:t>Rua Vitória Régia, 250,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19</w:t>
            </w:r>
          </w:p>
        </w:tc>
        <w:tc>
          <w:tcPr>
            <w:tcW w:type="dxa" w:w="3175"/>
          </w:tcPr>
          <w:p>
            <w:pPr>
              <w:spacing w:after="40" w:before="40"/>
              <w:jc w:val="center"/>
            </w:pPr>
            <w:r>
              <w:rPr>
                <w:b w:val="0"/>
                <w:i w:val="0"/>
                <w:sz w:val="18"/>
              </w:rPr>
              <w:t>CONDOMÍNIO PARADISO - SOLE - TORRE 3 - SUL</w:t>
            </w:r>
          </w:p>
        </w:tc>
        <w:tc>
          <w:tcPr>
            <w:tcW w:type="dxa" w:w="3798"/>
          </w:tcPr>
          <w:p>
            <w:pPr>
              <w:spacing w:after="40" w:before="40"/>
              <w:jc w:val="center"/>
            </w:pPr>
            <w:r>
              <w:rPr>
                <w:b w:val="0"/>
                <w:i w:val="0"/>
                <w:sz w:val="18"/>
              </w:rPr>
              <w:t>Rua Vitória Régia, 250,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20</w:t>
            </w:r>
          </w:p>
        </w:tc>
        <w:tc>
          <w:tcPr>
            <w:tcW w:type="dxa" w:w="3175"/>
          </w:tcPr>
          <w:p>
            <w:pPr>
              <w:spacing w:after="40" w:before="40"/>
              <w:jc w:val="center"/>
            </w:pPr>
            <w:r>
              <w:rPr>
                <w:b w:val="0"/>
                <w:i w:val="0"/>
                <w:sz w:val="18"/>
              </w:rPr>
              <w:t>CONDOMÍNIO PARADISO - MARE- TORRE 2 - NORTE</w:t>
            </w:r>
          </w:p>
        </w:tc>
        <w:tc>
          <w:tcPr>
            <w:tcW w:type="dxa" w:w="3798"/>
          </w:tcPr>
          <w:p>
            <w:pPr>
              <w:spacing w:after="40" w:before="40"/>
              <w:jc w:val="center"/>
            </w:pPr>
            <w:r>
              <w:rPr>
                <w:b w:val="0"/>
                <w:i w:val="0"/>
                <w:sz w:val="18"/>
              </w:rPr>
              <w:t>Rua Vitória Régia, 250,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21</w:t>
            </w:r>
          </w:p>
        </w:tc>
        <w:tc>
          <w:tcPr>
            <w:tcW w:type="dxa" w:w="3175"/>
          </w:tcPr>
          <w:p>
            <w:pPr>
              <w:spacing w:after="40" w:before="40"/>
              <w:jc w:val="center"/>
            </w:pPr>
            <w:r>
              <w:rPr>
                <w:b w:val="0"/>
                <w:i w:val="0"/>
                <w:sz w:val="18"/>
              </w:rPr>
              <w:t>CONDOMÍNIO PARADISO - MARE- TORRE 2 - SUL</w:t>
            </w:r>
          </w:p>
        </w:tc>
        <w:tc>
          <w:tcPr>
            <w:tcW w:type="dxa" w:w="3798"/>
          </w:tcPr>
          <w:p>
            <w:pPr>
              <w:spacing w:after="40" w:before="40"/>
              <w:jc w:val="center"/>
            </w:pPr>
            <w:r>
              <w:rPr>
                <w:b w:val="0"/>
                <w:i w:val="0"/>
                <w:sz w:val="18"/>
              </w:rPr>
              <w:t>Rua Vitória Régia, 250,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22</w:t>
            </w:r>
          </w:p>
        </w:tc>
        <w:tc>
          <w:tcPr>
            <w:tcW w:type="dxa" w:w="3175"/>
          </w:tcPr>
          <w:p>
            <w:pPr>
              <w:spacing w:after="40" w:before="40"/>
              <w:jc w:val="center"/>
            </w:pPr>
            <w:r>
              <w:rPr>
                <w:b w:val="0"/>
                <w:i w:val="0"/>
                <w:sz w:val="18"/>
              </w:rPr>
              <w:t>CONDOMÍNIO PARADISO - LUNA - TORRE 1 - NORTE</w:t>
            </w:r>
          </w:p>
        </w:tc>
        <w:tc>
          <w:tcPr>
            <w:tcW w:type="dxa" w:w="3798"/>
          </w:tcPr>
          <w:p>
            <w:pPr>
              <w:spacing w:after="40" w:before="40"/>
              <w:jc w:val="center"/>
            </w:pPr>
            <w:r>
              <w:rPr>
                <w:b w:val="0"/>
                <w:i w:val="0"/>
                <w:sz w:val="18"/>
              </w:rPr>
              <w:t>Rua Vitória Régia, 250,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23</w:t>
            </w:r>
          </w:p>
        </w:tc>
        <w:tc>
          <w:tcPr>
            <w:tcW w:type="dxa" w:w="3175"/>
          </w:tcPr>
          <w:p>
            <w:pPr>
              <w:spacing w:after="40" w:before="40"/>
              <w:jc w:val="center"/>
            </w:pPr>
            <w:r>
              <w:rPr>
                <w:b w:val="0"/>
                <w:i w:val="0"/>
                <w:sz w:val="18"/>
              </w:rPr>
              <w:t>CONDOMÍNIO PARADISO - LUNA - TORRE 1 - SUL</w:t>
            </w:r>
          </w:p>
        </w:tc>
        <w:tc>
          <w:tcPr>
            <w:tcW w:type="dxa" w:w="3798"/>
          </w:tcPr>
          <w:p>
            <w:pPr>
              <w:spacing w:after="40" w:before="40"/>
              <w:jc w:val="center"/>
            </w:pPr>
            <w:r>
              <w:rPr>
                <w:b w:val="0"/>
                <w:i w:val="0"/>
                <w:sz w:val="18"/>
              </w:rPr>
              <w:t>Rua Vitória Régia, 250,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24</w:t>
            </w:r>
          </w:p>
        </w:tc>
        <w:tc>
          <w:tcPr>
            <w:tcW w:type="dxa" w:w="3175"/>
          </w:tcPr>
          <w:p>
            <w:pPr>
              <w:spacing w:after="40" w:before="40"/>
              <w:jc w:val="center"/>
            </w:pPr>
            <w:r>
              <w:rPr>
                <w:b w:val="0"/>
                <w:i w:val="0"/>
                <w:sz w:val="18"/>
              </w:rPr>
              <w:t>CONDOMÍNIO VERANO - CR</w:t>
            </w:r>
          </w:p>
        </w:tc>
        <w:tc>
          <w:tcPr>
            <w:tcW w:type="dxa" w:w="3798"/>
          </w:tcPr>
          <w:p>
            <w:pPr>
              <w:spacing w:after="40" w:before="40"/>
              <w:jc w:val="center"/>
            </w:pPr>
            <w:r>
              <w:rPr>
                <w:b w:val="0"/>
                <w:i w:val="0"/>
                <w:sz w:val="18"/>
              </w:rPr>
              <w:t>Rua Vitória Régia, 300,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25</w:t>
            </w:r>
          </w:p>
        </w:tc>
        <w:tc>
          <w:tcPr>
            <w:tcW w:type="dxa" w:w="3175"/>
          </w:tcPr>
          <w:p>
            <w:pPr>
              <w:spacing w:after="40" w:before="40"/>
              <w:jc w:val="center"/>
            </w:pPr>
            <w:r>
              <w:rPr>
                <w:b w:val="0"/>
                <w:i w:val="0"/>
                <w:sz w:val="18"/>
              </w:rPr>
              <w:t>CONDOMÍNIO VERANO - AMALFI - TORRE 1 - SUL</w:t>
            </w:r>
          </w:p>
        </w:tc>
        <w:tc>
          <w:tcPr>
            <w:tcW w:type="dxa" w:w="3798"/>
          </w:tcPr>
          <w:p>
            <w:pPr>
              <w:spacing w:after="40" w:before="40"/>
              <w:jc w:val="center"/>
            </w:pPr>
            <w:r>
              <w:rPr>
                <w:b w:val="0"/>
                <w:i w:val="0"/>
                <w:sz w:val="18"/>
              </w:rPr>
              <w:t>Rua Vitória Régia, 300,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26</w:t>
            </w:r>
          </w:p>
        </w:tc>
        <w:tc>
          <w:tcPr>
            <w:tcW w:type="dxa" w:w="3175"/>
          </w:tcPr>
          <w:p>
            <w:pPr>
              <w:spacing w:after="40" w:before="40"/>
              <w:jc w:val="center"/>
            </w:pPr>
            <w:r>
              <w:rPr>
                <w:b w:val="0"/>
                <w:i w:val="0"/>
                <w:sz w:val="18"/>
              </w:rPr>
              <w:t>CONDOMÍNIO VERANO - AMALFI - TORRE 1 - NORTE</w:t>
            </w:r>
          </w:p>
        </w:tc>
        <w:tc>
          <w:tcPr>
            <w:tcW w:type="dxa" w:w="3798"/>
          </w:tcPr>
          <w:p>
            <w:pPr>
              <w:spacing w:after="40" w:before="40"/>
              <w:jc w:val="center"/>
            </w:pPr>
            <w:r>
              <w:rPr>
                <w:b w:val="0"/>
                <w:i w:val="0"/>
                <w:sz w:val="18"/>
              </w:rPr>
              <w:t>Rua Vitória Régia, 300,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27</w:t>
            </w:r>
          </w:p>
        </w:tc>
        <w:tc>
          <w:tcPr>
            <w:tcW w:type="dxa" w:w="3175"/>
          </w:tcPr>
          <w:p>
            <w:pPr>
              <w:spacing w:after="40" w:before="40"/>
              <w:jc w:val="center"/>
            </w:pPr>
            <w:r>
              <w:rPr>
                <w:b w:val="0"/>
                <w:i w:val="0"/>
                <w:sz w:val="18"/>
              </w:rPr>
              <w:t>CONDOMÍNIO VERANO - MAIORI - TORRE 2 - SUL</w:t>
            </w:r>
          </w:p>
        </w:tc>
        <w:tc>
          <w:tcPr>
            <w:tcW w:type="dxa" w:w="3798"/>
          </w:tcPr>
          <w:p>
            <w:pPr>
              <w:spacing w:after="40" w:before="40"/>
              <w:jc w:val="center"/>
            </w:pPr>
            <w:r>
              <w:rPr>
                <w:b w:val="0"/>
                <w:i w:val="0"/>
                <w:sz w:val="18"/>
              </w:rPr>
              <w:t>Rua Vitória Régia, 300,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28</w:t>
            </w:r>
          </w:p>
        </w:tc>
        <w:tc>
          <w:tcPr>
            <w:tcW w:type="dxa" w:w="3175"/>
          </w:tcPr>
          <w:p>
            <w:pPr>
              <w:spacing w:after="40" w:before="40"/>
              <w:jc w:val="center"/>
            </w:pPr>
            <w:r>
              <w:rPr>
                <w:b w:val="0"/>
                <w:i w:val="0"/>
                <w:sz w:val="18"/>
              </w:rPr>
              <w:t>CONDOMÍNIO VERANO - MAIORI - TORRE 2 - NORTE</w:t>
            </w:r>
          </w:p>
        </w:tc>
        <w:tc>
          <w:tcPr>
            <w:tcW w:type="dxa" w:w="3798"/>
          </w:tcPr>
          <w:p>
            <w:pPr>
              <w:spacing w:after="40" w:before="40"/>
              <w:jc w:val="center"/>
            </w:pPr>
            <w:r>
              <w:rPr>
                <w:b w:val="0"/>
                <w:i w:val="0"/>
                <w:sz w:val="18"/>
              </w:rPr>
              <w:t>Rua Vitória Régia, 300,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29</w:t>
            </w:r>
          </w:p>
        </w:tc>
        <w:tc>
          <w:tcPr>
            <w:tcW w:type="dxa" w:w="3175"/>
          </w:tcPr>
          <w:p>
            <w:pPr>
              <w:spacing w:after="40" w:before="40"/>
              <w:jc w:val="center"/>
            </w:pPr>
            <w:r>
              <w:rPr>
                <w:b w:val="0"/>
                <w:i w:val="0"/>
                <w:sz w:val="18"/>
              </w:rPr>
              <w:t>CONDOMÍNIO VERANO - POSITANO - TORRE 3 - SUL</w:t>
            </w:r>
          </w:p>
        </w:tc>
        <w:tc>
          <w:tcPr>
            <w:tcW w:type="dxa" w:w="3798"/>
          </w:tcPr>
          <w:p>
            <w:pPr>
              <w:spacing w:after="40" w:before="40"/>
              <w:jc w:val="center"/>
            </w:pPr>
            <w:r>
              <w:rPr>
                <w:b w:val="0"/>
                <w:i w:val="0"/>
                <w:sz w:val="18"/>
              </w:rPr>
              <w:t>Rua Vitória Régia, 300,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30</w:t>
            </w:r>
          </w:p>
        </w:tc>
        <w:tc>
          <w:tcPr>
            <w:tcW w:type="dxa" w:w="3175"/>
          </w:tcPr>
          <w:p>
            <w:pPr>
              <w:spacing w:after="40" w:before="40"/>
              <w:jc w:val="center"/>
            </w:pPr>
            <w:r>
              <w:rPr>
                <w:b w:val="0"/>
                <w:i w:val="0"/>
                <w:sz w:val="18"/>
              </w:rPr>
              <w:t>CONDOMÍNIO VERANO - POSITANO - TORRE 3 - NORTE</w:t>
            </w:r>
          </w:p>
        </w:tc>
        <w:tc>
          <w:tcPr>
            <w:tcW w:type="dxa" w:w="3798"/>
          </w:tcPr>
          <w:p>
            <w:pPr>
              <w:spacing w:after="40" w:before="40"/>
              <w:jc w:val="center"/>
            </w:pPr>
            <w:r>
              <w:rPr>
                <w:b w:val="0"/>
                <w:i w:val="0"/>
                <w:sz w:val="18"/>
              </w:rPr>
              <w:t>Rua Vitória Régia, 300,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31</w:t>
            </w:r>
          </w:p>
        </w:tc>
        <w:tc>
          <w:tcPr>
            <w:tcW w:type="dxa" w:w="3175"/>
          </w:tcPr>
          <w:p>
            <w:pPr>
              <w:spacing w:after="40" w:before="40"/>
              <w:jc w:val="center"/>
            </w:pPr>
            <w:r>
              <w:rPr>
                <w:b w:val="0"/>
                <w:i w:val="0"/>
                <w:sz w:val="18"/>
              </w:rPr>
              <w:t>CONDOMÍNIO VERANO - RAVELLO - TORRE 4 - SUL</w:t>
            </w:r>
          </w:p>
        </w:tc>
        <w:tc>
          <w:tcPr>
            <w:tcW w:type="dxa" w:w="3798"/>
          </w:tcPr>
          <w:p>
            <w:pPr>
              <w:spacing w:after="40" w:before="40"/>
              <w:jc w:val="center"/>
            </w:pPr>
            <w:r>
              <w:rPr>
                <w:b w:val="0"/>
                <w:i w:val="0"/>
                <w:sz w:val="18"/>
              </w:rPr>
              <w:t>Rua Vitória Régia, 300,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32</w:t>
            </w:r>
          </w:p>
        </w:tc>
        <w:tc>
          <w:tcPr>
            <w:tcW w:type="dxa" w:w="3175"/>
          </w:tcPr>
          <w:p>
            <w:pPr>
              <w:spacing w:after="40" w:before="40"/>
              <w:jc w:val="center"/>
            </w:pPr>
            <w:r>
              <w:rPr>
                <w:b w:val="0"/>
                <w:i w:val="0"/>
                <w:sz w:val="18"/>
              </w:rPr>
              <w:t>CONDOMÍNIO VERANO - RAVELLO - TORRE 4 - NORTE</w:t>
            </w:r>
          </w:p>
        </w:tc>
        <w:tc>
          <w:tcPr>
            <w:tcW w:type="dxa" w:w="3798"/>
          </w:tcPr>
          <w:p>
            <w:pPr>
              <w:spacing w:after="40" w:before="40"/>
              <w:jc w:val="center"/>
            </w:pPr>
            <w:r>
              <w:rPr>
                <w:b w:val="0"/>
                <w:i w:val="0"/>
                <w:sz w:val="18"/>
              </w:rPr>
              <w:t>Rua Vitória Régia, 300, Paiva, Cabo de Santo Agostinho</w:t>
            </w:r>
          </w:p>
        </w:tc>
        <w:tc>
          <w:tcPr>
            <w:tcW w:type="dxa" w:w="1417"/>
          </w:tcPr>
          <w:p>
            <w:pPr>
              <w:spacing w:after="40" w:before="40"/>
              <w:jc w:val="center"/>
            </w:pPr>
            <w:r>
              <w:rPr>
                <w:b/>
                <w:i w:val="0"/>
                <w:color w:val="2E7D32"/>
                <w:sz w:val="16"/>
              </w:rPr>
              <w:t>CONFORME</w:t>
            </w:r>
          </w:p>
        </w:tc>
      </w:tr>
    </w:tbl>
    <w:p>
      <w:pPr>
        <w:keepNext/>
        <w:spacing w:before="200" w:after="60"/>
        <w:jc w:val="center"/>
      </w:pPr>
      <w:r>
        <w:rPr>
          <w:b/>
          <w:sz w:val="18"/>
        </w:rPr>
        <w:t xml:space="preserve">Tabela 02 </w:t>
      </w:r>
      <w:r>
        <w:rPr>
          <w:sz w:val="18"/>
        </w:rPr>
        <w:t>- Fiscalizações realizadas no dia 23/01/2026</w:t>
      </w:r>
    </w:p>
    <w:tbl>
      <w:tblPr>
        <w:tblStyle w:val="TableGrid"/>
        <w:tblW w:type="auto" w:w="0"/>
        <w:jc w:val="center"/>
        <w:tblLook w:firstColumn="1" w:firstRow="1" w:lastColumn="0" w:lastRow="0" w:noHBand="0" w:noVBand="1" w:val="04A0"/>
        <w:tblLayout w:type="fixed"/>
        <w:tblCellMar>
          <w:top w:w="45" w:type="dxa"/>
          <w:left w:w="45" w:type="dxa"/>
          <w:bottom w:w="45" w:type="dxa"/>
          <w:right w:w="45" w:type="dxa"/>
        </w:tblCellMar>
        <w:tblLayout w:type="fixed"/>
      </w:tblPr>
      <w:tblGrid>
        <w:gridCol w:w="1247"/>
        <w:gridCol w:w="3175"/>
        <w:gridCol w:w="3798"/>
        <w:gridCol w:w="1417"/>
      </w:tblGrid>
      <w:tr>
        <w:tc>
          <w:tcPr>
            <w:tcW w:type="dxa" w:w="9636"/>
            <w:gridSpan w:val="4"/>
          </w:tcPr>
          <w:p>
            <w:pPr>
              <w:spacing w:after="40" w:before="40"/>
              <w:jc w:val="left"/>
            </w:pPr>
            <w:r>
              <w:rPr>
                <w:b/>
                <w:i w:val="0"/>
                <w:sz w:val="18"/>
              </w:rPr>
              <w:t>Equipe Arpe: Argemiro</w:t>
            </w:r>
          </w:p>
        </w:tc>
      </w:tr>
      <w:tr>
        <w:tc>
          <w:tcPr>
            <w:tcW w:type="dxa" w:w="9636"/>
            <w:gridSpan w:val="4"/>
          </w:tcPr>
          <w:p>
            <w:pPr>
              <w:spacing w:after="40" w:before="40"/>
              <w:jc w:val="left"/>
            </w:pPr>
            <w:r>
              <w:rPr>
                <w:b/>
                <w:i w:val="0"/>
                <w:sz w:val="18"/>
              </w:rPr>
              <w:t>Funcionário Copergás: Gersom França Jr. / Wemerson Rodrigues</w:t>
            </w:r>
          </w:p>
        </w:tc>
      </w:tr>
      <w:tr>
        <w:trPr>
          <w:tblHeader w:val="true"/>
        </w:trPr>
        <w:tc>
          <w:tcPr>
            <w:tcW w:type="dxa" w:w="1247"/>
            <w:shd w:val="clear" w:color="auto" w:fill="D9E2F3"/>
          </w:tcPr>
          <w:p>
            <w:pPr>
              <w:spacing w:after="40" w:before="40"/>
              <w:jc w:val="center"/>
            </w:pPr>
            <w:r>
              <w:rPr>
                <w:b/>
                <w:i w:val="0"/>
                <w:sz w:val="18"/>
              </w:rPr>
              <w:t>Nº da Fiscalização</w:t>
            </w:r>
          </w:p>
        </w:tc>
        <w:tc>
          <w:tcPr>
            <w:tcW w:type="dxa" w:w="3175"/>
            <w:shd w:val="clear" w:color="auto" w:fill="D9E2F3"/>
          </w:tcPr>
          <w:p>
            <w:pPr>
              <w:spacing w:after="40" w:before="40"/>
              <w:jc w:val="center"/>
            </w:pPr>
            <w:r>
              <w:rPr>
                <w:b/>
                <w:i w:val="0"/>
                <w:sz w:val="18"/>
              </w:rPr>
              <w:t>Cliente</w:t>
            </w:r>
          </w:p>
        </w:tc>
        <w:tc>
          <w:tcPr>
            <w:tcW w:type="dxa" w:w="3798"/>
            <w:shd w:val="clear" w:color="auto" w:fill="D9E2F3"/>
          </w:tcPr>
          <w:p>
            <w:pPr>
              <w:spacing w:after="40" w:before="40"/>
              <w:jc w:val="center"/>
            </w:pPr>
            <w:r>
              <w:rPr>
                <w:b/>
                <w:i w:val="0"/>
                <w:sz w:val="18"/>
              </w:rPr>
              <w:t>Endereço</w:t>
            </w:r>
          </w:p>
        </w:tc>
        <w:tc>
          <w:tcPr>
            <w:tcW w:type="dxa" w:w="1417"/>
            <w:shd w:val="clear" w:color="auto" w:fill="D9E2F3"/>
          </w:tcPr>
          <w:p>
            <w:pPr>
              <w:spacing w:after="40" w:before="40"/>
              <w:jc w:val="center"/>
            </w:pPr>
            <w:r>
              <w:rPr>
                <w:b/>
                <w:i w:val="0"/>
                <w:sz w:val="18"/>
              </w:rPr>
              <w:t>Status</w:t>
            </w:r>
          </w:p>
        </w:tc>
      </w:tr>
      <w:tr>
        <w:trPr>
          <w:cantSplit/>
        </w:trPr>
        <w:tc>
          <w:tcPr>
            <w:tcW w:type="dxa" w:w="1247"/>
          </w:tcPr>
          <w:p>
            <w:pPr>
              <w:spacing w:after="40" w:before="40"/>
              <w:jc w:val="center"/>
            </w:pPr>
            <w:r>
              <w:rPr>
                <w:b w:val="0"/>
                <w:i w:val="0"/>
                <w:sz w:val="18"/>
              </w:rPr>
              <w:t>33</w:t>
            </w:r>
          </w:p>
        </w:tc>
        <w:tc>
          <w:tcPr>
            <w:tcW w:type="dxa" w:w="3175"/>
          </w:tcPr>
          <w:p>
            <w:pPr>
              <w:spacing w:after="40" w:before="40"/>
              <w:jc w:val="center"/>
            </w:pPr>
            <w:r>
              <w:rPr>
                <w:b w:val="0"/>
                <w:i w:val="0"/>
                <w:sz w:val="18"/>
              </w:rPr>
              <w:t>COLÉGIO SANTA MARIA</w:t>
            </w:r>
          </w:p>
        </w:tc>
        <w:tc>
          <w:tcPr>
            <w:tcW w:type="dxa" w:w="3798"/>
          </w:tcPr>
          <w:p>
            <w:pPr>
              <w:spacing w:after="40" w:before="40"/>
              <w:jc w:val="center"/>
            </w:pPr>
            <w:r>
              <w:rPr>
                <w:b w:val="0"/>
                <w:i w:val="0"/>
                <w:sz w:val="18"/>
              </w:rPr>
              <w:t>Rua das Laranjeiras, 3887,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34</w:t>
            </w:r>
          </w:p>
        </w:tc>
        <w:tc>
          <w:tcPr>
            <w:tcW w:type="dxa" w:w="3175"/>
          </w:tcPr>
          <w:p>
            <w:pPr>
              <w:spacing w:after="40" w:before="40"/>
              <w:jc w:val="center"/>
            </w:pPr>
            <w:r>
              <w:rPr>
                <w:b w:val="0"/>
                <w:i w:val="0"/>
                <w:sz w:val="18"/>
              </w:rPr>
              <w:t>VARANDA DO PARQUE - CR</w:t>
            </w:r>
          </w:p>
        </w:tc>
        <w:tc>
          <w:tcPr>
            <w:tcW w:type="dxa" w:w="3798"/>
          </w:tcPr>
          <w:p>
            <w:pPr>
              <w:spacing w:after="40" w:before="40"/>
              <w:jc w:val="center"/>
            </w:pPr>
            <w:r>
              <w:rPr>
                <w:b w:val="0"/>
                <w:i w:val="0"/>
                <w:sz w:val="18"/>
              </w:rPr>
              <w:t>Rua das Pitombas, 88,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35</w:t>
            </w:r>
          </w:p>
        </w:tc>
        <w:tc>
          <w:tcPr>
            <w:tcW w:type="dxa" w:w="3175"/>
          </w:tcPr>
          <w:p>
            <w:pPr>
              <w:spacing w:after="40" w:before="40"/>
              <w:jc w:val="center"/>
            </w:pPr>
            <w:r>
              <w:rPr>
                <w:b w:val="0"/>
                <w:i w:val="0"/>
                <w:sz w:val="18"/>
              </w:rPr>
              <w:t>CONDOMÍNIO VARANDA DO PARQUE - IBIRAPUERA - TORRE 4 - SUL</w:t>
            </w:r>
          </w:p>
        </w:tc>
        <w:tc>
          <w:tcPr>
            <w:tcW w:type="dxa" w:w="3798"/>
          </w:tcPr>
          <w:p>
            <w:pPr>
              <w:spacing w:after="40" w:before="40"/>
              <w:jc w:val="center"/>
            </w:pPr>
            <w:r>
              <w:rPr>
                <w:b w:val="0"/>
                <w:i w:val="0"/>
                <w:sz w:val="18"/>
              </w:rPr>
              <w:t>Rua das Pitombas, 88,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36</w:t>
            </w:r>
          </w:p>
        </w:tc>
        <w:tc>
          <w:tcPr>
            <w:tcW w:type="dxa" w:w="3175"/>
          </w:tcPr>
          <w:p>
            <w:pPr>
              <w:spacing w:after="40" w:before="40"/>
              <w:jc w:val="center"/>
            </w:pPr>
            <w:r>
              <w:rPr>
                <w:b w:val="0"/>
                <w:i w:val="0"/>
                <w:sz w:val="18"/>
              </w:rPr>
              <w:t>CONDOMÍNIO VARANDA DO PARQUE - IBIRAPUERA - TORRE 4 - NORTE</w:t>
            </w:r>
          </w:p>
        </w:tc>
        <w:tc>
          <w:tcPr>
            <w:tcW w:type="dxa" w:w="3798"/>
          </w:tcPr>
          <w:p>
            <w:pPr>
              <w:spacing w:after="40" w:before="40"/>
              <w:jc w:val="center"/>
            </w:pPr>
            <w:r>
              <w:rPr>
                <w:b w:val="0"/>
                <w:i w:val="0"/>
                <w:sz w:val="18"/>
              </w:rPr>
              <w:t>Rua das Pitombas, 88,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37</w:t>
            </w:r>
          </w:p>
        </w:tc>
        <w:tc>
          <w:tcPr>
            <w:tcW w:type="dxa" w:w="3175"/>
          </w:tcPr>
          <w:p>
            <w:pPr>
              <w:spacing w:after="40" w:before="40"/>
              <w:jc w:val="center"/>
            </w:pPr>
            <w:r>
              <w:rPr>
                <w:b w:val="0"/>
                <w:i w:val="0"/>
                <w:sz w:val="18"/>
              </w:rPr>
              <w:t>CONDOMÍNIO VARANDA DO PARQUE - LA VILLETE - TORRE 3 - SUL</w:t>
            </w:r>
          </w:p>
        </w:tc>
        <w:tc>
          <w:tcPr>
            <w:tcW w:type="dxa" w:w="3798"/>
          </w:tcPr>
          <w:p>
            <w:pPr>
              <w:spacing w:after="40" w:before="40"/>
              <w:jc w:val="center"/>
            </w:pPr>
            <w:r>
              <w:rPr>
                <w:b w:val="0"/>
                <w:i w:val="0"/>
                <w:sz w:val="18"/>
              </w:rPr>
              <w:t>Rua das Pitombas, 88,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38</w:t>
            </w:r>
          </w:p>
        </w:tc>
        <w:tc>
          <w:tcPr>
            <w:tcW w:type="dxa" w:w="3175"/>
          </w:tcPr>
          <w:p>
            <w:pPr>
              <w:spacing w:after="40" w:before="40"/>
              <w:jc w:val="center"/>
            </w:pPr>
            <w:r>
              <w:rPr>
                <w:b w:val="0"/>
                <w:i w:val="0"/>
                <w:sz w:val="18"/>
              </w:rPr>
              <w:t>CONDOMÍNIO VARANDA DO PARQUE - LA VILLETE - TORRE 3 - NORTE</w:t>
            </w:r>
          </w:p>
        </w:tc>
        <w:tc>
          <w:tcPr>
            <w:tcW w:type="dxa" w:w="3798"/>
          </w:tcPr>
          <w:p>
            <w:pPr>
              <w:spacing w:after="40" w:before="40"/>
              <w:jc w:val="center"/>
            </w:pPr>
            <w:r>
              <w:rPr>
                <w:b w:val="0"/>
                <w:i w:val="0"/>
                <w:sz w:val="18"/>
              </w:rPr>
              <w:t>Rua das Pitombas, 88,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39</w:t>
            </w:r>
          </w:p>
        </w:tc>
        <w:tc>
          <w:tcPr>
            <w:tcW w:type="dxa" w:w="3175"/>
          </w:tcPr>
          <w:p>
            <w:pPr>
              <w:spacing w:after="40" w:before="40"/>
              <w:jc w:val="center"/>
            </w:pPr>
            <w:r>
              <w:rPr>
                <w:b w:val="0"/>
                <w:i w:val="0"/>
                <w:sz w:val="18"/>
              </w:rPr>
              <w:t>CONDOMÍNIO VARANDA DO PARQUE - GÜELL - TORRE 2 - SUL</w:t>
            </w:r>
          </w:p>
        </w:tc>
        <w:tc>
          <w:tcPr>
            <w:tcW w:type="dxa" w:w="3798"/>
          </w:tcPr>
          <w:p>
            <w:pPr>
              <w:spacing w:after="40" w:before="40"/>
              <w:jc w:val="center"/>
            </w:pPr>
            <w:r>
              <w:rPr>
                <w:b w:val="0"/>
                <w:i w:val="0"/>
                <w:sz w:val="18"/>
              </w:rPr>
              <w:t>Rua das Pitombas, 88,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40</w:t>
            </w:r>
          </w:p>
        </w:tc>
        <w:tc>
          <w:tcPr>
            <w:tcW w:type="dxa" w:w="3175"/>
          </w:tcPr>
          <w:p>
            <w:pPr>
              <w:spacing w:after="40" w:before="40"/>
              <w:jc w:val="center"/>
            </w:pPr>
            <w:r>
              <w:rPr>
                <w:b w:val="0"/>
                <w:i w:val="0"/>
                <w:sz w:val="18"/>
              </w:rPr>
              <w:t>CONDOMÍNIO VARANDA DO PARQUE - GÜELL - TORRE 2 - NORTE</w:t>
            </w:r>
          </w:p>
        </w:tc>
        <w:tc>
          <w:tcPr>
            <w:tcW w:type="dxa" w:w="3798"/>
          </w:tcPr>
          <w:p>
            <w:pPr>
              <w:spacing w:after="40" w:before="40"/>
              <w:jc w:val="center"/>
            </w:pPr>
            <w:r>
              <w:rPr>
                <w:b w:val="0"/>
                <w:i w:val="0"/>
                <w:sz w:val="18"/>
              </w:rPr>
              <w:t>Rua das Pitombas, 88,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41</w:t>
            </w:r>
          </w:p>
        </w:tc>
        <w:tc>
          <w:tcPr>
            <w:tcW w:type="dxa" w:w="3175"/>
          </w:tcPr>
          <w:p>
            <w:pPr>
              <w:spacing w:after="40" w:before="40"/>
              <w:jc w:val="center"/>
            </w:pPr>
            <w:r>
              <w:rPr>
                <w:b w:val="0"/>
                <w:i w:val="0"/>
                <w:sz w:val="18"/>
              </w:rPr>
              <w:t>CONDOMÍNIO VARANDA DO PARQUE - HYDE - TORRE 1 - NORTE</w:t>
            </w:r>
          </w:p>
        </w:tc>
        <w:tc>
          <w:tcPr>
            <w:tcW w:type="dxa" w:w="3798"/>
          </w:tcPr>
          <w:p>
            <w:pPr>
              <w:spacing w:after="40" w:before="40"/>
              <w:jc w:val="center"/>
            </w:pPr>
            <w:r>
              <w:rPr>
                <w:b w:val="0"/>
                <w:i w:val="0"/>
                <w:sz w:val="18"/>
              </w:rPr>
              <w:t>Rua das Pitombas, 88,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42</w:t>
            </w:r>
          </w:p>
        </w:tc>
        <w:tc>
          <w:tcPr>
            <w:tcW w:type="dxa" w:w="3175"/>
          </w:tcPr>
          <w:p>
            <w:pPr>
              <w:spacing w:after="40" w:before="40"/>
              <w:jc w:val="center"/>
            </w:pPr>
            <w:r>
              <w:rPr>
                <w:b w:val="0"/>
                <w:i w:val="0"/>
                <w:sz w:val="18"/>
              </w:rPr>
              <w:t>CONDOMÍNIO VARANDA DO PARQUE - HYDE - TORRE 1 - SUL</w:t>
            </w:r>
          </w:p>
        </w:tc>
        <w:tc>
          <w:tcPr>
            <w:tcW w:type="dxa" w:w="3798"/>
          </w:tcPr>
          <w:p>
            <w:pPr>
              <w:spacing w:after="40" w:before="40"/>
              <w:jc w:val="center"/>
            </w:pPr>
            <w:r>
              <w:rPr>
                <w:b w:val="0"/>
                <w:i w:val="0"/>
                <w:sz w:val="18"/>
              </w:rPr>
              <w:t>Rua das Pitombas, 88,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43</w:t>
            </w:r>
          </w:p>
        </w:tc>
        <w:tc>
          <w:tcPr>
            <w:tcW w:type="dxa" w:w="3175"/>
          </w:tcPr>
          <w:p>
            <w:pPr>
              <w:spacing w:after="40" w:before="40"/>
              <w:jc w:val="center"/>
            </w:pPr>
            <w:r>
              <w:rPr>
                <w:b w:val="0"/>
                <w:i w:val="0"/>
                <w:sz w:val="18"/>
              </w:rPr>
              <w:t>CONDOMÍNIO VARANDA DO PARQUE - SALÃO DE FESTAS</w:t>
            </w:r>
          </w:p>
        </w:tc>
        <w:tc>
          <w:tcPr>
            <w:tcW w:type="dxa" w:w="3798"/>
          </w:tcPr>
          <w:p>
            <w:pPr>
              <w:spacing w:after="40" w:before="40"/>
              <w:jc w:val="center"/>
            </w:pPr>
            <w:r>
              <w:rPr>
                <w:b w:val="0"/>
                <w:i w:val="0"/>
                <w:sz w:val="18"/>
              </w:rPr>
              <w:t>Rua das Pitombas, 88,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44</w:t>
            </w:r>
          </w:p>
        </w:tc>
        <w:tc>
          <w:tcPr>
            <w:tcW w:type="dxa" w:w="3175"/>
          </w:tcPr>
          <w:p>
            <w:pPr>
              <w:spacing w:after="40" w:before="40"/>
              <w:jc w:val="center"/>
            </w:pPr>
            <w:r>
              <w:rPr>
                <w:b w:val="0"/>
                <w:i w:val="0"/>
                <w:sz w:val="18"/>
              </w:rPr>
              <w:t>CONDOMÍNIO ACQUA MARINE - CR</w:t>
            </w:r>
          </w:p>
        </w:tc>
        <w:tc>
          <w:tcPr>
            <w:tcW w:type="dxa" w:w="3798"/>
          </w:tcPr>
          <w:p>
            <w:pPr>
              <w:spacing w:after="40" w:before="40"/>
              <w:jc w:val="center"/>
            </w:pPr>
            <w:r>
              <w:rPr>
                <w:b w:val="0"/>
                <w:i w:val="0"/>
                <w:sz w:val="18"/>
              </w:rPr>
              <w:t>Alameda das mangabas, 394,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45</w:t>
            </w:r>
          </w:p>
        </w:tc>
        <w:tc>
          <w:tcPr>
            <w:tcW w:type="dxa" w:w="3175"/>
          </w:tcPr>
          <w:p>
            <w:pPr>
              <w:spacing w:after="40" w:before="40"/>
              <w:jc w:val="center"/>
            </w:pPr>
            <w:r>
              <w:rPr>
                <w:b w:val="0"/>
                <w:i w:val="0"/>
                <w:sz w:val="18"/>
              </w:rPr>
              <w:t>CONDOMÍNIO ACQUA MARINE - TORRE 1 - VERDE</w:t>
            </w:r>
          </w:p>
        </w:tc>
        <w:tc>
          <w:tcPr>
            <w:tcW w:type="dxa" w:w="3798"/>
          </w:tcPr>
          <w:p>
            <w:pPr>
              <w:spacing w:after="40" w:before="40"/>
              <w:jc w:val="center"/>
            </w:pPr>
            <w:r>
              <w:rPr>
                <w:b w:val="0"/>
                <w:i w:val="0"/>
                <w:sz w:val="18"/>
              </w:rPr>
              <w:t>Alameda das mangabas, 394,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46</w:t>
            </w:r>
          </w:p>
        </w:tc>
        <w:tc>
          <w:tcPr>
            <w:tcW w:type="dxa" w:w="3175"/>
          </w:tcPr>
          <w:p>
            <w:pPr>
              <w:spacing w:after="40" w:before="40"/>
              <w:jc w:val="center"/>
            </w:pPr>
            <w:r>
              <w:rPr>
                <w:b w:val="0"/>
                <w:i w:val="0"/>
                <w:sz w:val="18"/>
              </w:rPr>
              <w:t>CONDOMÍNIO ACQUA MARINE - TORRE 2 - AZZURRO</w:t>
            </w:r>
          </w:p>
        </w:tc>
        <w:tc>
          <w:tcPr>
            <w:tcW w:type="dxa" w:w="3798"/>
          </w:tcPr>
          <w:p>
            <w:pPr>
              <w:spacing w:after="40" w:before="40"/>
              <w:jc w:val="center"/>
            </w:pPr>
            <w:r>
              <w:rPr>
                <w:b w:val="0"/>
                <w:i w:val="0"/>
                <w:sz w:val="18"/>
              </w:rPr>
              <w:t>Alameda das mangabas, 394,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47</w:t>
            </w:r>
          </w:p>
        </w:tc>
        <w:tc>
          <w:tcPr>
            <w:tcW w:type="dxa" w:w="3175"/>
          </w:tcPr>
          <w:p>
            <w:pPr>
              <w:spacing w:after="40" w:before="40"/>
              <w:jc w:val="center"/>
            </w:pPr>
            <w:r>
              <w:rPr>
                <w:b w:val="0"/>
                <w:i w:val="0"/>
                <w:sz w:val="18"/>
              </w:rPr>
              <w:t>CONDOMÍNIO ACQUA MARINE - TORRE 3 - BIANCO</w:t>
            </w:r>
          </w:p>
        </w:tc>
        <w:tc>
          <w:tcPr>
            <w:tcW w:type="dxa" w:w="3798"/>
          </w:tcPr>
          <w:p>
            <w:pPr>
              <w:spacing w:after="40" w:before="40"/>
              <w:jc w:val="center"/>
            </w:pPr>
            <w:r>
              <w:rPr>
                <w:b w:val="0"/>
                <w:i w:val="0"/>
                <w:sz w:val="18"/>
              </w:rPr>
              <w:t>Alameda das mangabas, 394,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48</w:t>
            </w:r>
          </w:p>
        </w:tc>
        <w:tc>
          <w:tcPr>
            <w:tcW w:type="dxa" w:w="3175"/>
          </w:tcPr>
          <w:p>
            <w:pPr>
              <w:spacing w:after="40" w:before="40"/>
              <w:jc w:val="center"/>
            </w:pPr>
            <w:r>
              <w:rPr>
                <w:b w:val="0"/>
                <w:i w:val="0"/>
                <w:sz w:val="18"/>
              </w:rPr>
              <w:t>CONDOMÍNIO QUINTAS DA PRAIA</w:t>
            </w:r>
          </w:p>
        </w:tc>
        <w:tc>
          <w:tcPr>
            <w:tcW w:type="dxa" w:w="3798"/>
          </w:tcPr>
          <w:p>
            <w:pPr>
              <w:spacing w:after="40" w:before="40"/>
              <w:jc w:val="center"/>
            </w:pPr>
            <w:r>
              <w:rPr>
                <w:b w:val="0"/>
                <w:i w:val="0"/>
                <w:sz w:val="18"/>
              </w:rPr>
              <w:t>Rota dos coqueiros, 2020,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49</w:t>
            </w:r>
          </w:p>
        </w:tc>
        <w:tc>
          <w:tcPr>
            <w:tcW w:type="dxa" w:w="3175"/>
          </w:tcPr>
          <w:p>
            <w:pPr>
              <w:spacing w:after="40" w:before="40"/>
              <w:jc w:val="center"/>
            </w:pPr>
            <w:r>
              <w:rPr>
                <w:b w:val="0"/>
                <w:i w:val="0"/>
                <w:sz w:val="18"/>
              </w:rPr>
              <w:t>EMPÓRIO RESERVA DO PAIVA - CR</w:t>
            </w:r>
          </w:p>
        </w:tc>
        <w:tc>
          <w:tcPr>
            <w:tcW w:type="dxa" w:w="3798"/>
          </w:tcPr>
          <w:p>
            <w:pPr>
              <w:spacing w:after="40" w:before="40"/>
              <w:jc w:val="center"/>
            </w:pPr>
            <w:r>
              <w:rPr>
                <w:b w:val="0"/>
                <w:i w:val="0"/>
                <w:sz w:val="18"/>
              </w:rPr>
              <w:t>Rua dos Jacarandás, 8,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50</w:t>
            </w:r>
          </w:p>
        </w:tc>
        <w:tc>
          <w:tcPr>
            <w:tcW w:type="dxa" w:w="3175"/>
          </w:tcPr>
          <w:p>
            <w:pPr>
              <w:spacing w:after="40" w:before="40"/>
              <w:jc w:val="center"/>
            </w:pPr>
            <w:r>
              <w:rPr>
                <w:b w:val="0"/>
                <w:i w:val="0"/>
                <w:sz w:val="18"/>
              </w:rPr>
              <w:t>RESTAURANTE BIJUPIRÁ</w:t>
            </w:r>
          </w:p>
        </w:tc>
        <w:tc>
          <w:tcPr>
            <w:tcW w:type="dxa" w:w="3798"/>
          </w:tcPr>
          <w:p>
            <w:pPr>
              <w:spacing w:after="40" w:before="40"/>
              <w:jc w:val="center"/>
            </w:pPr>
            <w:r>
              <w:rPr>
                <w:b w:val="0"/>
                <w:i w:val="0"/>
                <w:sz w:val="18"/>
              </w:rPr>
              <w:t>Rua dos Jacarandás, 8,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51</w:t>
            </w:r>
          </w:p>
        </w:tc>
        <w:tc>
          <w:tcPr>
            <w:tcW w:type="dxa" w:w="3175"/>
          </w:tcPr>
          <w:p>
            <w:pPr>
              <w:spacing w:after="40" w:before="40"/>
              <w:jc w:val="center"/>
            </w:pPr>
            <w:r>
              <w:rPr>
                <w:b w:val="0"/>
                <w:i w:val="0"/>
                <w:sz w:val="18"/>
              </w:rPr>
              <w:t>PADOCA DO PAIVA</w:t>
            </w:r>
          </w:p>
        </w:tc>
        <w:tc>
          <w:tcPr>
            <w:tcW w:type="dxa" w:w="3798"/>
          </w:tcPr>
          <w:p>
            <w:pPr>
              <w:spacing w:after="40" w:before="40"/>
              <w:jc w:val="center"/>
            </w:pPr>
            <w:r>
              <w:rPr>
                <w:b w:val="0"/>
                <w:i w:val="0"/>
                <w:sz w:val="18"/>
              </w:rPr>
              <w:t>Rua dos Jacarandás, 8, Paiva, Cabo de Santo Agostinho</w:t>
            </w:r>
          </w:p>
        </w:tc>
        <w:tc>
          <w:tcPr>
            <w:tcW w:type="dxa" w:w="1417"/>
          </w:tcPr>
          <w:p>
            <w:pPr>
              <w:spacing w:after="40" w:before="40"/>
              <w:jc w:val="center"/>
            </w:pPr>
            <w:r>
              <w:rPr>
                <w:b/>
                <w:i w:val="0"/>
                <w:color w:val="C00000"/>
                <w:sz w:val="16"/>
              </w:rPr>
              <w:t>NÃO CONFORME</w:t>
            </w:r>
          </w:p>
        </w:tc>
      </w:tr>
    </w:tbl>
    <w:p>
      <w:pPr>
        <w:keepNext/>
        <w:spacing w:before="200" w:after="60"/>
        <w:jc w:val="center"/>
      </w:pPr>
      <w:r>
        <w:rPr>
          <w:b/>
          <w:sz w:val="18"/>
        </w:rPr>
        <w:t xml:space="preserve">Tabela 03 </w:t>
      </w:r>
      <w:r>
        <w:rPr>
          <w:sz w:val="18"/>
        </w:rPr>
        <w:t>- Fiscalizações realizadas no dia 30/01/2026</w:t>
      </w:r>
    </w:p>
    <w:tbl>
      <w:tblPr>
        <w:tblStyle w:val="TableGrid"/>
        <w:tblW w:type="auto" w:w="0"/>
        <w:jc w:val="center"/>
        <w:tblLook w:firstColumn="1" w:firstRow="1" w:lastColumn="0" w:lastRow="0" w:noHBand="0" w:noVBand="1" w:val="04A0"/>
        <w:tblLayout w:type="fixed"/>
        <w:tblCellMar>
          <w:top w:w="45" w:type="dxa"/>
          <w:left w:w="45" w:type="dxa"/>
          <w:bottom w:w="45" w:type="dxa"/>
          <w:right w:w="45" w:type="dxa"/>
        </w:tblCellMar>
        <w:tblLayout w:type="fixed"/>
      </w:tblPr>
      <w:tblGrid>
        <w:gridCol w:w="1247"/>
        <w:gridCol w:w="3175"/>
        <w:gridCol w:w="3798"/>
        <w:gridCol w:w="1417"/>
      </w:tblGrid>
      <w:tr>
        <w:tc>
          <w:tcPr>
            <w:tcW w:type="dxa" w:w="9636"/>
            <w:gridSpan w:val="4"/>
          </w:tcPr>
          <w:p>
            <w:pPr>
              <w:spacing w:after="40" w:before="40"/>
              <w:jc w:val="left"/>
            </w:pPr>
            <w:r>
              <w:rPr>
                <w:b/>
                <w:i w:val="0"/>
                <w:sz w:val="18"/>
              </w:rPr>
              <w:t>Equipe Arpe: Argemiro</w:t>
            </w:r>
          </w:p>
        </w:tc>
      </w:tr>
      <w:tr>
        <w:tc>
          <w:tcPr>
            <w:tcW w:type="dxa" w:w="9636"/>
            <w:gridSpan w:val="4"/>
          </w:tcPr>
          <w:p>
            <w:pPr>
              <w:spacing w:after="40" w:before="40"/>
              <w:jc w:val="left"/>
            </w:pPr>
            <w:r>
              <w:rPr>
                <w:b/>
                <w:i w:val="0"/>
                <w:sz w:val="18"/>
              </w:rPr>
              <w:t>Funcionário Copergás: Gersom França Jr. / Wemerson Rodrigues e Paulo André de Oliveira</w:t>
            </w:r>
          </w:p>
        </w:tc>
      </w:tr>
      <w:tr>
        <w:trPr>
          <w:tblHeader w:val="true"/>
        </w:trPr>
        <w:tc>
          <w:tcPr>
            <w:tcW w:type="dxa" w:w="1247"/>
            <w:shd w:val="clear" w:color="auto" w:fill="D9E2F3"/>
          </w:tcPr>
          <w:p>
            <w:pPr>
              <w:spacing w:after="40" w:before="40"/>
              <w:jc w:val="center"/>
            </w:pPr>
            <w:r>
              <w:rPr>
                <w:b/>
                <w:i w:val="0"/>
                <w:sz w:val="18"/>
              </w:rPr>
              <w:t>Nº da Fiscalização</w:t>
            </w:r>
          </w:p>
        </w:tc>
        <w:tc>
          <w:tcPr>
            <w:tcW w:type="dxa" w:w="3175"/>
            <w:shd w:val="clear" w:color="auto" w:fill="D9E2F3"/>
          </w:tcPr>
          <w:p>
            <w:pPr>
              <w:spacing w:after="40" w:before="40"/>
              <w:jc w:val="center"/>
            </w:pPr>
            <w:r>
              <w:rPr>
                <w:b/>
                <w:i w:val="0"/>
                <w:sz w:val="18"/>
              </w:rPr>
              <w:t>Cliente</w:t>
            </w:r>
          </w:p>
        </w:tc>
        <w:tc>
          <w:tcPr>
            <w:tcW w:type="dxa" w:w="3798"/>
            <w:shd w:val="clear" w:color="auto" w:fill="D9E2F3"/>
          </w:tcPr>
          <w:p>
            <w:pPr>
              <w:spacing w:after="40" w:before="40"/>
              <w:jc w:val="center"/>
            </w:pPr>
            <w:r>
              <w:rPr>
                <w:b/>
                <w:i w:val="0"/>
                <w:sz w:val="18"/>
              </w:rPr>
              <w:t>Endereço</w:t>
            </w:r>
          </w:p>
        </w:tc>
        <w:tc>
          <w:tcPr>
            <w:tcW w:type="dxa" w:w="1417"/>
            <w:shd w:val="clear" w:color="auto" w:fill="D9E2F3"/>
          </w:tcPr>
          <w:p>
            <w:pPr>
              <w:spacing w:after="40" w:before="40"/>
              <w:jc w:val="center"/>
            </w:pPr>
            <w:r>
              <w:rPr>
                <w:b/>
                <w:i w:val="0"/>
                <w:sz w:val="18"/>
              </w:rPr>
              <w:t>Status</w:t>
            </w:r>
          </w:p>
        </w:tc>
      </w:tr>
      <w:tr>
        <w:trPr>
          <w:cantSplit/>
        </w:trPr>
        <w:tc>
          <w:tcPr>
            <w:tcW w:type="dxa" w:w="1247"/>
          </w:tcPr>
          <w:p>
            <w:pPr>
              <w:spacing w:after="40" w:before="40"/>
              <w:jc w:val="center"/>
            </w:pPr>
            <w:r>
              <w:rPr>
                <w:b w:val="0"/>
                <w:i w:val="0"/>
                <w:sz w:val="18"/>
              </w:rPr>
              <w:t>52</w:t>
            </w:r>
          </w:p>
        </w:tc>
        <w:tc>
          <w:tcPr>
            <w:tcW w:type="dxa" w:w="3175"/>
          </w:tcPr>
          <w:p>
            <w:pPr>
              <w:spacing w:after="40" w:before="40"/>
              <w:jc w:val="center"/>
            </w:pPr>
            <w:r>
              <w:rPr>
                <w:b w:val="0"/>
                <w:i w:val="0"/>
                <w:sz w:val="18"/>
              </w:rPr>
              <w:t>CONDOMÍNIO VILA DOS CORAIS - CR</w:t>
            </w:r>
          </w:p>
        </w:tc>
        <w:tc>
          <w:tcPr>
            <w:tcW w:type="dxa" w:w="3798"/>
          </w:tcPr>
          <w:p>
            <w:pPr>
              <w:spacing w:after="40" w:before="40"/>
              <w:jc w:val="center"/>
            </w:pPr>
            <w:r>
              <w:rPr>
                <w:b w:val="0"/>
                <w:i w:val="0"/>
                <w:sz w:val="18"/>
              </w:rPr>
              <w:t>Rua Dos Sapotis, 307,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53</w:t>
            </w:r>
          </w:p>
        </w:tc>
        <w:tc>
          <w:tcPr>
            <w:tcW w:type="dxa" w:w="3175"/>
          </w:tcPr>
          <w:p>
            <w:pPr>
              <w:spacing w:after="40" w:before="40"/>
              <w:jc w:val="center"/>
            </w:pPr>
            <w:r>
              <w:rPr>
                <w:b w:val="0"/>
                <w:i w:val="0"/>
                <w:sz w:val="18"/>
              </w:rPr>
              <w:t>CONDOMÍNIO VILA DOS CORAIS - SALÃO DE FESTAS</w:t>
            </w:r>
          </w:p>
        </w:tc>
        <w:tc>
          <w:tcPr>
            <w:tcW w:type="dxa" w:w="3798"/>
          </w:tcPr>
          <w:p>
            <w:pPr>
              <w:spacing w:after="40" w:before="40"/>
              <w:jc w:val="center"/>
            </w:pPr>
            <w:r>
              <w:rPr>
                <w:b w:val="0"/>
                <w:i w:val="0"/>
                <w:sz w:val="18"/>
              </w:rPr>
              <w:t>Rua Dos Sapotis, 307,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54</w:t>
            </w:r>
          </w:p>
        </w:tc>
        <w:tc>
          <w:tcPr>
            <w:tcW w:type="dxa" w:w="3175"/>
          </w:tcPr>
          <w:p>
            <w:pPr>
              <w:spacing w:after="40" w:before="40"/>
              <w:jc w:val="center"/>
            </w:pPr>
            <w:r>
              <w:rPr>
                <w:b w:val="0"/>
                <w:i w:val="0"/>
                <w:sz w:val="18"/>
              </w:rPr>
              <w:t>CONDOMÍNIO VILA DOS CORAIS - BORA BORA - TORRE 1 - NORTE</w:t>
            </w:r>
          </w:p>
        </w:tc>
        <w:tc>
          <w:tcPr>
            <w:tcW w:type="dxa" w:w="3798"/>
          </w:tcPr>
          <w:p>
            <w:pPr>
              <w:spacing w:after="40" w:before="40"/>
              <w:jc w:val="center"/>
            </w:pPr>
            <w:r>
              <w:rPr>
                <w:b w:val="0"/>
                <w:i w:val="0"/>
                <w:sz w:val="18"/>
              </w:rPr>
              <w:t>Rua Dos Sapotis, 307,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55</w:t>
            </w:r>
          </w:p>
        </w:tc>
        <w:tc>
          <w:tcPr>
            <w:tcW w:type="dxa" w:w="3175"/>
          </w:tcPr>
          <w:p>
            <w:pPr>
              <w:spacing w:after="40" w:before="40"/>
              <w:jc w:val="center"/>
            </w:pPr>
            <w:r>
              <w:rPr>
                <w:b w:val="0"/>
                <w:i w:val="0"/>
                <w:sz w:val="18"/>
              </w:rPr>
              <w:t>CONDOMÍNIO VILA DOS CORAIS - BORA BORA - TORRE 1 - SUL</w:t>
            </w:r>
          </w:p>
        </w:tc>
        <w:tc>
          <w:tcPr>
            <w:tcW w:type="dxa" w:w="3798"/>
          </w:tcPr>
          <w:p>
            <w:pPr>
              <w:spacing w:after="40" w:before="40"/>
              <w:jc w:val="center"/>
            </w:pPr>
            <w:r>
              <w:rPr>
                <w:b w:val="0"/>
                <w:i w:val="0"/>
                <w:sz w:val="18"/>
              </w:rPr>
              <w:t>Rua Dos Sapotis, 307,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56</w:t>
            </w:r>
          </w:p>
        </w:tc>
        <w:tc>
          <w:tcPr>
            <w:tcW w:type="dxa" w:w="3175"/>
          </w:tcPr>
          <w:p>
            <w:pPr>
              <w:spacing w:after="40" w:before="40"/>
              <w:jc w:val="center"/>
            </w:pPr>
            <w:r>
              <w:rPr>
                <w:b w:val="0"/>
                <w:i w:val="0"/>
                <w:sz w:val="18"/>
              </w:rPr>
              <w:t>CONDOMÍNIO VILA DOS CORAIS - MALDIVAS - TORRE 02 - SUL</w:t>
            </w:r>
          </w:p>
        </w:tc>
        <w:tc>
          <w:tcPr>
            <w:tcW w:type="dxa" w:w="3798"/>
          </w:tcPr>
          <w:p>
            <w:pPr>
              <w:spacing w:after="40" w:before="40"/>
              <w:jc w:val="center"/>
            </w:pPr>
            <w:r>
              <w:rPr>
                <w:b w:val="0"/>
                <w:i w:val="0"/>
                <w:sz w:val="18"/>
              </w:rPr>
              <w:t>Rua Dos Sapotis, 307,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57</w:t>
            </w:r>
          </w:p>
        </w:tc>
        <w:tc>
          <w:tcPr>
            <w:tcW w:type="dxa" w:w="3175"/>
          </w:tcPr>
          <w:p>
            <w:pPr>
              <w:spacing w:after="40" w:before="40"/>
              <w:jc w:val="center"/>
            </w:pPr>
            <w:r>
              <w:rPr>
                <w:b w:val="0"/>
                <w:i w:val="0"/>
                <w:sz w:val="18"/>
              </w:rPr>
              <w:t>CONDOMÍNIO VILA DOS CORAIS - MALDIVAS - TORRE 02 - NORTE</w:t>
            </w:r>
          </w:p>
        </w:tc>
        <w:tc>
          <w:tcPr>
            <w:tcW w:type="dxa" w:w="3798"/>
          </w:tcPr>
          <w:p>
            <w:pPr>
              <w:spacing w:after="40" w:before="40"/>
              <w:jc w:val="center"/>
            </w:pPr>
            <w:r>
              <w:rPr>
                <w:b w:val="0"/>
                <w:i w:val="0"/>
                <w:sz w:val="18"/>
              </w:rPr>
              <w:t>Rua Dos Sapotis, 307,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58</w:t>
            </w:r>
          </w:p>
        </w:tc>
        <w:tc>
          <w:tcPr>
            <w:tcW w:type="dxa" w:w="3175"/>
          </w:tcPr>
          <w:p>
            <w:pPr>
              <w:spacing w:after="40" w:before="40"/>
              <w:jc w:val="center"/>
            </w:pPr>
            <w:r>
              <w:rPr>
                <w:b w:val="0"/>
                <w:i w:val="0"/>
                <w:sz w:val="18"/>
              </w:rPr>
              <w:t>CONDOMÍNIO VILA DOS CORAIS - BALI - TORRE 3 - SUL</w:t>
            </w:r>
          </w:p>
        </w:tc>
        <w:tc>
          <w:tcPr>
            <w:tcW w:type="dxa" w:w="3798"/>
          </w:tcPr>
          <w:p>
            <w:pPr>
              <w:spacing w:after="40" w:before="40"/>
              <w:jc w:val="center"/>
            </w:pPr>
            <w:r>
              <w:rPr>
                <w:b w:val="0"/>
                <w:i w:val="0"/>
                <w:sz w:val="18"/>
              </w:rPr>
              <w:t>Rua Dos Sapotis, 307,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59</w:t>
            </w:r>
          </w:p>
        </w:tc>
        <w:tc>
          <w:tcPr>
            <w:tcW w:type="dxa" w:w="3175"/>
          </w:tcPr>
          <w:p>
            <w:pPr>
              <w:spacing w:after="40" w:before="40"/>
              <w:jc w:val="center"/>
            </w:pPr>
            <w:r>
              <w:rPr>
                <w:b w:val="0"/>
                <w:i w:val="0"/>
                <w:sz w:val="18"/>
              </w:rPr>
              <w:t>CONDOMÍNIO VILA DOS CORAIS - BALI - TORRE 3 - NORTE</w:t>
            </w:r>
          </w:p>
        </w:tc>
        <w:tc>
          <w:tcPr>
            <w:tcW w:type="dxa" w:w="3798"/>
          </w:tcPr>
          <w:p>
            <w:pPr>
              <w:spacing w:after="40" w:before="40"/>
              <w:jc w:val="center"/>
            </w:pPr>
            <w:r>
              <w:rPr>
                <w:b w:val="0"/>
                <w:i w:val="0"/>
                <w:sz w:val="18"/>
              </w:rPr>
              <w:t>Rua Dos Sapotis, 307,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60</w:t>
            </w:r>
          </w:p>
        </w:tc>
        <w:tc>
          <w:tcPr>
            <w:tcW w:type="dxa" w:w="3175"/>
          </w:tcPr>
          <w:p>
            <w:pPr>
              <w:spacing w:after="40" w:before="40"/>
              <w:jc w:val="center"/>
            </w:pPr>
            <w:r>
              <w:rPr>
                <w:b w:val="0"/>
                <w:i w:val="0"/>
                <w:sz w:val="18"/>
              </w:rPr>
              <w:t>CONDOMÍNIO VILA DOS CORAIS - SEYCHELLES - TORRE 4 - SUL</w:t>
            </w:r>
          </w:p>
        </w:tc>
        <w:tc>
          <w:tcPr>
            <w:tcW w:type="dxa" w:w="3798"/>
          </w:tcPr>
          <w:p>
            <w:pPr>
              <w:spacing w:after="40" w:before="40"/>
              <w:jc w:val="center"/>
            </w:pPr>
            <w:r>
              <w:rPr>
                <w:b w:val="0"/>
                <w:i w:val="0"/>
                <w:sz w:val="18"/>
              </w:rPr>
              <w:t>Rua Dos Sapotis, 307,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61</w:t>
            </w:r>
          </w:p>
        </w:tc>
        <w:tc>
          <w:tcPr>
            <w:tcW w:type="dxa" w:w="3175"/>
          </w:tcPr>
          <w:p>
            <w:pPr>
              <w:spacing w:after="40" w:before="40"/>
              <w:jc w:val="center"/>
            </w:pPr>
            <w:r>
              <w:rPr>
                <w:b w:val="0"/>
                <w:i w:val="0"/>
                <w:sz w:val="18"/>
              </w:rPr>
              <w:t>CONDOMÍNIO VILA DOS CORAIS - SEYCHELLES - TORRE 4 - NORTE</w:t>
            </w:r>
          </w:p>
        </w:tc>
        <w:tc>
          <w:tcPr>
            <w:tcW w:type="dxa" w:w="3798"/>
          </w:tcPr>
          <w:p>
            <w:pPr>
              <w:spacing w:after="40" w:before="40"/>
              <w:jc w:val="center"/>
            </w:pPr>
            <w:r>
              <w:rPr>
                <w:b w:val="0"/>
                <w:i w:val="0"/>
                <w:sz w:val="18"/>
              </w:rPr>
              <w:t>Rua Dos Sapotis, 307,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62</w:t>
            </w:r>
          </w:p>
        </w:tc>
        <w:tc>
          <w:tcPr>
            <w:tcW w:type="dxa" w:w="3175"/>
          </w:tcPr>
          <w:p>
            <w:pPr>
              <w:spacing w:after="40" w:before="40"/>
              <w:jc w:val="center"/>
            </w:pPr>
            <w:r>
              <w:rPr>
                <w:b w:val="0"/>
                <w:i w:val="0"/>
                <w:sz w:val="18"/>
              </w:rPr>
              <w:t>CONDOMÍNIO VILA DOS CORAIS - MAURITIUS - TORRE 5 - SUL</w:t>
            </w:r>
          </w:p>
        </w:tc>
        <w:tc>
          <w:tcPr>
            <w:tcW w:type="dxa" w:w="3798"/>
          </w:tcPr>
          <w:p>
            <w:pPr>
              <w:spacing w:after="40" w:before="40"/>
              <w:jc w:val="center"/>
            </w:pPr>
            <w:r>
              <w:rPr>
                <w:b w:val="0"/>
                <w:i w:val="0"/>
                <w:sz w:val="18"/>
              </w:rPr>
              <w:t>Rua Dos Sapotis, 307,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63</w:t>
            </w:r>
          </w:p>
        </w:tc>
        <w:tc>
          <w:tcPr>
            <w:tcW w:type="dxa" w:w="3175"/>
          </w:tcPr>
          <w:p>
            <w:pPr>
              <w:spacing w:after="40" w:before="40"/>
              <w:jc w:val="center"/>
            </w:pPr>
            <w:r>
              <w:rPr>
                <w:b w:val="0"/>
                <w:i w:val="0"/>
                <w:sz w:val="18"/>
              </w:rPr>
              <w:t>CONDOMÍNIO VILA DOS CORAIS - MAURITIUS - TORRE 5 - NORTE</w:t>
            </w:r>
          </w:p>
        </w:tc>
        <w:tc>
          <w:tcPr>
            <w:tcW w:type="dxa" w:w="3798"/>
          </w:tcPr>
          <w:p>
            <w:pPr>
              <w:spacing w:after="40" w:before="40"/>
              <w:jc w:val="center"/>
            </w:pPr>
            <w:r>
              <w:rPr>
                <w:b w:val="0"/>
                <w:i w:val="0"/>
                <w:sz w:val="18"/>
              </w:rPr>
              <w:t>Rua Dos Sapotis, 307,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64</w:t>
            </w:r>
          </w:p>
        </w:tc>
        <w:tc>
          <w:tcPr>
            <w:tcW w:type="dxa" w:w="3175"/>
          </w:tcPr>
          <w:p>
            <w:pPr>
              <w:spacing w:after="40" w:before="40"/>
              <w:jc w:val="center"/>
            </w:pPr>
            <w:r>
              <w:rPr>
                <w:b w:val="0"/>
                <w:i w:val="0"/>
                <w:sz w:val="18"/>
              </w:rPr>
              <w:t>CONDOMÍNIO VILA DOS CORAIS - MAUI - TORRE 6 -NORTE</w:t>
            </w:r>
          </w:p>
        </w:tc>
        <w:tc>
          <w:tcPr>
            <w:tcW w:type="dxa" w:w="3798"/>
          </w:tcPr>
          <w:p>
            <w:pPr>
              <w:spacing w:after="40" w:before="40"/>
              <w:jc w:val="center"/>
            </w:pPr>
            <w:r>
              <w:rPr>
                <w:b w:val="0"/>
                <w:i w:val="0"/>
                <w:sz w:val="18"/>
              </w:rPr>
              <w:t>Rua Dos Sapotis, 307,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65</w:t>
            </w:r>
          </w:p>
        </w:tc>
        <w:tc>
          <w:tcPr>
            <w:tcW w:type="dxa" w:w="3175"/>
          </w:tcPr>
          <w:p>
            <w:pPr>
              <w:spacing w:after="40" w:before="40"/>
              <w:jc w:val="center"/>
            </w:pPr>
            <w:r>
              <w:rPr>
                <w:b w:val="0"/>
                <w:i w:val="0"/>
                <w:sz w:val="18"/>
              </w:rPr>
              <w:t>CONDOMÍNIO VILA DOS CORAIS - MAUI - TORRE 6 -SUL</w:t>
            </w:r>
          </w:p>
        </w:tc>
        <w:tc>
          <w:tcPr>
            <w:tcW w:type="dxa" w:w="3798"/>
          </w:tcPr>
          <w:p>
            <w:pPr>
              <w:spacing w:after="40" w:before="40"/>
              <w:jc w:val="center"/>
            </w:pPr>
            <w:r>
              <w:rPr>
                <w:b w:val="0"/>
                <w:i w:val="0"/>
                <w:sz w:val="18"/>
              </w:rPr>
              <w:t>Rua Dos Sapotis, 307,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66</w:t>
            </w:r>
          </w:p>
        </w:tc>
        <w:tc>
          <w:tcPr>
            <w:tcW w:type="dxa" w:w="3175"/>
          </w:tcPr>
          <w:p>
            <w:pPr>
              <w:spacing w:after="40" w:before="40"/>
              <w:jc w:val="center"/>
            </w:pPr>
            <w:r>
              <w:rPr>
                <w:b w:val="0"/>
                <w:i w:val="0"/>
                <w:sz w:val="18"/>
              </w:rPr>
              <w:t>ESSENZA</w:t>
            </w:r>
          </w:p>
        </w:tc>
        <w:tc>
          <w:tcPr>
            <w:tcW w:type="dxa" w:w="3798"/>
          </w:tcPr>
          <w:p>
            <w:pPr>
              <w:spacing w:after="40" w:before="40"/>
              <w:jc w:val="center"/>
            </w:pPr>
            <w:r>
              <w:rPr>
                <w:b w:val="0"/>
                <w:i w:val="0"/>
                <w:sz w:val="18"/>
              </w:rPr>
              <w:t>Avenida Beira Mar, 280, Paiva, Cabo de Santo Agostinho</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67</w:t>
            </w:r>
          </w:p>
        </w:tc>
        <w:tc>
          <w:tcPr>
            <w:tcW w:type="dxa" w:w="3175"/>
          </w:tcPr>
          <w:p>
            <w:pPr>
              <w:spacing w:after="40" w:before="40"/>
              <w:jc w:val="center"/>
            </w:pPr>
            <w:r>
              <w:rPr>
                <w:b w:val="0"/>
                <w:i w:val="0"/>
                <w:sz w:val="18"/>
              </w:rPr>
              <w:t>RESTAURANTE ROTA DO MAR</w:t>
            </w:r>
          </w:p>
        </w:tc>
        <w:tc>
          <w:tcPr>
            <w:tcW w:type="dxa" w:w="3798"/>
          </w:tcPr>
          <w:p>
            <w:pPr>
              <w:spacing w:after="40" w:before="40"/>
              <w:jc w:val="center"/>
            </w:pPr>
            <w:r>
              <w:rPr>
                <w:b w:val="0"/>
                <w:i w:val="0"/>
                <w:sz w:val="18"/>
              </w:rPr>
              <w:t>Rua José de Souza Marmelo, 112, Barra de Jangada, Jaboatão dos Guararapes</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68</w:t>
            </w:r>
          </w:p>
        </w:tc>
        <w:tc>
          <w:tcPr>
            <w:tcW w:type="dxa" w:w="3175"/>
          </w:tcPr>
          <w:p>
            <w:pPr>
              <w:spacing w:after="40" w:before="40"/>
              <w:jc w:val="center"/>
            </w:pPr>
            <w:r>
              <w:rPr>
                <w:b w:val="0"/>
                <w:i w:val="0"/>
                <w:sz w:val="18"/>
              </w:rPr>
              <w:t>CÉSAR DA MARINA - BAR E RESTAURANTE</w:t>
            </w:r>
          </w:p>
        </w:tc>
        <w:tc>
          <w:tcPr>
            <w:tcW w:type="dxa" w:w="3798"/>
          </w:tcPr>
          <w:p>
            <w:pPr>
              <w:spacing w:after="40" w:before="40"/>
              <w:jc w:val="center"/>
            </w:pPr>
            <w:r>
              <w:rPr>
                <w:b w:val="0"/>
                <w:i w:val="0"/>
                <w:sz w:val="18"/>
              </w:rPr>
              <w:t>Rua Seis, 23, Barra de Jangada, Jaboatão dos Guararapes</w:t>
            </w:r>
          </w:p>
        </w:tc>
        <w:tc>
          <w:tcPr>
            <w:tcW w:type="dxa" w:w="1417"/>
          </w:tcPr>
          <w:p>
            <w:pPr>
              <w:spacing w:after="40" w:before="40"/>
              <w:jc w:val="center"/>
            </w:pPr>
            <w:r>
              <w:rPr>
                <w:b/>
                <w:i w:val="0"/>
                <w:color w:val="2E7D32"/>
                <w:sz w:val="16"/>
              </w:rPr>
              <w:t>CONFORME</w:t>
            </w:r>
          </w:p>
        </w:tc>
      </w:tr>
    </w:tbl>
    <w:p>
      <w:pPr>
        <w:keepNext/>
        <w:spacing w:before="200" w:after="60"/>
        <w:jc w:val="center"/>
      </w:pPr>
      <w:r>
        <w:rPr>
          <w:b/>
          <w:sz w:val="18"/>
        </w:rPr>
        <w:t xml:space="preserve">Tabela 04 </w:t>
      </w:r>
      <w:r>
        <w:rPr>
          <w:sz w:val="18"/>
        </w:rPr>
        <w:t>- Relação das Não Conformidades constatadas</w:t>
      </w:r>
    </w:p>
    <w:tbl>
      <w:tblPr>
        <w:tblStyle w:val="TableGrid"/>
        <w:tblW w:type="auto" w:w="0"/>
        <w:jc w:val="center"/>
        <w:tblLook w:firstColumn="1" w:firstRow="1" w:lastColumn="0" w:lastRow="0" w:noHBand="0" w:noVBand="1" w:val="04A0"/>
        <w:tblLayout w:type="fixed"/>
        <w:tblCellMar>
          <w:top w:w="45" w:type="dxa"/>
          <w:left w:w="45" w:type="dxa"/>
          <w:bottom w:w="45" w:type="dxa"/>
          <w:right w:w="45" w:type="dxa"/>
        </w:tblCellMar>
        <w:tblLayout w:type="fixed"/>
      </w:tblPr>
      <w:tblGrid>
        <w:gridCol w:w="1077"/>
        <w:gridCol w:w="2268"/>
        <w:gridCol w:w="2608"/>
        <w:gridCol w:w="1247"/>
        <w:gridCol w:w="1814"/>
        <w:gridCol w:w="737"/>
      </w:tblGrid>
      <w:tr>
        <w:trPr>
          <w:tblHeader w:val="true"/>
        </w:trPr>
        <w:tc>
          <w:tcPr>
            <w:tcW w:type="dxa" w:w="1077"/>
            <w:shd w:val="clear" w:color="auto" w:fill="D9E2F3"/>
          </w:tcPr>
          <w:p>
            <w:pPr>
              <w:spacing w:after="40" w:before="40"/>
              <w:jc w:val="center"/>
            </w:pPr>
            <w:r>
              <w:rPr>
                <w:b/>
                <w:i w:val="0"/>
                <w:sz w:val="16"/>
              </w:rPr>
              <w:t>Fiscalização Nº</w:t>
            </w:r>
          </w:p>
        </w:tc>
        <w:tc>
          <w:tcPr>
            <w:tcW w:type="dxa" w:w="2268"/>
            <w:shd w:val="clear" w:color="auto" w:fill="D9E2F3"/>
          </w:tcPr>
          <w:p>
            <w:pPr>
              <w:spacing w:after="40" w:before="40"/>
              <w:jc w:val="center"/>
            </w:pPr>
            <w:r>
              <w:rPr>
                <w:b/>
                <w:i w:val="0"/>
                <w:sz w:val="16"/>
              </w:rPr>
              <w:t>Usuário</w:t>
            </w:r>
          </w:p>
        </w:tc>
        <w:tc>
          <w:tcPr>
            <w:tcW w:type="dxa" w:w="2608"/>
            <w:shd w:val="clear" w:color="auto" w:fill="D9E2F3"/>
          </w:tcPr>
          <w:p>
            <w:pPr>
              <w:spacing w:after="40" w:before="40"/>
              <w:jc w:val="center"/>
            </w:pPr>
            <w:r>
              <w:rPr>
                <w:b/>
                <w:i w:val="0"/>
                <w:sz w:val="16"/>
              </w:rPr>
              <w:t>Não conformidade</w:t>
            </w:r>
          </w:p>
        </w:tc>
        <w:tc>
          <w:tcPr>
            <w:tcW w:type="dxa" w:w="1247"/>
            <w:shd w:val="clear" w:color="auto" w:fill="D9E2F3"/>
          </w:tcPr>
          <w:p>
            <w:pPr>
              <w:spacing w:after="40" w:before="40"/>
              <w:jc w:val="center"/>
            </w:pPr>
            <w:r>
              <w:rPr>
                <w:b/>
                <w:i w:val="0"/>
                <w:sz w:val="16"/>
              </w:rPr>
              <w:t>Registro fotográfico</w:t>
            </w:r>
          </w:p>
        </w:tc>
        <w:tc>
          <w:tcPr>
            <w:tcW w:type="dxa" w:w="1814"/>
            <w:shd w:val="clear" w:color="auto" w:fill="D9E2F3"/>
          </w:tcPr>
          <w:p>
            <w:pPr>
              <w:spacing w:after="40" w:before="40"/>
              <w:jc w:val="center"/>
            </w:pPr>
            <w:r>
              <w:rPr>
                <w:b/>
                <w:i w:val="0"/>
                <w:sz w:val="16"/>
              </w:rPr>
              <w:t>Fundamentação legal (Res. Arpe 34/2006)</w:t>
            </w:r>
          </w:p>
        </w:tc>
        <w:tc>
          <w:tcPr>
            <w:tcW w:type="dxa" w:w="737"/>
            <w:shd w:val="clear" w:color="auto" w:fill="D9E2F3"/>
          </w:tcPr>
          <w:p>
            <w:pPr>
              <w:spacing w:after="40" w:before="40"/>
              <w:jc w:val="center"/>
            </w:pPr>
            <w:r>
              <w:rPr>
                <w:b/>
                <w:i w:val="0"/>
                <w:sz w:val="16"/>
              </w:rPr>
              <w:t>Qtd. NC</w:t>
            </w:r>
          </w:p>
        </w:tc>
      </w:tr>
      <w:tr>
        <w:trPr>
          <w:cantSplit/>
        </w:trPr>
        <w:tc>
          <w:tcPr>
            <w:tcW w:type="dxa" w:w="1077"/>
          </w:tcPr>
          <w:p>
            <w:pPr>
              <w:spacing w:after="40" w:before="40"/>
              <w:jc w:val="center"/>
            </w:pPr>
            <w:r>
              <w:rPr>
                <w:b w:val="0"/>
                <w:i w:val="0"/>
                <w:sz w:val="16"/>
              </w:rPr>
              <w:t>51</w:t>
            </w:r>
          </w:p>
        </w:tc>
        <w:tc>
          <w:tcPr>
            <w:tcW w:type="dxa" w:w="2268"/>
          </w:tcPr>
          <w:p>
            <w:pPr>
              <w:spacing w:after="40" w:before="40"/>
              <w:jc w:val="center"/>
            </w:pPr>
            <w:r>
              <w:rPr>
                <w:b w:val="0"/>
                <w:i w:val="0"/>
                <w:sz w:val="16"/>
              </w:rPr>
              <w:t>PADOCA DO PAIVA</w:t>
            </w:r>
          </w:p>
        </w:tc>
        <w:tc>
          <w:tcPr>
            <w:tcW w:type="dxa" w:w="2608"/>
          </w:tcPr>
          <w:p>
            <w:pPr>
              <w:spacing w:after="40" w:before="40"/>
              <w:jc w:val="center"/>
            </w:pPr>
            <w:r>
              <w:rPr>
                <w:b w:val="0"/>
                <w:i w:val="0"/>
                <w:sz w:val="16"/>
              </w:rPr>
              <w:t>Portão da estação desafixado</w:t>
            </w:r>
          </w:p>
        </w:tc>
        <w:tc>
          <w:tcPr>
            <w:tcW w:type="dxa" w:w="1247"/>
          </w:tcPr>
          <w:p>
            <w:pPr>
              <w:spacing w:after="40" w:before="40"/>
              <w:jc w:val="center"/>
            </w:pPr>
            <w:r>
              <w:rPr>
                <w:b w:val="0"/>
                <w:i w:val="0"/>
                <w:sz w:val="16"/>
              </w:rPr>
              <w:t>Foto 01</w:t>
            </w:r>
          </w:p>
        </w:tc>
        <w:tc>
          <w:tcPr>
            <w:tcW w:type="dxa" w:w="1814"/>
          </w:tcPr>
          <w:p>
            <w:pPr>
              <w:spacing w:after="40" w:before="40"/>
              <w:jc w:val="center"/>
            </w:pPr>
            <w:r>
              <w:rPr>
                <w:b w:val="0"/>
                <w:i w:val="0"/>
                <w:sz w:val="16"/>
              </w:rPr>
              <w:t>Art. 38 Inciso V</w:t>
            </w:r>
          </w:p>
        </w:tc>
        <w:tc>
          <w:tcPr>
            <w:tcW w:type="dxa" w:w="737"/>
          </w:tcPr>
          <w:p>
            <w:pPr>
              <w:spacing w:after="40" w:before="40"/>
              <w:jc w:val="center"/>
            </w:pPr>
            <w:r>
              <w:rPr>
                <w:b w:val="0"/>
                <w:i w:val="0"/>
                <w:sz w:val="16"/>
              </w:rPr>
              <w:t>1</w:t>
            </w:r>
          </w:p>
        </w:tc>
      </w:tr>
      <w:tr>
        <w:trPr>
          <w:cantSplit/>
        </w:trPr>
        <w:tc>
          <w:tcPr>
            <w:tcW w:type="dxa" w:w="1077"/>
          </w:tcPr>
          <w:p>
            <w:pPr>
              <w:spacing w:after="40" w:before="40"/>
              <w:jc w:val="center"/>
            </w:pPr>
            <w:r>
              <w:rPr>
                <w:b w:val="0"/>
                <w:i w:val="0"/>
                <w:sz w:val="16"/>
              </w:rPr>
              <w:t>51</w:t>
            </w:r>
          </w:p>
        </w:tc>
        <w:tc>
          <w:tcPr>
            <w:tcW w:type="dxa" w:w="2268"/>
          </w:tcPr>
          <w:p>
            <w:pPr>
              <w:spacing w:after="40" w:before="40"/>
              <w:jc w:val="center"/>
            </w:pPr>
            <w:r>
              <w:rPr>
                <w:b w:val="0"/>
                <w:i w:val="0"/>
                <w:sz w:val="16"/>
              </w:rPr>
              <w:t>PADOCA DO PAIVA</w:t>
            </w:r>
          </w:p>
        </w:tc>
        <w:tc>
          <w:tcPr>
            <w:tcW w:type="dxa" w:w="2608"/>
          </w:tcPr>
          <w:p>
            <w:pPr>
              <w:spacing w:after="40" w:before="40"/>
              <w:jc w:val="center"/>
            </w:pPr>
            <w:r>
              <w:rPr>
                <w:b w:val="0"/>
                <w:i w:val="0"/>
                <w:sz w:val="16"/>
              </w:rPr>
              <w:t>Ausência de Placa de identificação / segurança</w:t>
            </w:r>
          </w:p>
        </w:tc>
        <w:tc>
          <w:tcPr>
            <w:tcW w:type="dxa" w:w="1247"/>
          </w:tcPr>
          <w:p>
            <w:pPr>
              <w:spacing w:after="40" w:before="40"/>
              <w:jc w:val="center"/>
            </w:pPr>
            <w:r>
              <w:rPr>
                <w:b w:val="0"/>
                <w:i w:val="0"/>
                <w:sz w:val="16"/>
              </w:rPr>
              <w:t>Foto 02</w:t>
            </w:r>
          </w:p>
        </w:tc>
        <w:tc>
          <w:tcPr>
            <w:tcW w:type="dxa" w:w="1814"/>
          </w:tcPr>
          <w:p>
            <w:pPr>
              <w:spacing w:after="40" w:before="40"/>
              <w:jc w:val="center"/>
            </w:pPr>
            <w:r>
              <w:rPr>
                <w:b w:val="0"/>
                <w:i w:val="0"/>
                <w:sz w:val="16"/>
              </w:rPr>
              <w:t>Art. 38 Inciso V</w:t>
            </w:r>
          </w:p>
        </w:tc>
        <w:tc>
          <w:tcPr>
            <w:tcW w:type="dxa" w:w="737"/>
          </w:tcPr>
          <w:p>
            <w:pPr>
              <w:spacing w:after="40" w:before="40"/>
              <w:jc w:val="center"/>
            </w:pPr>
            <w:r>
              <w:rPr>
                <w:b w:val="0"/>
                <w:i w:val="0"/>
                <w:sz w:val="16"/>
              </w:rPr>
              <w:t>1</w:t>
            </w:r>
          </w:p>
        </w:tc>
      </w:tr>
      <w:tr>
        <w:tc>
          <w:tcPr>
            <w:tcW w:type="dxa" w:w="1077"/>
          </w:tcPr>
          <w:p>
            <w:pPr>
              <w:spacing w:after="40" w:before="40"/>
              <w:jc w:val="center"/>
            </w:pPr>
            <w:r>
              <w:rPr>
                <w:b/>
                <w:i w:val="0"/>
                <w:sz w:val="16"/>
              </w:rPr>
              <w:t>TOTAL</w:t>
            </w:r>
          </w:p>
        </w:tc>
        <w:tc>
          <w:tcPr>
            <w:tcW w:type="dxa" w:w="2268"/>
          </w:tcPr>
          <w:p/>
        </w:tc>
        <w:tc>
          <w:tcPr>
            <w:tcW w:type="dxa" w:w="2608"/>
          </w:tcPr>
          <w:p/>
        </w:tc>
        <w:tc>
          <w:tcPr>
            <w:tcW w:type="dxa" w:w="1247"/>
          </w:tcPr>
          <w:p/>
        </w:tc>
        <w:tc>
          <w:tcPr>
            <w:tcW w:type="dxa" w:w="1814"/>
          </w:tcPr>
          <w:p/>
        </w:tc>
        <w:tc>
          <w:tcPr>
            <w:tcW w:type="dxa" w:w="737"/>
          </w:tcPr>
          <w:p>
            <w:pPr>
              <w:spacing w:after="40" w:before="40"/>
              <w:jc w:val="center"/>
            </w:pPr>
            <w:r>
              <w:rPr>
                <w:b/>
                <w:i w:val="0"/>
                <w:sz w:val="16"/>
              </w:rPr>
              <w:t>2</w:t>
            </w:r>
          </w:p>
        </w:tc>
      </w:tr>
    </w:tbl>
    <w:p>
      <w:pPr>
        <w:spacing w:after="120" w:line="276" w:lineRule="auto"/>
        <w:ind w:firstLine="709"/>
        <w:jc w:val="both"/>
      </w:pPr>
      <w:r/>
    </w:p>
    <w:p>
      <w:pPr>
        <w:spacing w:after="120" w:line="276" w:lineRule="auto"/>
        <w:ind w:firstLine="709"/>
        <w:jc w:val="both"/>
      </w:pPr>
      <w:r>
        <w:t>As Não Conformidades constatadas caracterizam descumprimento das normas vigentes e/ou do contrato de concessão. Conforme o artigo 35 da Resolução Arpe nº 034/2006:</w:t>
      </w:r>
    </w:p>
    <w:p>
      <w:pPr>
        <w:spacing w:after="120" w:line="276" w:lineRule="auto"/>
        <w:ind w:left="1701"/>
        <w:jc w:val="both"/>
      </w:pPr>
      <w:r>
        <w:t>“Art. 35 - As infrações às disposições legais e contratuais relativas à prestação de serviços, implantação e operação de instalações de distribuição de gás canalizado ou serviços autorizados sujeitarão a concessionária às penalidades de: I - Advertência; II - Multa; e, III - Intervenção administrativa.”</w:t>
      </w:r>
    </w:p>
    <w:p>
      <w:pPr>
        <w:spacing w:after="120" w:line="276" w:lineRule="auto"/>
        <w:ind w:left="1701"/>
        <w:jc w:val="both"/>
      </w:pPr>
      <w:r>
        <w:t>As infrações foram enquadradas no inciso V do artigo 38 da mesma Resolução: “Art. 38 - Constitui infração, sujeita à imposição da penalidade de multa do Tipo II, o fato de: (...) V - não acatar as normas técnicas e recomendações estabelecidas para projetos, construção, operação e manutenção das instalações de distribuição de gás canalizado, nos termos do Contrato de Concessão e da legislação;”</w:t>
      </w:r>
    </w:p>
    <w:p>
      <w:pPr>
        <w:keepNext/>
        <w:spacing w:before="160" w:after="120"/>
      </w:pPr>
      <w:r>
        <w:rPr>
          <w:b/>
          <w:sz w:val="22"/>
        </w:rPr>
        <w:t>4.3. Monitoramento e Avaliação</w:t>
      </w:r>
    </w:p>
    <w:p>
      <w:pPr>
        <w:spacing w:after="120" w:line="276" w:lineRule="auto"/>
        <w:ind w:firstLine="709"/>
        <w:jc w:val="both"/>
      </w:pPr>
      <w:r>
        <w:t>Após a execução da fiscalização in loco, seguem os trâmites das Resoluções Arpe nº 34/2006 e nº 83/2013: Determinações, Recomendações, Termo de Notificação, Relatório de Fiscalização, Plano de Ação, Relatórios de Acompanhamento e Avaliação Final.</w:t>
      </w:r>
    </w:p>
    <w:p>
      <w:pPr>
        <w:keepNext/>
        <w:spacing w:before="280" w:after="120"/>
      </w:pPr>
      <w:r>
        <w:rPr>
          <w:b/>
          <w:sz w:val="24"/>
        </w:rPr>
        <w:t>5. DETERMINAÇÕES GERAIS</w:t>
      </w:r>
    </w:p>
    <w:p>
      <w:pPr>
        <w:spacing w:after="120" w:line="276" w:lineRule="auto"/>
        <w:ind w:firstLine="709"/>
        <w:jc w:val="both"/>
      </w:pPr>
      <w:r>
        <w:t>Diante das constatações apontadas no presente relatório, recomenda-se que a Copergás adote providências quanto às não conformidades mencionadas, a fim de atender à Resolução Arpe nº 034, de 10 de agosto de 2006, bem como ao contrato de concessão e demais normas pertinentes. Reiteramos a importância do monitoramento contínuo e da manutenção dos sistemas de distribuição de gás natural para a eficiência dos serviços prestados.</w:t>
      </w:r>
    </w:p>
    <w:p>
      <w:r>
        <w:br w:type="page"/>
      </w:r>
    </w:p>
    <w:p>
      <w:pPr>
        <w:keepNext/>
        <w:spacing w:before="280" w:after="120"/>
      </w:pPr>
      <w:r>
        <w:rPr>
          <w:b/>
          <w:sz w:val="24"/>
        </w:rPr>
        <w:t>APÊNDICE 1 - FOTOS DAS NÃO CONFORMIDADES</w:t>
      </w:r>
    </w:p>
    <w:tbl>
      <w:tblPr>
        <w:tblStyle w:val="TableGrid"/>
        <w:tblW w:type="auto" w:w="0"/>
        <w:jc w:val="center"/>
        <w:tblLook w:firstColumn="1" w:firstRow="1" w:lastColumn="0" w:lastRow="0" w:noHBand="0" w:noVBand="1" w:val="04A0"/>
        <w:tblLayout w:type="fixed"/>
        <w:tblCellMar>
          <w:top w:w="85" w:type="dxa"/>
          <w:left w:w="85" w:type="dxa"/>
          <w:bottom w:w="85" w:type="dxa"/>
          <w:right w:w="85" w:type="dxa"/>
        </w:tblCellMar>
        <w:tblLayout w:type="fixed"/>
      </w:tblPr>
      <w:tblGrid>
        <w:gridCol w:w="4649"/>
        <w:gridCol w:w="4649"/>
      </w:tblGrid>
      <w:tr>
        <w:trPr>
          <w:cantSplit/>
        </w:trPr>
        <w:tc>
          <w:tcPr>
            <w:tcW w:type="dxa" w:w="4649"/>
          </w:tcPr>
          <w:p>
            <w:pPr>
              <w:spacing w:before="80"/>
              <w:jc w:val="center"/>
            </w:pPr>
            <w:r>
              <w:drawing>
                <wp:inline xmlns:a="http://schemas.openxmlformats.org/drawingml/2006/main" xmlns:pic="http://schemas.openxmlformats.org/drawingml/2006/picture">
                  <wp:extent cx="1756800" cy="2196000"/>
                  <wp:docPr id="1" name="Picture 1"/>
                  <wp:cNvGraphicFramePr>
                    <a:graphicFrameLocks noChangeAspect="1"/>
                  </wp:cNvGraphicFramePr>
                  <a:graphic>
                    <a:graphicData uri="http://schemas.openxmlformats.org/drawingml/2006/picture">
                      <pic:pic>
                        <pic:nvPicPr>
                          <pic:cNvPr id="0" name="NC26001_fisc51.jpg"/>
                          <pic:cNvPicPr/>
                        </pic:nvPicPr>
                        <pic:blipFill>
                          <a:blip r:embed="rId9"/>
                          <a:stretch>
                            <a:fillRect/>
                          </a:stretch>
                        </pic:blipFill>
                        <pic:spPr>
                          <a:xfrm>
                            <a:off x="0" y="0"/>
                            <a:ext cx="1756800" cy="2196000"/>
                          </a:xfrm>
                          <a:prstGeom prst="rect"/>
                        </pic:spPr>
                      </pic:pic>
                    </a:graphicData>
                  </a:graphic>
                </wp:inline>
              </w:drawing>
            </w:r>
          </w:p>
          <w:p>
            <w:pPr>
              <w:spacing w:after="120"/>
              <w:jc w:val="center"/>
            </w:pPr>
            <w:r>
              <w:rPr>
                <w:i/>
                <w:sz w:val="18"/>
              </w:rPr>
              <w:t>Foto 1: Fiscalização Nº 51 - Portão da estação desafixado</w:t>
            </w:r>
          </w:p>
        </w:tc>
        <w:tc>
          <w:tcPr>
            <w:tcW w:type="dxa" w:w="4649"/>
          </w:tcPr>
          <w:p>
            <w:pPr>
              <w:spacing w:before="80"/>
              <w:jc w:val="center"/>
            </w:pPr>
            <w:r>
              <w:drawing>
                <wp:inline xmlns:a="http://schemas.openxmlformats.org/drawingml/2006/main" xmlns:pic="http://schemas.openxmlformats.org/drawingml/2006/picture">
                  <wp:extent cx="1756800" cy="2196000"/>
                  <wp:docPr id="2" name="Picture 2"/>
                  <wp:cNvGraphicFramePr>
                    <a:graphicFrameLocks noChangeAspect="1"/>
                  </wp:cNvGraphicFramePr>
                  <a:graphic>
                    <a:graphicData uri="http://schemas.openxmlformats.org/drawingml/2006/picture">
                      <pic:pic>
                        <pic:nvPicPr>
                          <pic:cNvPr id="0" name="NC26002_fisc51.jpg"/>
                          <pic:cNvPicPr/>
                        </pic:nvPicPr>
                        <pic:blipFill>
                          <a:blip r:embed="rId10"/>
                          <a:stretch>
                            <a:fillRect/>
                          </a:stretch>
                        </pic:blipFill>
                        <pic:spPr>
                          <a:xfrm>
                            <a:off x="0" y="0"/>
                            <a:ext cx="1756800" cy="2196000"/>
                          </a:xfrm>
                          <a:prstGeom prst="rect"/>
                        </pic:spPr>
                      </pic:pic>
                    </a:graphicData>
                  </a:graphic>
                </wp:inline>
              </w:drawing>
            </w:r>
          </w:p>
          <w:p>
            <w:pPr>
              <w:spacing w:after="120"/>
              <w:jc w:val="center"/>
            </w:pPr>
            <w:r>
              <w:rPr>
                <w:i/>
                <w:sz w:val="18"/>
              </w:rPr>
              <w:t>Foto 2: Fiscalização Nº 51 - Ausência de Placa de identificação / segurança</w:t>
            </w:r>
          </w:p>
        </w:tc>
      </w:tr>
    </w:tbl>
    <w:p>
      <w:r>
        <w:br w:type="page"/>
      </w:r>
    </w:p>
    <w:p>
      <w:pPr>
        <w:keepNext/>
        <w:spacing w:before="280" w:after="120"/>
      </w:pPr>
      <w:r>
        <w:rPr>
          <w:b/>
          <w:sz w:val="24"/>
        </w:rPr>
        <w:t>APÊNDICE 1-A - REGISTROS DAS CONDIÇÕES GERAIS</w:t>
      </w:r>
    </w:p>
    <w:tbl>
      <w:tblPr>
        <w:tblStyle w:val="TableGrid"/>
        <w:tblW w:type="auto" w:w="0"/>
        <w:jc w:val="center"/>
        <w:tblLook w:firstColumn="1" w:firstRow="1" w:lastColumn="0" w:lastRow="0" w:noHBand="0" w:noVBand="1" w:val="04A0"/>
        <w:tblLayout w:type="fixed"/>
        <w:tblCellMar>
          <w:top w:w="85" w:type="dxa"/>
          <w:left w:w="85" w:type="dxa"/>
          <w:bottom w:w="85" w:type="dxa"/>
          <w:right w:w="85" w:type="dxa"/>
        </w:tblCellMar>
        <w:tblLayout w:type="fixed"/>
      </w:tblPr>
      <w:tblGrid>
        <w:gridCol w:w="4649"/>
        <w:gridCol w:w="4649"/>
      </w:tblGrid>
      <w:tr>
        <w:trPr>
          <w:cantSplit/>
        </w:trPr>
        <w:tc>
          <w:tcPr>
            <w:tcW w:type="dxa" w:w="4649"/>
          </w:tcPr>
          <w:p>
            <w:pPr>
              <w:spacing w:before="80"/>
              <w:jc w:val="center"/>
            </w:pPr>
            <w:r>
              <w:drawing>
                <wp:inline xmlns:a="http://schemas.openxmlformats.org/drawingml/2006/main" xmlns:pic="http://schemas.openxmlformats.org/drawingml/2006/picture">
                  <wp:extent cx="1756800" cy="2196000"/>
                  <wp:docPr id="3" name="Picture 3"/>
                  <wp:cNvGraphicFramePr>
                    <a:graphicFrameLocks noChangeAspect="1"/>
                  </wp:cNvGraphicFramePr>
                  <a:graphic>
                    <a:graphicData uri="http://schemas.openxmlformats.org/drawingml/2006/picture">
                      <pic:pic>
                        <pic:nvPicPr>
                          <pic:cNvPr id="0" name="geral_01.jpg"/>
                          <pic:cNvPicPr/>
                        </pic:nvPicPr>
                        <pic:blipFill>
                          <a:blip r:embed="rId11"/>
                          <a:stretch>
                            <a:fillRect/>
                          </a:stretch>
                        </pic:blipFill>
                        <pic:spPr>
                          <a:xfrm>
                            <a:off x="0" y="0"/>
                            <a:ext cx="1756800" cy="2196000"/>
                          </a:xfrm>
                          <a:prstGeom prst="rect"/>
                        </pic:spPr>
                      </pic:pic>
                    </a:graphicData>
                  </a:graphic>
                </wp:inline>
              </w:drawing>
            </w:r>
          </w:p>
          <w:p>
            <w:pPr>
              <w:spacing w:after="120"/>
              <w:jc w:val="center"/>
            </w:pPr>
            <w:r>
              <w:rPr>
                <w:i/>
                <w:sz w:val="18"/>
              </w:rPr>
              <w:t>Foto 1: Condições gerais – Cabo de Santo Agostinho</w:t>
            </w:r>
          </w:p>
        </w:tc>
        <w:tc>
          <w:tcPr>
            <w:tcW w:type="dxa" w:w="4649"/>
          </w:tcPr>
          <w:p>
            <w:pPr>
              <w:spacing w:before="80"/>
              <w:jc w:val="center"/>
            </w:pPr>
            <w:r>
              <w:drawing>
                <wp:inline xmlns:a="http://schemas.openxmlformats.org/drawingml/2006/main" xmlns:pic="http://schemas.openxmlformats.org/drawingml/2006/picture">
                  <wp:extent cx="1756800" cy="2196000"/>
                  <wp:docPr id="4" name="Picture 4"/>
                  <wp:cNvGraphicFramePr>
                    <a:graphicFrameLocks noChangeAspect="1"/>
                  </wp:cNvGraphicFramePr>
                  <a:graphic>
                    <a:graphicData uri="http://schemas.openxmlformats.org/drawingml/2006/picture">
                      <pic:pic>
                        <pic:nvPicPr>
                          <pic:cNvPr id="0" name="geral_02.jpg"/>
                          <pic:cNvPicPr/>
                        </pic:nvPicPr>
                        <pic:blipFill>
                          <a:blip r:embed="rId12"/>
                          <a:stretch>
                            <a:fillRect/>
                          </a:stretch>
                        </pic:blipFill>
                        <pic:spPr>
                          <a:xfrm>
                            <a:off x="0" y="0"/>
                            <a:ext cx="1756800" cy="2196000"/>
                          </a:xfrm>
                          <a:prstGeom prst="rect"/>
                        </pic:spPr>
                      </pic:pic>
                    </a:graphicData>
                  </a:graphic>
                </wp:inline>
              </w:drawing>
            </w:r>
          </w:p>
          <w:p>
            <w:pPr>
              <w:spacing w:after="120"/>
              <w:jc w:val="center"/>
            </w:pPr>
            <w:r>
              <w:rPr>
                <w:i/>
                <w:sz w:val="18"/>
              </w:rPr>
              <w:t>Foto 2: Condições gerais – Cabo de Santo Agostinho</w:t>
            </w:r>
          </w:p>
        </w:tc>
      </w:tr>
      <w:tr>
        <w:trPr>
          <w:cantSplit/>
        </w:trPr>
        <w:tc>
          <w:tcPr>
            <w:tcW w:type="dxa" w:w="4649"/>
          </w:tcPr>
          <w:p>
            <w:pPr>
              <w:spacing w:before="80"/>
              <w:jc w:val="center"/>
            </w:pPr>
            <w:r>
              <w:drawing>
                <wp:inline xmlns:a="http://schemas.openxmlformats.org/drawingml/2006/main" xmlns:pic="http://schemas.openxmlformats.org/drawingml/2006/picture">
                  <wp:extent cx="1756800" cy="2196000"/>
                  <wp:docPr id="5" name="Picture 5"/>
                  <wp:cNvGraphicFramePr>
                    <a:graphicFrameLocks noChangeAspect="1"/>
                  </wp:cNvGraphicFramePr>
                  <a:graphic>
                    <a:graphicData uri="http://schemas.openxmlformats.org/drawingml/2006/picture">
                      <pic:pic>
                        <pic:nvPicPr>
                          <pic:cNvPr id="0" name="geral_03.jpg"/>
                          <pic:cNvPicPr/>
                        </pic:nvPicPr>
                        <pic:blipFill>
                          <a:blip r:embed="rId13"/>
                          <a:stretch>
                            <a:fillRect/>
                          </a:stretch>
                        </pic:blipFill>
                        <pic:spPr>
                          <a:xfrm>
                            <a:off x="0" y="0"/>
                            <a:ext cx="1756800" cy="2196000"/>
                          </a:xfrm>
                          <a:prstGeom prst="rect"/>
                        </pic:spPr>
                      </pic:pic>
                    </a:graphicData>
                  </a:graphic>
                </wp:inline>
              </w:drawing>
            </w:r>
          </w:p>
          <w:p>
            <w:pPr>
              <w:spacing w:after="120"/>
              <w:jc w:val="center"/>
            </w:pPr>
            <w:r>
              <w:rPr>
                <w:i/>
                <w:sz w:val="18"/>
              </w:rPr>
              <w:t>Foto 3: Condições gerais – Cabo de Santo Agostinho</w:t>
            </w:r>
          </w:p>
        </w:tc>
        <w:tc>
          <w:tcPr>
            <w:tcW w:type="dxa" w:w="4649"/>
          </w:tcPr>
          <w:p>
            <w:pPr>
              <w:spacing w:before="80"/>
              <w:jc w:val="center"/>
            </w:pPr>
            <w:r>
              <w:drawing>
                <wp:inline xmlns:a="http://schemas.openxmlformats.org/drawingml/2006/main" xmlns:pic="http://schemas.openxmlformats.org/drawingml/2006/picture">
                  <wp:extent cx="1756800" cy="2196000"/>
                  <wp:docPr id="6" name="Picture 6"/>
                  <wp:cNvGraphicFramePr>
                    <a:graphicFrameLocks noChangeAspect="1"/>
                  </wp:cNvGraphicFramePr>
                  <a:graphic>
                    <a:graphicData uri="http://schemas.openxmlformats.org/drawingml/2006/picture">
                      <pic:pic>
                        <pic:nvPicPr>
                          <pic:cNvPr id="0" name="geral_01.jpg"/>
                          <pic:cNvPicPr/>
                        </pic:nvPicPr>
                        <pic:blipFill>
                          <a:blip r:embed="rId14"/>
                          <a:stretch>
                            <a:fillRect/>
                          </a:stretch>
                        </pic:blipFill>
                        <pic:spPr>
                          <a:xfrm>
                            <a:off x="0" y="0"/>
                            <a:ext cx="1756800" cy="2196000"/>
                          </a:xfrm>
                          <a:prstGeom prst="rect"/>
                        </pic:spPr>
                      </pic:pic>
                    </a:graphicData>
                  </a:graphic>
                </wp:inline>
              </w:drawing>
            </w:r>
          </w:p>
          <w:p>
            <w:pPr>
              <w:spacing w:after="120"/>
              <w:jc w:val="center"/>
            </w:pPr>
            <w:r>
              <w:rPr>
                <w:i/>
                <w:sz w:val="18"/>
              </w:rPr>
              <w:t>Foto 4: Condições gerais – Jaboatão dos Guararapes</w:t>
            </w:r>
          </w:p>
        </w:tc>
      </w:tr>
      <w:tr>
        <w:trPr>
          <w:cantSplit/>
        </w:trPr>
        <w:tc>
          <w:tcPr>
            <w:tcW w:type="dxa" w:w="4649"/>
          </w:tcPr>
          <w:p>
            <w:pPr>
              <w:spacing w:before="80"/>
              <w:jc w:val="center"/>
            </w:pPr>
            <w:r>
              <w:drawing>
                <wp:inline xmlns:a="http://schemas.openxmlformats.org/drawingml/2006/main" xmlns:pic="http://schemas.openxmlformats.org/drawingml/2006/picture">
                  <wp:extent cx="1756800" cy="2196000"/>
                  <wp:docPr id="7" name="Picture 7"/>
                  <wp:cNvGraphicFramePr>
                    <a:graphicFrameLocks noChangeAspect="1"/>
                  </wp:cNvGraphicFramePr>
                  <a:graphic>
                    <a:graphicData uri="http://schemas.openxmlformats.org/drawingml/2006/picture">
                      <pic:pic>
                        <pic:nvPicPr>
                          <pic:cNvPr id="0" name="geral_02.jpg"/>
                          <pic:cNvPicPr/>
                        </pic:nvPicPr>
                        <pic:blipFill>
                          <a:blip r:embed="rId15"/>
                          <a:stretch>
                            <a:fillRect/>
                          </a:stretch>
                        </pic:blipFill>
                        <pic:spPr>
                          <a:xfrm>
                            <a:off x="0" y="0"/>
                            <a:ext cx="1756800" cy="2196000"/>
                          </a:xfrm>
                          <a:prstGeom prst="rect"/>
                        </pic:spPr>
                      </pic:pic>
                    </a:graphicData>
                  </a:graphic>
                </wp:inline>
              </w:drawing>
            </w:r>
          </w:p>
          <w:p>
            <w:pPr>
              <w:spacing w:after="120"/>
              <w:jc w:val="center"/>
            </w:pPr>
            <w:r>
              <w:rPr>
                <w:i/>
                <w:sz w:val="18"/>
              </w:rPr>
              <w:t>Foto 5: Condições gerais – Jaboatão dos Guararapes</w:t>
            </w:r>
          </w:p>
        </w:tc>
        <w:tc>
          <w:tcPr>
            <w:tcW w:type="dxa" w:w="4649"/>
          </w:tcPr>
          <w:p>
            <w:pPr>
              <w:spacing w:before="80"/>
              <w:jc w:val="center"/>
            </w:pPr>
            <w:r>
              <w:drawing>
                <wp:inline xmlns:a="http://schemas.openxmlformats.org/drawingml/2006/main" xmlns:pic="http://schemas.openxmlformats.org/drawingml/2006/picture">
                  <wp:extent cx="1756800" cy="2196000"/>
                  <wp:docPr id="8" name="Picture 8"/>
                  <wp:cNvGraphicFramePr>
                    <a:graphicFrameLocks noChangeAspect="1"/>
                  </wp:cNvGraphicFramePr>
                  <a:graphic>
                    <a:graphicData uri="http://schemas.openxmlformats.org/drawingml/2006/picture">
                      <pic:pic>
                        <pic:nvPicPr>
                          <pic:cNvPr id="0" name="geral_03.jpg"/>
                          <pic:cNvPicPr/>
                        </pic:nvPicPr>
                        <pic:blipFill>
                          <a:blip r:embed="rId16"/>
                          <a:stretch>
                            <a:fillRect/>
                          </a:stretch>
                        </pic:blipFill>
                        <pic:spPr>
                          <a:xfrm>
                            <a:off x="0" y="0"/>
                            <a:ext cx="1756800" cy="2196000"/>
                          </a:xfrm>
                          <a:prstGeom prst="rect"/>
                        </pic:spPr>
                      </pic:pic>
                    </a:graphicData>
                  </a:graphic>
                </wp:inline>
              </w:drawing>
            </w:r>
          </w:p>
          <w:p>
            <w:pPr>
              <w:spacing w:after="120"/>
              <w:jc w:val="center"/>
            </w:pPr>
            <w:r>
              <w:rPr>
                <w:i/>
                <w:sz w:val="18"/>
              </w:rPr>
              <w:t>Foto 6: Condições gerais – Jaboatão dos Guararapes</w:t>
            </w:r>
          </w:p>
        </w:tc>
      </w:tr>
    </w:tbl>
    <w:p>
      <w:r>
        <w:br w:type="page"/>
      </w:r>
    </w:p>
    <w:p>
      <w:pPr>
        <w:keepNext/>
        <w:spacing w:before="280" w:after="120"/>
      </w:pPr>
      <w:r>
        <w:rPr>
          <w:b/>
          <w:sz w:val="24"/>
        </w:rPr>
        <w:t>APÊNDICE 2 - ANÁLISE DAS FISCALIZAÇÕES</w:t>
      </w:r>
    </w:p>
    <w:p>
      <w:pPr>
        <w:spacing w:after="120" w:line="276" w:lineRule="auto"/>
        <w:ind w:firstLine="709"/>
        <w:jc w:val="both"/>
      </w:pPr>
      <w:r>
        <w:t>Com o intuito de aprimorar a ação regulatória e a efetividade dos serviços públicos prestados pela concessionária, apresentamos a evolução das fiscalizações do período e o acompanhamento das não conformidades.</w:t>
      </w:r>
    </w:p>
    <w:p>
      <w:pPr>
        <w:spacing w:after="120" w:line="276" w:lineRule="auto"/>
        <w:ind w:firstLine="709"/>
        <w:jc w:val="both"/>
      </w:pPr>
      <w:r>
        <w:t>Em 2026, até o momento, foram realizadas 530 fiscalizações em 27 municípios (138,0% da meta anual de 384). Foram detectadas 27 não conformidades, das quais 12 permanecem pendentes.</w:t>
      </w:r>
    </w:p>
    <w:p>
      <w:pPr>
        <w:keepNext/>
        <w:spacing w:before="200" w:after="60"/>
        <w:jc w:val="center"/>
      </w:pPr>
      <w:r>
        <w:rPr>
          <w:b/>
          <w:sz w:val="18"/>
        </w:rPr>
        <w:t xml:space="preserve">Tabela A </w:t>
      </w:r>
      <w:r>
        <w:rPr>
          <w:sz w:val="18"/>
        </w:rPr>
        <w:t>- Fiscalizações por segmento e mês</w:t>
      </w:r>
    </w:p>
    <w:tbl>
      <w:tblPr>
        <w:tblStyle w:val="TableGrid"/>
        <w:tblW w:type="auto" w:w="0"/>
        <w:jc w:val="center"/>
        <w:tblLook w:firstColumn="1" w:firstRow="1" w:lastColumn="0" w:lastRow="0" w:noHBand="0" w:noVBand="1" w:val="04A0"/>
        <w:tblLayout w:type="fixed"/>
        <w:tblCellMar>
          <w:top w:w="34" w:type="dxa"/>
          <w:left w:w="34" w:type="dxa"/>
          <w:bottom w:w="34" w:type="dxa"/>
          <w:right w:w="34" w:type="dxa"/>
        </w:tblCellMar>
        <w:tblLayout w:type="fixed"/>
      </w:tblPr>
      <w:tblGrid>
        <w:gridCol w:w="2041"/>
        <w:gridCol w:w="543"/>
        <w:gridCol w:w="543"/>
        <w:gridCol w:w="543"/>
        <w:gridCol w:w="543"/>
        <w:gridCol w:w="543"/>
        <w:gridCol w:w="543"/>
        <w:gridCol w:w="543"/>
        <w:gridCol w:w="543"/>
        <w:gridCol w:w="543"/>
        <w:gridCol w:w="543"/>
        <w:gridCol w:w="543"/>
        <w:gridCol w:w="543"/>
        <w:gridCol w:w="543"/>
        <w:gridCol w:w="543"/>
      </w:tblGrid>
      <w:tr>
        <w:trPr>
          <w:tblHeader w:val="true"/>
        </w:trPr>
        <w:tc>
          <w:tcPr>
            <w:tcW w:type="dxa" w:w="2041"/>
            <w:shd w:val="clear" w:color="auto" w:fill="D9E2F3"/>
          </w:tcPr>
          <w:p>
            <w:pPr>
              <w:spacing w:after="40" w:before="40"/>
              <w:jc w:val="center"/>
            </w:pPr>
            <w:r>
              <w:rPr>
                <w:b/>
                <w:i w:val="0"/>
                <w:sz w:val="16"/>
              </w:rPr>
              <w:t>Segmento</w:t>
            </w:r>
          </w:p>
        </w:tc>
        <w:tc>
          <w:tcPr>
            <w:tcW w:type="dxa" w:w="543"/>
            <w:shd w:val="clear" w:color="auto" w:fill="D9E2F3"/>
          </w:tcPr>
          <w:p>
            <w:pPr>
              <w:spacing w:after="40" w:before="40"/>
              <w:jc w:val="center"/>
            </w:pPr>
            <w:r>
              <w:rPr>
                <w:b/>
                <w:i w:val="0"/>
                <w:sz w:val="16"/>
              </w:rPr>
              <w:t>JAN</w:t>
            </w:r>
          </w:p>
        </w:tc>
        <w:tc>
          <w:tcPr>
            <w:tcW w:type="dxa" w:w="543"/>
            <w:shd w:val="clear" w:color="auto" w:fill="D9E2F3"/>
          </w:tcPr>
          <w:p>
            <w:pPr>
              <w:spacing w:after="40" w:before="40"/>
              <w:jc w:val="center"/>
            </w:pPr>
            <w:r>
              <w:rPr>
                <w:b/>
                <w:i w:val="0"/>
                <w:sz w:val="16"/>
              </w:rPr>
              <w:t>FEV</w:t>
            </w:r>
          </w:p>
        </w:tc>
        <w:tc>
          <w:tcPr>
            <w:tcW w:type="dxa" w:w="543"/>
            <w:shd w:val="clear" w:color="auto" w:fill="D9E2F3"/>
          </w:tcPr>
          <w:p>
            <w:pPr>
              <w:spacing w:after="40" w:before="40"/>
              <w:jc w:val="center"/>
            </w:pPr>
            <w:r>
              <w:rPr>
                <w:b/>
                <w:i w:val="0"/>
                <w:sz w:val="16"/>
              </w:rPr>
              <w:t>MAR</w:t>
            </w:r>
          </w:p>
        </w:tc>
        <w:tc>
          <w:tcPr>
            <w:tcW w:type="dxa" w:w="543"/>
            <w:shd w:val="clear" w:color="auto" w:fill="D9E2F3"/>
          </w:tcPr>
          <w:p>
            <w:pPr>
              <w:spacing w:after="40" w:before="40"/>
              <w:jc w:val="center"/>
            </w:pPr>
            <w:r>
              <w:rPr>
                <w:b/>
                <w:i w:val="0"/>
                <w:sz w:val="16"/>
              </w:rPr>
              <w:t>ABR</w:t>
            </w:r>
          </w:p>
        </w:tc>
        <w:tc>
          <w:tcPr>
            <w:tcW w:type="dxa" w:w="543"/>
            <w:shd w:val="clear" w:color="auto" w:fill="D9E2F3"/>
          </w:tcPr>
          <w:p>
            <w:pPr>
              <w:spacing w:after="40" w:before="40"/>
              <w:jc w:val="center"/>
            </w:pPr>
            <w:r>
              <w:rPr>
                <w:b/>
                <w:i w:val="0"/>
                <w:sz w:val="16"/>
              </w:rPr>
              <w:t>MAI</w:t>
            </w:r>
          </w:p>
        </w:tc>
        <w:tc>
          <w:tcPr>
            <w:tcW w:type="dxa" w:w="543"/>
            <w:shd w:val="clear" w:color="auto" w:fill="D9E2F3"/>
          </w:tcPr>
          <w:p>
            <w:pPr>
              <w:spacing w:after="40" w:before="40"/>
              <w:jc w:val="center"/>
            </w:pPr>
            <w:r>
              <w:rPr>
                <w:b/>
                <w:i w:val="0"/>
                <w:sz w:val="16"/>
              </w:rPr>
              <w:t>JUN</w:t>
            </w:r>
          </w:p>
        </w:tc>
        <w:tc>
          <w:tcPr>
            <w:tcW w:type="dxa" w:w="543"/>
            <w:shd w:val="clear" w:color="auto" w:fill="D9E2F3"/>
          </w:tcPr>
          <w:p>
            <w:pPr>
              <w:spacing w:after="40" w:before="40"/>
              <w:jc w:val="center"/>
            </w:pPr>
            <w:r>
              <w:rPr>
                <w:b/>
                <w:i w:val="0"/>
                <w:sz w:val="16"/>
              </w:rPr>
              <w:t>JUL</w:t>
            </w:r>
          </w:p>
        </w:tc>
        <w:tc>
          <w:tcPr>
            <w:tcW w:type="dxa" w:w="543"/>
            <w:shd w:val="clear" w:color="auto" w:fill="D9E2F3"/>
          </w:tcPr>
          <w:p>
            <w:pPr>
              <w:spacing w:after="40" w:before="40"/>
              <w:jc w:val="center"/>
            </w:pPr>
            <w:r>
              <w:rPr>
                <w:b/>
                <w:i w:val="0"/>
                <w:sz w:val="16"/>
              </w:rPr>
              <w:t>AGO</w:t>
            </w:r>
          </w:p>
        </w:tc>
        <w:tc>
          <w:tcPr>
            <w:tcW w:type="dxa" w:w="543"/>
            <w:shd w:val="clear" w:color="auto" w:fill="D9E2F3"/>
          </w:tcPr>
          <w:p>
            <w:pPr>
              <w:spacing w:after="40" w:before="40"/>
              <w:jc w:val="center"/>
            </w:pPr>
            <w:r>
              <w:rPr>
                <w:b/>
                <w:i w:val="0"/>
                <w:sz w:val="16"/>
              </w:rPr>
              <w:t>SET</w:t>
            </w:r>
          </w:p>
        </w:tc>
        <w:tc>
          <w:tcPr>
            <w:tcW w:type="dxa" w:w="543"/>
            <w:shd w:val="clear" w:color="auto" w:fill="D9E2F3"/>
          </w:tcPr>
          <w:p>
            <w:pPr>
              <w:spacing w:after="40" w:before="40"/>
              <w:jc w:val="center"/>
            </w:pPr>
            <w:r>
              <w:rPr>
                <w:b/>
                <w:i w:val="0"/>
                <w:sz w:val="16"/>
              </w:rPr>
              <w:t>OUT</w:t>
            </w:r>
          </w:p>
        </w:tc>
        <w:tc>
          <w:tcPr>
            <w:tcW w:type="dxa" w:w="543"/>
            <w:shd w:val="clear" w:color="auto" w:fill="D9E2F3"/>
          </w:tcPr>
          <w:p>
            <w:pPr>
              <w:spacing w:after="40" w:before="40"/>
              <w:jc w:val="center"/>
            </w:pPr>
            <w:r>
              <w:rPr>
                <w:b/>
                <w:i w:val="0"/>
                <w:sz w:val="16"/>
              </w:rPr>
              <w:t>NOV</w:t>
            </w:r>
          </w:p>
        </w:tc>
        <w:tc>
          <w:tcPr>
            <w:tcW w:type="dxa" w:w="543"/>
            <w:shd w:val="clear" w:color="auto" w:fill="D9E2F3"/>
          </w:tcPr>
          <w:p>
            <w:pPr>
              <w:spacing w:after="40" w:before="40"/>
              <w:jc w:val="center"/>
            </w:pPr>
            <w:r>
              <w:rPr>
                <w:b/>
                <w:i w:val="0"/>
                <w:sz w:val="16"/>
              </w:rPr>
              <w:t>DEZ</w:t>
            </w:r>
          </w:p>
        </w:tc>
        <w:tc>
          <w:tcPr>
            <w:tcW w:type="dxa" w:w="543"/>
            <w:shd w:val="clear" w:color="auto" w:fill="D9E2F3"/>
          </w:tcPr>
          <w:p>
            <w:pPr>
              <w:spacing w:after="40" w:before="40"/>
              <w:jc w:val="center"/>
            </w:pPr>
            <w:r>
              <w:rPr>
                <w:b/>
                <w:i w:val="0"/>
                <w:sz w:val="16"/>
              </w:rPr>
              <w:t>TOTAL</w:t>
            </w:r>
          </w:p>
        </w:tc>
        <w:tc>
          <w:tcPr>
            <w:tcW w:type="dxa" w:w="543"/>
            <w:shd w:val="clear" w:color="auto" w:fill="D9E2F3"/>
          </w:tcPr>
          <w:p>
            <w:pPr>
              <w:spacing w:after="40" w:before="40"/>
              <w:jc w:val="center"/>
            </w:pPr>
            <w:r>
              <w:rPr>
                <w:b/>
                <w:i w:val="0"/>
                <w:sz w:val="16"/>
              </w:rPr>
              <w:t>%</w:t>
            </w:r>
          </w:p>
        </w:tc>
      </w:tr>
      <w:tr>
        <w:tc>
          <w:tcPr>
            <w:tcW w:type="dxa" w:w="2041"/>
          </w:tcPr>
          <w:p>
            <w:pPr>
              <w:spacing w:after="40" w:before="40"/>
              <w:jc w:val="left"/>
            </w:pPr>
            <w:r>
              <w:rPr>
                <w:b w:val="0"/>
                <w:i w:val="0"/>
                <w:sz w:val="16"/>
              </w:rPr>
              <w:t>Comercial</w:t>
            </w:r>
          </w:p>
        </w:tc>
        <w:tc>
          <w:tcPr>
            <w:tcW w:type="dxa" w:w="543"/>
          </w:tcPr>
          <w:p>
            <w:pPr>
              <w:spacing w:after="40" w:before="40"/>
              <w:jc w:val="center"/>
            </w:pPr>
            <w:r>
              <w:rPr>
                <w:b w:val="0"/>
                <w:i w:val="0"/>
                <w:sz w:val="16"/>
              </w:rPr>
              <w:t>6</w:t>
            </w:r>
          </w:p>
        </w:tc>
        <w:tc>
          <w:tcPr>
            <w:tcW w:type="dxa" w:w="543"/>
          </w:tcPr>
          <w:p>
            <w:pPr>
              <w:spacing w:after="40" w:before="40"/>
              <w:jc w:val="center"/>
            </w:pPr>
            <w:r>
              <w:rPr>
                <w:b w:val="0"/>
                <w:i w:val="0"/>
                <w:sz w:val="16"/>
              </w:rPr>
              <w:t>9</w:t>
            </w:r>
          </w:p>
        </w:tc>
        <w:tc>
          <w:tcPr>
            <w:tcW w:type="dxa" w:w="543"/>
          </w:tcPr>
          <w:p>
            <w:pPr>
              <w:spacing w:after="40" w:before="40"/>
              <w:jc w:val="center"/>
            </w:pPr>
            <w:r>
              <w:rPr>
                <w:b w:val="0"/>
                <w:i w:val="0"/>
                <w:sz w:val="16"/>
              </w:rPr>
              <w:t>3</w:t>
            </w:r>
          </w:p>
        </w:tc>
        <w:tc>
          <w:tcPr>
            <w:tcW w:type="dxa" w:w="543"/>
          </w:tcPr>
          <w:p>
            <w:pPr>
              <w:spacing w:after="40" w:before="40"/>
              <w:jc w:val="center"/>
            </w:pPr>
            <w:r>
              <w:rPr>
                <w:b w:val="0"/>
                <w:i w:val="0"/>
                <w:sz w:val="16"/>
              </w:rPr>
              <w:t>5</w:t>
            </w:r>
          </w:p>
        </w:tc>
        <w:tc>
          <w:tcPr>
            <w:tcW w:type="dxa" w:w="543"/>
          </w:tcPr>
          <w:p>
            <w:pPr>
              <w:spacing w:after="40" w:before="40"/>
              <w:jc w:val="center"/>
            </w:pPr>
            <w:r>
              <w:rPr>
                <w:b w:val="0"/>
                <w:i w:val="0"/>
                <w:sz w:val="16"/>
              </w:rPr>
              <w:t>16</w:t>
            </w:r>
          </w:p>
        </w:tc>
        <w:tc>
          <w:tcPr>
            <w:tcW w:type="dxa" w:w="543"/>
          </w:tcPr>
          <w:p>
            <w:pPr>
              <w:spacing w:after="40" w:before="40"/>
              <w:jc w:val="center"/>
            </w:pPr>
            <w:r>
              <w:rPr>
                <w:b w:val="0"/>
                <w:i w:val="0"/>
                <w:sz w:val="16"/>
              </w:rPr>
              <w:t>14</w:t>
            </w:r>
          </w:p>
        </w:tc>
        <w:tc>
          <w:tcPr>
            <w:tcW w:type="dxa" w:w="543"/>
          </w:tcPr>
          <w:p>
            <w:pPr>
              <w:spacing w:after="40" w:before="40"/>
              <w:jc w:val="center"/>
            </w:pPr>
            <w:r>
              <w:rPr>
                <w:b w:val="0"/>
                <w:i w:val="0"/>
                <w:sz w:val="16"/>
              </w:rPr>
              <w:t>3</w:t>
            </w:r>
          </w:p>
        </w:tc>
        <w:tc>
          <w:tcPr>
            <w:tcW w:type="dxa" w:w="543"/>
          </w:tcPr>
          <w:p>
            <w:pPr>
              <w:spacing w:after="40" w:before="40"/>
              <w:jc w:val="center"/>
            </w:pPr>
            <w:r>
              <w:rPr>
                <w:b w:val="0"/>
                <w:i w:val="0"/>
                <w:sz w:val="16"/>
              </w:rPr>
              <w:t>22</w:t>
            </w:r>
          </w:p>
        </w:tc>
        <w:tc>
          <w:tcPr>
            <w:tcW w:type="dxa" w:w="543"/>
          </w:tcPr>
          <w:p>
            <w:pPr>
              <w:spacing w:after="40" w:before="40"/>
              <w:jc w:val="center"/>
            </w:pPr>
            <w:r>
              <w:rPr>
                <w:b w:val="0"/>
                <w:i w:val="0"/>
                <w:sz w:val="16"/>
              </w:rPr>
              <w:t>3</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81</w:t>
            </w:r>
          </w:p>
        </w:tc>
        <w:tc>
          <w:tcPr>
            <w:tcW w:type="dxa" w:w="543"/>
          </w:tcPr>
          <w:p>
            <w:pPr>
              <w:spacing w:after="40" w:before="40"/>
              <w:jc w:val="center"/>
            </w:pPr>
            <w:r>
              <w:rPr>
                <w:b w:val="0"/>
                <w:i w:val="0"/>
                <w:sz w:val="16"/>
              </w:rPr>
              <w:t>15,28</w:t>
            </w:r>
          </w:p>
        </w:tc>
      </w:tr>
      <w:tr>
        <w:tc>
          <w:tcPr>
            <w:tcW w:type="dxa" w:w="2041"/>
          </w:tcPr>
          <w:p>
            <w:pPr>
              <w:spacing w:after="40" w:before="40"/>
              <w:jc w:val="left"/>
            </w:pPr>
            <w:r>
              <w:rPr>
                <w:b w:val="0"/>
                <w:i w:val="0"/>
                <w:sz w:val="16"/>
              </w:rPr>
              <w:t>ERP / CR</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2</w:t>
            </w:r>
          </w:p>
        </w:tc>
        <w:tc>
          <w:tcPr>
            <w:tcW w:type="dxa" w:w="543"/>
          </w:tcPr>
          <w:p>
            <w:pPr>
              <w:spacing w:after="40" w:before="40"/>
              <w:jc w:val="center"/>
            </w:pPr>
            <w:r>
              <w:rPr>
                <w:b w:val="0"/>
                <w:i w:val="0"/>
                <w:sz w:val="16"/>
              </w:rPr>
              <w:t>8</w:t>
            </w:r>
          </w:p>
        </w:tc>
        <w:tc>
          <w:tcPr>
            <w:tcW w:type="dxa" w:w="543"/>
          </w:tcPr>
          <w:p>
            <w:pPr>
              <w:spacing w:after="40" w:before="40"/>
              <w:jc w:val="center"/>
            </w:pPr>
            <w:r>
              <w:rPr>
                <w:b w:val="0"/>
                <w:i w:val="0"/>
                <w:sz w:val="16"/>
              </w:rPr>
              <w:t>7</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1</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18</w:t>
            </w:r>
          </w:p>
        </w:tc>
        <w:tc>
          <w:tcPr>
            <w:tcW w:type="dxa" w:w="543"/>
          </w:tcPr>
          <w:p>
            <w:pPr>
              <w:spacing w:after="40" w:before="40"/>
              <w:jc w:val="center"/>
            </w:pPr>
            <w:r>
              <w:rPr>
                <w:b w:val="0"/>
                <w:i w:val="0"/>
                <w:sz w:val="16"/>
              </w:rPr>
              <w:t>3,40</w:t>
            </w:r>
          </w:p>
        </w:tc>
      </w:tr>
      <w:tr>
        <w:tc>
          <w:tcPr>
            <w:tcW w:type="dxa" w:w="2041"/>
          </w:tcPr>
          <w:p>
            <w:pPr>
              <w:spacing w:after="40" w:before="40"/>
              <w:jc w:val="left"/>
            </w:pPr>
            <w:r>
              <w:rPr>
                <w:b w:val="0"/>
                <w:i w:val="0"/>
                <w:sz w:val="16"/>
              </w:rPr>
              <w:t>ETC</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2</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2</w:t>
            </w:r>
          </w:p>
        </w:tc>
        <w:tc>
          <w:tcPr>
            <w:tcW w:type="dxa" w:w="543"/>
          </w:tcPr>
          <w:p>
            <w:pPr>
              <w:spacing w:after="40" w:before="40"/>
              <w:jc w:val="center"/>
            </w:pPr>
            <w:r>
              <w:rPr>
                <w:b w:val="0"/>
                <w:i w:val="0"/>
                <w:sz w:val="16"/>
              </w:rPr>
              <w:t>0,38</w:t>
            </w:r>
          </w:p>
        </w:tc>
      </w:tr>
      <w:tr>
        <w:tc>
          <w:tcPr>
            <w:tcW w:type="dxa" w:w="2041"/>
          </w:tcPr>
          <w:p>
            <w:pPr>
              <w:spacing w:after="40" w:before="40"/>
              <w:jc w:val="left"/>
            </w:pPr>
            <w:r>
              <w:rPr>
                <w:b w:val="0"/>
                <w:i w:val="0"/>
                <w:sz w:val="16"/>
              </w:rPr>
              <w:t>GNV</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2</w:t>
            </w:r>
          </w:p>
        </w:tc>
        <w:tc>
          <w:tcPr>
            <w:tcW w:type="dxa" w:w="543"/>
          </w:tcPr>
          <w:p>
            <w:pPr>
              <w:spacing w:after="40" w:before="40"/>
              <w:jc w:val="center"/>
            </w:pPr>
            <w:r>
              <w:rPr>
                <w:b w:val="0"/>
                <w:i w:val="0"/>
                <w:sz w:val="16"/>
              </w:rPr>
              <w:t>4</w:t>
            </w:r>
          </w:p>
        </w:tc>
        <w:tc>
          <w:tcPr>
            <w:tcW w:type="dxa" w:w="543"/>
          </w:tcPr>
          <w:p>
            <w:pPr>
              <w:spacing w:after="40" w:before="40"/>
              <w:jc w:val="center"/>
            </w:pPr>
            <w:r>
              <w:rPr>
                <w:b w:val="0"/>
                <w:i w:val="0"/>
                <w:sz w:val="16"/>
              </w:rPr>
              <w:t>12</w:t>
            </w:r>
          </w:p>
        </w:tc>
        <w:tc>
          <w:tcPr>
            <w:tcW w:type="dxa" w:w="543"/>
          </w:tcPr>
          <w:p>
            <w:pPr>
              <w:spacing w:after="40" w:before="40"/>
              <w:jc w:val="center"/>
            </w:pPr>
            <w:r>
              <w:rPr>
                <w:b w:val="0"/>
                <w:i w:val="0"/>
                <w:sz w:val="16"/>
              </w:rPr>
              <w:t>11</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2</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31</w:t>
            </w:r>
          </w:p>
        </w:tc>
        <w:tc>
          <w:tcPr>
            <w:tcW w:type="dxa" w:w="543"/>
          </w:tcPr>
          <w:p>
            <w:pPr>
              <w:spacing w:after="40" w:before="40"/>
              <w:jc w:val="center"/>
            </w:pPr>
            <w:r>
              <w:rPr>
                <w:b w:val="0"/>
                <w:i w:val="0"/>
                <w:sz w:val="16"/>
              </w:rPr>
              <w:t>5,85</w:t>
            </w:r>
          </w:p>
        </w:tc>
      </w:tr>
      <w:tr>
        <w:tc>
          <w:tcPr>
            <w:tcW w:type="dxa" w:w="2041"/>
          </w:tcPr>
          <w:p>
            <w:pPr>
              <w:spacing w:after="40" w:before="40"/>
              <w:jc w:val="left"/>
            </w:pPr>
            <w:r>
              <w:rPr>
                <w:b w:val="0"/>
                <w:i w:val="0"/>
                <w:sz w:val="16"/>
              </w:rPr>
              <w:t>Industrial</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4</w:t>
            </w:r>
          </w:p>
        </w:tc>
        <w:tc>
          <w:tcPr>
            <w:tcW w:type="dxa" w:w="543"/>
          </w:tcPr>
          <w:p>
            <w:pPr>
              <w:spacing w:after="40" w:before="40"/>
              <w:jc w:val="center"/>
            </w:pPr>
            <w:r>
              <w:rPr>
                <w:b w:val="0"/>
                <w:i w:val="0"/>
                <w:sz w:val="16"/>
              </w:rPr>
              <w:t>4</w:t>
            </w:r>
          </w:p>
        </w:tc>
        <w:tc>
          <w:tcPr>
            <w:tcW w:type="dxa" w:w="543"/>
          </w:tcPr>
          <w:p>
            <w:pPr>
              <w:spacing w:after="40" w:before="40"/>
              <w:jc w:val="center"/>
            </w:pPr>
            <w:r>
              <w:rPr>
                <w:b w:val="0"/>
                <w:i w:val="0"/>
                <w:sz w:val="16"/>
              </w:rPr>
              <w:t>12</w:t>
            </w:r>
          </w:p>
        </w:tc>
        <w:tc>
          <w:tcPr>
            <w:tcW w:type="dxa" w:w="543"/>
          </w:tcPr>
          <w:p>
            <w:pPr>
              <w:spacing w:after="40" w:before="40"/>
              <w:jc w:val="center"/>
            </w:pPr>
            <w:r>
              <w:rPr>
                <w:b w:val="0"/>
                <w:i w:val="0"/>
                <w:sz w:val="16"/>
              </w:rPr>
              <w:t>17</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5</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42</w:t>
            </w:r>
          </w:p>
        </w:tc>
        <w:tc>
          <w:tcPr>
            <w:tcW w:type="dxa" w:w="543"/>
          </w:tcPr>
          <w:p>
            <w:pPr>
              <w:spacing w:after="40" w:before="40"/>
              <w:jc w:val="center"/>
            </w:pPr>
            <w:r>
              <w:rPr>
                <w:b w:val="0"/>
                <w:i w:val="0"/>
                <w:sz w:val="16"/>
              </w:rPr>
              <w:t>7,92</w:t>
            </w:r>
          </w:p>
        </w:tc>
      </w:tr>
      <w:tr>
        <w:tc>
          <w:tcPr>
            <w:tcW w:type="dxa" w:w="2041"/>
          </w:tcPr>
          <w:p>
            <w:pPr>
              <w:spacing w:after="40" w:before="40"/>
              <w:jc w:val="left"/>
            </w:pPr>
            <w:r>
              <w:rPr>
                <w:b w:val="0"/>
                <w:i w:val="0"/>
                <w:sz w:val="16"/>
              </w:rPr>
              <w:t>Residencial</w:t>
            </w:r>
          </w:p>
        </w:tc>
        <w:tc>
          <w:tcPr>
            <w:tcW w:type="dxa" w:w="543"/>
          </w:tcPr>
          <w:p>
            <w:pPr>
              <w:spacing w:after="40" w:before="40"/>
              <w:jc w:val="center"/>
            </w:pPr>
            <w:r>
              <w:rPr>
                <w:b w:val="0"/>
                <w:i w:val="0"/>
                <w:sz w:val="16"/>
              </w:rPr>
              <w:t>62</w:t>
            </w:r>
          </w:p>
        </w:tc>
        <w:tc>
          <w:tcPr>
            <w:tcW w:type="dxa" w:w="543"/>
          </w:tcPr>
          <w:p>
            <w:pPr>
              <w:spacing w:after="40" w:before="40"/>
              <w:jc w:val="center"/>
            </w:pPr>
            <w:r>
              <w:rPr>
                <w:b w:val="0"/>
                <w:i w:val="0"/>
                <w:sz w:val="16"/>
              </w:rPr>
              <w:t>29</w:t>
            </w:r>
          </w:p>
        </w:tc>
        <w:tc>
          <w:tcPr>
            <w:tcW w:type="dxa" w:w="543"/>
          </w:tcPr>
          <w:p>
            <w:pPr>
              <w:spacing w:after="40" w:before="40"/>
              <w:jc w:val="center"/>
            </w:pPr>
            <w:r>
              <w:rPr>
                <w:b w:val="0"/>
                <w:i w:val="0"/>
                <w:sz w:val="16"/>
              </w:rPr>
              <w:t>80</w:t>
            </w:r>
          </w:p>
        </w:tc>
        <w:tc>
          <w:tcPr>
            <w:tcW w:type="dxa" w:w="543"/>
          </w:tcPr>
          <w:p>
            <w:pPr>
              <w:spacing w:after="40" w:before="40"/>
              <w:jc w:val="center"/>
            </w:pPr>
            <w:r>
              <w:rPr>
                <w:b w:val="0"/>
                <w:i w:val="0"/>
                <w:sz w:val="16"/>
              </w:rPr>
              <w:t>114</w:t>
            </w:r>
          </w:p>
        </w:tc>
        <w:tc>
          <w:tcPr>
            <w:tcW w:type="dxa" w:w="543"/>
          </w:tcPr>
          <w:p>
            <w:pPr>
              <w:spacing w:after="40" w:before="40"/>
              <w:jc w:val="center"/>
            </w:pPr>
            <w:r>
              <w:rPr>
                <w:b w:val="0"/>
                <w:i w:val="0"/>
                <w:sz w:val="16"/>
              </w:rPr>
              <w:t>35</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19</w:t>
            </w:r>
          </w:p>
        </w:tc>
        <w:tc>
          <w:tcPr>
            <w:tcW w:type="dxa" w:w="543"/>
          </w:tcPr>
          <w:p>
            <w:pPr>
              <w:spacing w:after="40" w:before="40"/>
              <w:jc w:val="center"/>
            </w:pPr>
            <w:r>
              <w:rPr>
                <w:b w:val="0"/>
                <w:i w:val="0"/>
                <w:sz w:val="16"/>
              </w:rPr>
              <w:t>14</w:t>
            </w:r>
          </w:p>
        </w:tc>
        <w:tc>
          <w:tcPr>
            <w:tcW w:type="dxa" w:w="543"/>
          </w:tcPr>
          <w:p>
            <w:pPr>
              <w:spacing w:after="40" w:before="40"/>
              <w:jc w:val="center"/>
            </w:pPr>
            <w:r>
              <w:rPr>
                <w:b w:val="0"/>
                <w:i w:val="0"/>
                <w:sz w:val="16"/>
              </w:rPr>
              <w:t>3</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356</w:t>
            </w:r>
          </w:p>
        </w:tc>
        <w:tc>
          <w:tcPr>
            <w:tcW w:type="dxa" w:w="543"/>
          </w:tcPr>
          <w:p>
            <w:pPr>
              <w:spacing w:after="40" w:before="40"/>
              <w:jc w:val="center"/>
            </w:pPr>
            <w:r>
              <w:rPr>
                <w:b w:val="0"/>
                <w:i w:val="0"/>
                <w:sz w:val="16"/>
              </w:rPr>
              <w:t>67,17</w:t>
            </w:r>
          </w:p>
        </w:tc>
      </w:tr>
      <w:tr>
        <w:tc>
          <w:tcPr>
            <w:tcW w:type="dxa" w:w="2041"/>
          </w:tcPr>
          <w:p>
            <w:pPr>
              <w:spacing w:after="40" w:before="40"/>
              <w:jc w:val="left"/>
            </w:pPr>
            <w:r>
              <w:rPr>
                <w:b/>
                <w:i w:val="0"/>
                <w:sz w:val="16"/>
              </w:rPr>
              <w:t>Total</w:t>
            </w:r>
          </w:p>
        </w:tc>
        <w:tc>
          <w:tcPr>
            <w:tcW w:type="dxa" w:w="543"/>
          </w:tcPr>
          <w:p>
            <w:pPr>
              <w:spacing w:after="40" w:before="40"/>
              <w:jc w:val="center"/>
            </w:pPr>
            <w:r>
              <w:rPr>
                <w:b/>
                <w:i w:val="0"/>
                <w:sz w:val="16"/>
              </w:rPr>
              <w:t>68</w:t>
            </w:r>
          </w:p>
        </w:tc>
        <w:tc>
          <w:tcPr>
            <w:tcW w:type="dxa" w:w="543"/>
          </w:tcPr>
          <w:p>
            <w:pPr>
              <w:spacing w:after="40" w:before="40"/>
              <w:jc w:val="center"/>
            </w:pPr>
            <w:r>
              <w:rPr>
                <w:b/>
                <w:i w:val="0"/>
                <w:sz w:val="16"/>
              </w:rPr>
              <w:t>38</w:t>
            </w:r>
          </w:p>
        </w:tc>
        <w:tc>
          <w:tcPr>
            <w:tcW w:type="dxa" w:w="543"/>
          </w:tcPr>
          <w:p>
            <w:pPr>
              <w:spacing w:after="40" w:before="40"/>
              <w:jc w:val="center"/>
            </w:pPr>
            <w:r>
              <w:rPr>
                <w:b/>
                <w:i w:val="0"/>
                <w:sz w:val="16"/>
              </w:rPr>
              <w:t>89</w:t>
            </w:r>
          </w:p>
        </w:tc>
        <w:tc>
          <w:tcPr>
            <w:tcW w:type="dxa" w:w="543"/>
          </w:tcPr>
          <w:p>
            <w:pPr>
              <w:spacing w:after="40" w:before="40"/>
              <w:jc w:val="center"/>
            </w:pPr>
            <w:r>
              <w:rPr>
                <w:b/>
                <w:i w:val="0"/>
                <w:sz w:val="16"/>
              </w:rPr>
              <w:t>129</w:t>
            </w:r>
          </w:p>
        </w:tc>
        <w:tc>
          <w:tcPr>
            <w:tcW w:type="dxa" w:w="543"/>
          </w:tcPr>
          <w:p>
            <w:pPr>
              <w:spacing w:after="40" w:before="40"/>
              <w:jc w:val="center"/>
            </w:pPr>
            <w:r>
              <w:rPr>
                <w:b/>
                <w:i w:val="0"/>
                <w:sz w:val="16"/>
              </w:rPr>
              <w:t>83</w:t>
            </w:r>
          </w:p>
        </w:tc>
        <w:tc>
          <w:tcPr>
            <w:tcW w:type="dxa" w:w="543"/>
          </w:tcPr>
          <w:p>
            <w:pPr>
              <w:spacing w:after="40" w:before="40"/>
              <w:jc w:val="center"/>
            </w:pPr>
            <w:r>
              <w:rPr>
                <w:b/>
                <w:i w:val="0"/>
                <w:sz w:val="16"/>
              </w:rPr>
              <w:t>49</w:t>
            </w:r>
          </w:p>
        </w:tc>
        <w:tc>
          <w:tcPr>
            <w:tcW w:type="dxa" w:w="543"/>
          </w:tcPr>
          <w:p>
            <w:pPr>
              <w:spacing w:after="40" w:before="40"/>
              <w:jc w:val="center"/>
            </w:pPr>
            <w:r>
              <w:rPr>
                <w:b/>
                <w:i w:val="0"/>
                <w:sz w:val="16"/>
              </w:rPr>
              <w:t>22</w:t>
            </w:r>
          </w:p>
        </w:tc>
        <w:tc>
          <w:tcPr>
            <w:tcW w:type="dxa" w:w="543"/>
          </w:tcPr>
          <w:p>
            <w:pPr>
              <w:spacing w:after="40" w:before="40"/>
              <w:jc w:val="center"/>
            </w:pPr>
            <w:r>
              <w:rPr>
                <w:b/>
                <w:i w:val="0"/>
                <w:sz w:val="16"/>
              </w:rPr>
              <w:t>36</w:t>
            </w:r>
          </w:p>
        </w:tc>
        <w:tc>
          <w:tcPr>
            <w:tcW w:type="dxa" w:w="543"/>
          </w:tcPr>
          <w:p>
            <w:pPr>
              <w:spacing w:after="40" w:before="40"/>
              <w:jc w:val="center"/>
            </w:pPr>
            <w:r>
              <w:rPr>
                <w:b/>
                <w:i w:val="0"/>
                <w:sz w:val="16"/>
              </w:rPr>
              <w:t>16</w:t>
            </w:r>
          </w:p>
        </w:tc>
        <w:tc>
          <w:tcPr>
            <w:tcW w:type="dxa" w:w="543"/>
          </w:tcPr>
          <w:p>
            <w:pPr>
              <w:spacing w:after="40" w:before="40"/>
              <w:jc w:val="center"/>
            </w:pPr>
            <w:r>
              <w:rPr>
                <w:b/>
                <w:i w:val="0"/>
                <w:sz w:val="16"/>
              </w:rPr>
              <w:t>0</w:t>
            </w:r>
          </w:p>
        </w:tc>
        <w:tc>
          <w:tcPr>
            <w:tcW w:type="dxa" w:w="543"/>
          </w:tcPr>
          <w:p>
            <w:pPr>
              <w:spacing w:after="40" w:before="40"/>
              <w:jc w:val="center"/>
            </w:pPr>
            <w:r>
              <w:rPr>
                <w:b/>
                <w:i w:val="0"/>
                <w:sz w:val="16"/>
              </w:rPr>
              <w:t>0</w:t>
            </w:r>
          </w:p>
        </w:tc>
        <w:tc>
          <w:tcPr>
            <w:tcW w:type="dxa" w:w="543"/>
          </w:tcPr>
          <w:p>
            <w:pPr>
              <w:spacing w:after="40" w:before="40"/>
              <w:jc w:val="center"/>
            </w:pPr>
            <w:r>
              <w:rPr>
                <w:b/>
                <w:i w:val="0"/>
                <w:sz w:val="16"/>
              </w:rPr>
              <w:t>0</w:t>
            </w:r>
          </w:p>
        </w:tc>
        <w:tc>
          <w:tcPr>
            <w:tcW w:type="dxa" w:w="543"/>
          </w:tcPr>
          <w:p>
            <w:pPr>
              <w:spacing w:after="40" w:before="40"/>
              <w:jc w:val="center"/>
            </w:pPr>
            <w:r>
              <w:rPr>
                <w:b/>
                <w:i w:val="0"/>
                <w:sz w:val="16"/>
              </w:rPr>
              <w:t>530</w:t>
            </w:r>
          </w:p>
        </w:tc>
        <w:tc>
          <w:tcPr>
            <w:tcW w:type="dxa" w:w="543"/>
          </w:tcPr>
          <w:p>
            <w:pPr>
              <w:spacing w:after="40" w:before="40"/>
              <w:jc w:val="center"/>
            </w:pPr>
            <w:r>
              <w:rPr>
                <w:b/>
                <w:i w:val="0"/>
                <w:sz w:val="16"/>
              </w:rPr>
              <w:t>100,00</w:t>
            </w:r>
          </w:p>
        </w:tc>
      </w:tr>
    </w:tbl>
    <w:p>
      <w:pPr>
        <w:keepNext/>
        <w:spacing w:before="200" w:after="60"/>
        <w:jc w:val="center"/>
      </w:pPr>
      <w:r>
        <w:rPr>
          <w:b/>
          <w:sz w:val="18"/>
        </w:rPr>
        <w:t xml:space="preserve">Tabela B </w:t>
      </w:r>
      <w:r>
        <w:rPr>
          <w:sz w:val="18"/>
        </w:rPr>
        <w:t>- Fiscalizações por município e mês</w:t>
      </w:r>
    </w:p>
    <w:tbl>
      <w:tblPr>
        <w:tblStyle w:val="TableGrid"/>
        <w:tblW w:type="auto" w:w="0"/>
        <w:jc w:val="center"/>
        <w:tblLook w:firstColumn="1" w:firstRow="1" w:lastColumn="0" w:lastRow="0" w:noHBand="0" w:noVBand="1" w:val="04A0"/>
        <w:tblLayout w:type="fixed"/>
        <w:tblCellMar>
          <w:top w:w="34" w:type="dxa"/>
          <w:left w:w="34" w:type="dxa"/>
          <w:bottom w:w="34" w:type="dxa"/>
          <w:right w:w="34" w:type="dxa"/>
        </w:tblCellMar>
        <w:tblLayout w:type="fixed"/>
      </w:tblPr>
      <w:tblGrid>
        <w:gridCol w:w="2041"/>
        <w:gridCol w:w="584"/>
        <w:gridCol w:w="584"/>
        <w:gridCol w:w="584"/>
        <w:gridCol w:w="584"/>
        <w:gridCol w:w="584"/>
        <w:gridCol w:w="584"/>
        <w:gridCol w:w="584"/>
        <w:gridCol w:w="584"/>
        <w:gridCol w:w="584"/>
        <w:gridCol w:w="584"/>
        <w:gridCol w:w="584"/>
        <w:gridCol w:w="584"/>
        <w:gridCol w:w="584"/>
      </w:tblGrid>
      <w:tr>
        <w:trPr>
          <w:tblHeader w:val="true"/>
        </w:trPr>
        <w:tc>
          <w:tcPr>
            <w:tcW w:type="dxa" w:w="2041"/>
            <w:shd w:val="clear" w:color="auto" w:fill="D9E2F3"/>
          </w:tcPr>
          <w:p>
            <w:pPr>
              <w:spacing w:after="40" w:before="40"/>
              <w:jc w:val="center"/>
            </w:pPr>
            <w:r>
              <w:rPr>
                <w:b/>
                <w:i w:val="0"/>
                <w:sz w:val="14"/>
              </w:rPr>
              <w:t>Município</w:t>
            </w:r>
          </w:p>
        </w:tc>
        <w:tc>
          <w:tcPr>
            <w:tcW w:type="dxa" w:w="584"/>
            <w:shd w:val="clear" w:color="auto" w:fill="D9E2F3"/>
          </w:tcPr>
          <w:p>
            <w:pPr>
              <w:spacing w:after="40" w:before="40"/>
              <w:jc w:val="center"/>
            </w:pPr>
            <w:r>
              <w:rPr>
                <w:b/>
                <w:i w:val="0"/>
                <w:sz w:val="14"/>
              </w:rPr>
              <w:t>JAN</w:t>
            </w:r>
          </w:p>
        </w:tc>
        <w:tc>
          <w:tcPr>
            <w:tcW w:type="dxa" w:w="584"/>
            <w:shd w:val="clear" w:color="auto" w:fill="D9E2F3"/>
          </w:tcPr>
          <w:p>
            <w:pPr>
              <w:spacing w:after="40" w:before="40"/>
              <w:jc w:val="center"/>
            </w:pPr>
            <w:r>
              <w:rPr>
                <w:b/>
                <w:i w:val="0"/>
                <w:sz w:val="14"/>
              </w:rPr>
              <w:t>FEV</w:t>
            </w:r>
          </w:p>
        </w:tc>
        <w:tc>
          <w:tcPr>
            <w:tcW w:type="dxa" w:w="584"/>
            <w:shd w:val="clear" w:color="auto" w:fill="D9E2F3"/>
          </w:tcPr>
          <w:p>
            <w:pPr>
              <w:spacing w:after="40" w:before="40"/>
              <w:jc w:val="center"/>
            </w:pPr>
            <w:r>
              <w:rPr>
                <w:b/>
                <w:i w:val="0"/>
                <w:sz w:val="14"/>
              </w:rPr>
              <w:t>MAR</w:t>
            </w:r>
          </w:p>
        </w:tc>
        <w:tc>
          <w:tcPr>
            <w:tcW w:type="dxa" w:w="584"/>
            <w:shd w:val="clear" w:color="auto" w:fill="D9E2F3"/>
          </w:tcPr>
          <w:p>
            <w:pPr>
              <w:spacing w:after="40" w:before="40"/>
              <w:jc w:val="center"/>
            </w:pPr>
            <w:r>
              <w:rPr>
                <w:b/>
                <w:i w:val="0"/>
                <w:sz w:val="14"/>
              </w:rPr>
              <w:t>ABR</w:t>
            </w:r>
          </w:p>
        </w:tc>
        <w:tc>
          <w:tcPr>
            <w:tcW w:type="dxa" w:w="584"/>
            <w:shd w:val="clear" w:color="auto" w:fill="D9E2F3"/>
          </w:tcPr>
          <w:p>
            <w:pPr>
              <w:spacing w:after="40" w:before="40"/>
              <w:jc w:val="center"/>
            </w:pPr>
            <w:r>
              <w:rPr>
                <w:b/>
                <w:i w:val="0"/>
                <w:sz w:val="14"/>
              </w:rPr>
              <w:t>MAI</w:t>
            </w:r>
          </w:p>
        </w:tc>
        <w:tc>
          <w:tcPr>
            <w:tcW w:type="dxa" w:w="584"/>
            <w:shd w:val="clear" w:color="auto" w:fill="D9E2F3"/>
          </w:tcPr>
          <w:p>
            <w:pPr>
              <w:spacing w:after="40" w:before="40"/>
              <w:jc w:val="center"/>
            </w:pPr>
            <w:r>
              <w:rPr>
                <w:b/>
                <w:i w:val="0"/>
                <w:sz w:val="14"/>
              </w:rPr>
              <w:t>JUN</w:t>
            </w:r>
          </w:p>
        </w:tc>
        <w:tc>
          <w:tcPr>
            <w:tcW w:type="dxa" w:w="584"/>
            <w:shd w:val="clear" w:color="auto" w:fill="D9E2F3"/>
          </w:tcPr>
          <w:p>
            <w:pPr>
              <w:spacing w:after="40" w:before="40"/>
              <w:jc w:val="center"/>
            </w:pPr>
            <w:r>
              <w:rPr>
                <w:b/>
                <w:i w:val="0"/>
                <w:sz w:val="14"/>
              </w:rPr>
              <w:t>JUL</w:t>
            </w:r>
          </w:p>
        </w:tc>
        <w:tc>
          <w:tcPr>
            <w:tcW w:type="dxa" w:w="584"/>
            <w:shd w:val="clear" w:color="auto" w:fill="D9E2F3"/>
          </w:tcPr>
          <w:p>
            <w:pPr>
              <w:spacing w:after="40" w:before="40"/>
              <w:jc w:val="center"/>
            </w:pPr>
            <w:r>
              <w:rPr>
                <w:b/>
                <w:i w:val="0"/>
                <w:sz w:val="14"/>
              </w:rPr>
              <w:t>AGO</w:t>
            </w:r>
          </w:p>
        </w:tc>
        <w:tc>
          <w:tcPr>
            <w:tcW w:type="dxa" w:w="584"/>
            <w:shd w:val="clear" w:color="auto" w:fill="D9E2F3"/>
          </w:tcPr>
          <w:p>
            <w:pPr>
              <w:spacing w:after="40" w:before="40"/>
              <w:jc w:val="center"/>
            </w:pPr>
            <w:r>
              <w:rPr>
                <w:b/>
                <w:i w:val="0"/>
                <w:sz w:val="14"/>
              </w:rPr>
              <w:t>SET</w:t>
            </w:r>
          </w:p>
        </w:tc>
        <w:tc>
          <w:tcPr>
            <w:tcW w:type="dxa" w:w="584"/>
            <w:shd w:val="clear" w:color="auto" w:fill="D9E2F3"/>
          </w:tcPr>
          <w:p>
            <w:pPr>
              <w:spacing w:after="40" w:before="40"/>
              <w:jc w:val="center"/>
            </w:pPr>
            <w:r>
              <w:rPr>
                <w:b/>
                <w:i w:val="0"/>
                <w:sz w:val="14"/>
              </w:rPr>
              <w:t>OUT</w:t>
            </w:r>
          </w:p>
        </w:tc>
        <w:tc>
          <w:tcPr>
            <w:tcW w:type="dxa" w:w="584"/>
            <w:shd w:val="clear" w:color="auto" w:fill="D9E2F3"/>
          </w:tcPr>
          <w:p>
            <w:pPr>
              <w:spacing w:after="40" w:before="40"/>
              <w:jc w:val="center"/>
            </w:pPr>
            <w:r>
              <w:rPr>
                <w:b/>
                <w:i w:val="0"/>
                <w:sz w:val="14"/>
              </w:rPr>
              <w:t>NOV</w:t>
            </w:r>
          </w:p>
        </w:tc>
        <w:tc>
          <w:tcPr>
            <w:tcW w:type="dxa" w:w="584"/>
            <w:shd w:val="clear" w:color="auto" w:fill="D9E2F3"/>
          </w:tcPr>
          <w:p>
            <w:pPr>
              <w:spacing w:after="40" w:before="40"/>
              <w:jc w:val="center"/>
            </w:pPr>
            <w:r>
              <w:rPr>
                <w:b/>
                <w:i w:val="0"/>
                <w:sz w:val="14"/>
              </w:rPr>
              <w:t>DEZ</w:t>
            </w:r>
          </w:p>
        </w:tc>
        <w:tc>
          <w:tcPr>
            <w:tcW w:type="dxa" w:w="584"/>
            <w:shd w:val="clear" w:color="auto" w:fill="D9E2F3"/>
          </w:tcPr>
          <w:p>
            <w:pPr>
              <w:spacing w:after="40" w:before="40"/>
              <w:jc w:val="center"/>
            </w:pPr>
            <w:r>
              <w:rPr>
                <w:b/>
                <w:i w:val="0"/>
                <w:sz w:val="14"/>
              </w:rPr>
              <w:t>TOTAL</w:t>
            </w:r>
          </w:p>
        </w:tc>
      </w:tr>
      <w:tr>
        <w:tc>
          <w:tcPr>
            <w:tcW w:type="dxa" w:w="2041"/>
          </w:tcPr>
          <w:p>
            <w:pPr>
              <w:spacing w:after="40" w:before="40"/>
              <w:jc w:val="left"/>
            </w:pPr>
            <w:r>
              <w:rPr>
                <w:b w:val="0"/>
                <w:i w:val="0"/>
                <w:sz w:val="14"/>
              </w:rPr>
              <w:t>Paulista</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120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120</w:t>
            </w:r>
          </w:p>
        </w:tc>
      </w:tr>
      <w:tr>
        <w:tc>
          <w:tcPr>
            <w:tcW w:type="dxa" w:w="2041"/>
          </w:tcPr>
          <w:p>
            <w:pPr>
              <w:spacing w:after="40" w:before="40"/>
              <w:jc w:val="left"/>
            </w:pPr>
            <w:r>
              <w:rPr>
                <w:b w:val="0"/>
                <w:i w:val="0"/>
                <w:sz w:val="14"/>
              </w:rPr>
              <w:t>Recife</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26</w:t>
            </w:r>
          </w:p>
        </w:tc>
        <w:tc>
          <w:tcPr>
            <w:tcW w:type="dxa" w:w="584"/>
          </w:tcPr>
          <w:p>
            <w:pPr>
              <w:spacing w:after="40" w:before="40"/>
              <w:jc w:val="center"/>
            </w:pPr>
            <w:r>
              <w:rPr>
                <w:b w:val="0"/>
                <w:i w:val="0"/>
                <w:sz w:val="14"/>
              </w:rPr>
              <w:t>11</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22</w:t>
            </w:r>
          </w:p>
        </w:tc>
        <w:tc>
          <w:tcPr>
            <w:tcW w:type="dxa" w:w="584"/>
          </w:tcPr>
          <w:p>
            <w:pPr>
              <w:spacing w:after="40" w:before="40"/>
              <w:jc w:val="center"/>
            </w:pPr>
            <w:r>
              <w:rPr>
                <w:b w:val="0"/>
                <w:i w:val="0"/>
                <w:sz w:val="14"/>
              </w:rPr>
              <w:t>36</w:t>
            </w:r>
          </w:p>
        </w:tc>
        <w:tc>
          <w:tcPr>
            <w:tcW w:type="dxa" w:w="584"/>
          </w:tcPr>
          <w:p>
            <w:pPr>
              <w:spacing w:after="40" w:before="40"/>
              <w:jc w:val="center"/>
            </w:pPr>
            <w:r>
              <w:rPr>
                <w:b w:val="0"/>
                <w:i w:val="0"/>
                <w:sz w:val="14"/>
              </w:rPr>
              <w:t>5</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100</w:t>
            </w:r>
          </w:p>
        </w:tc>
      </w:tr>
      <w:tr>
        <w:tc>
          <w:tcPr>
            <w:tcW w:type="dxa" w:w="2041"/>
          </w:tcPr>
          <w:p>
            <w:pPr>
              <w:spacing w:after="40" w:before="40"/>
              <w:jc w:val="left"/>
            </w:pPr>
            <w:r>
              <w:rPr>
                <w:b w:val="0"/>
                <w:i w:val="0"/>
                <w:sz w:val="14"/>
              </w:rPr>
              <w:t>Jaboatão dos Guararapes</w:t>
            </w:r>
          </w:p>
        </w:tc>
        <w:tc>
          <w:tcPr>
            <w:tcW w:type="dxa" w:w="584"/>
          </w:tcPr>
          <w:p>
            <w:pPr>
              <w:spacing w:after="40" w:before="40"/>
              <w:jc w:val="center"/>
            </w:pPr>
            <w:r>
              <w:rPr>
                <w:b w:val="0"/>
                <w:i w:val="0"/>
                <w:sz w:val="14"/>
              </w:rPr>
              <w:t>2</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78</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80</w:t>
            </w:r>
          </w:p>
        </w:tc>
      </w:tr>
      <w:tr>
        <w:tc>
          <w:tcPr>
            <w:tcW w:type="dxa" w:w="2041"/>
          </w:tcPr>
          <w:p>
            <w:pPr>
              <w:spacing w:after="40" w:before="40"/>
              <w:jc w:val="left"/>
            </w:pPr>
            <w:r>
              <w:rPr>
                <w:b w:val="0"/>
                <w:i w:val="0"/>
                <w:sz w:val="14"/>
              </w:rPr>
              <w:t>Cabo de Santo Agostinho</w:t>
            </w:r>
          </w:p>
        </w:tc>
        <w:tc>
          <w:tcPr>
            <w:tcW w:type="dxa" w:w="584"/>
          </w:tcPr>
          <w:p>
            <w:pPr>
              <w:spacing w:after="40" w:before="40"/>
              <w:jc w:val="center"/>
            </w:pPr>
            <w:r>
              <w:rPr>
                <w:b w:val="0"/>
                <w:i w:val="0"/>
                <w:sz w:val="14"/>
              </w:rPr>
              <w:t>66</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66</w:t>
            </w:r>
          </w:p>
        </w:tc>
      </w:tr>
      <w:tr>
        <w:tc>
          <w:tcPr>
            <w:tcW w:type="dxa" w:w="2041"/>
          </w:tcPr>
          <w:p>
            <w:pPr>
              <w:spacing w:after="40" w:before="40"/>
              <w:jc w:val="left"/>
            </w:pPr>
            <w:r>
              <w:rPr>
                <w:b w:val="0"/>
                <w:i w:val="0"/>
                <w:sz w:val="14"/>
              </w:rPr>
              <w:t>Camaragibe</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36</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36</w:t>
            </w:r>
          </w:p>
        </w:tc>
      </w:tr>
      <w:tr>
        <w:tc>
          <w:tcPr>
            <w:tcW w:type="dxa" w:w="2041"/>
          </w:tcPr>
          <w:p>
            <w:pPr>
              <w:spacing w:after="40" w:before="40"/>
              <w:jc w:val="left"/>
            </w:pPr>
            <w:r>
              <w:rPr>
                <w:b w:val="0"/>
                <w:i w:val="0"/>
                <w:sz w:val="14"/>
              </w:rPr>
              <w:t>Vitória de Santo Antão</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19</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19</w:t>
            </w:r>
          </w:p>
        </w:tc>
      </w:tr>
      <w:tr>
        <w:tc>
          <w:tcPr>
            <w:tcW w:type="dxa" w:w="2041"/>
          </w:tcPr>
          <w:p>
            <w:pPr>
              <w:spacing w:after="40" w:before="40"/>
              <w:jc w:val="left"/>
            </w:pPr>
            <w:r>
              <w:rPr>
                <w:b w:val="0"/>
                <w:i w:val="0"/>
                <w:sz w:val="14"/>
              </w:rPr>
              <w:t>Ipojuca</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15</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15</w:t>
            </w:r>
          </w:p>
        </w:tc>
      </w:tr>
      <w:tr>
        <w:tc>
          <w:tcPr>
            <w:tcW w:type="dxa" w:w="2041"/>
          </w:tcPr>
          <w:p>
            <w:pPr>
              <w:spacing w:after="40" w:before="40"/>
              <w:jc w:val="left"/>
            </w:pPr>
            <w:r>
              <w:rPr>
                <w:b w:val="0"/>
                <w:i w:val="0"/>
                <w:sz w:val="14"/>
              </w:rPr>
              <w:t>Caruaru</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14</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14</w:t>
            </w:r>
          </w:p>
        </w:tc>
      </w:tr>
      <w:tr>
        <w:tc>
          <w:tcPr>
            <w:tcW w:type="dxa" w:w="2041"/>
          </w:tcPr>
          <w:p>
            <w:pPr>
              <w:spacing w:after="40" w:before="40"/>
              <w:jc w:val="left"/>
            </w:pPr>
            <w:r>
              <w:rPr>
                <w:b w:val="0"/>
                <w:i w:val="0"/>
                <w:sz w:val="14"/>
              </w:rPr>
              <w:t>Olinda</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12</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12</w:t>
            </w:r>
          </w:p>
        </w:tc>
      </w:tr>
      <w:tr>
        <w:tc>
          <w:tcPr>
            <w:tcW w:type="dxa" w:w="2041"/>
          </w:tcPr>
          <w:p>
            <w:pPr>
              <w:spacing w:after="40" w:before="40"/>
              <w:jc w:val="left"/>
            </w:pPr>
            <w:r>
              <w:rPr>
                <w:b w:val="0"/>
                <w:i w:val="0"/>
                <w:sz w:val="14"/>
              </w:rPr>
              <w:t>Goiana</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9</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9</w:t>
            </w:r>
          </w:p>
        </w:tc>
      </w:tr>
      <w:tr>
        <w:tc>
          <w:tcPr>
            <w:tcW w:type="dxa" w:w="2041"/>
          </w:tcPr>
          <w:p>
            <w:pPr>
              <w:spacing w:after="40" w:before="40"/>
              <w:jc w:val="left"/>
            </w:pPr>
            <w:r>
              <w:rPr>
                <w:b w:val="0"/>
                <w:i w:val="0"/>
                <w:sz w:val="14"/>
              </w:rPr>
              <w:t>Belo Jardim</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8</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8</w:t>
            </w:r>
          </w:p>
        </w:tc>
      </w:tr>
      <w:tr>
        <w:tc>
          <w:tcPr>
            <w:tcW w:type="dxa" w:w="2041"/>
          </w:tcPr>
          <w:p>
            <w:pPr>
              <w:spacing w:after="40" w:before="40"/>
              <w:jc w:val="left"/>
            </w:pPr>
            <w:r>
              <w:rPr>
                <w:b w:val="0"/>
                <w:i w:val="0"/>
                <w:sz w:val="14"/>
              </w:rPr>
              <w:t>Igarassu</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7</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7</w:t>
            </w:r>
          </w:p>
        </w:tc>
      </w:tr>
      <w:tr>
        <w:tc>
          <w:tcPr>
            <w:tcW w:type="dxa" w:w="2041"/>
          </w:tcPr>
          <w:p>
            <w:pPr>
              <w:spacing w:after="40" w:before="40"/>
              <w:jc w:val="left"/>
            </w:pPr>
            <w:r>
              <w:rPr>
                <w:b w:val="0"/>
                <w:i w:val="0"/>
                <w:sz w:val="14"/>
              </w:rPr>
              <w:t>Petrolina</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5</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5</w:t>
            </w:r>
          </w:p>
        </w:tc>
      </w:tr>
      <w:tr>
        <w:tc>
          <w:tcPr>
            <w:tcW w:type="dxa" w:w="2041"/>
          </w:tcPr>
          <w:p>
            <w:pPr>
              <w:spacing w:after="40" w:before="40"/>
              <w:jc w:val="left"/>
            </w:pPr>
            <w:r>
              <w:rPr>
                <w:b w:val="0"/>
                <w:i w:val="0"/>
                <w:sz w:val="14"/>
              </w:rPr>
              <w:t>Moreno</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4</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4</w:t>
            </w:r>
          </w:p>
        </w:tc>
      </w:tr>
      <w:tr>
        <w:tc>
          <w:tcPr>
            <w:tcW w:type="dxa" w:w="2041"/>
          </w:tcPr>
          <w:p>
            <w:pPr>
              <w:spacing w:after="40" w:before="40"/>
              <w:jc w:val="left"/>
            </w:pPr>
            <w:r>
              <w:rPr>
                <w:b w:val="0"/>
                <w:i w:val="0"/>
                <w:sz w:val="14"/>
              </w:rPr>
              <w:t>Carpina</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4</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4</w:t>
            </w:r>
          </w:p>
        </w:tc>
      </w:tr>
      <w:tr>
        <w:tc>
          <w:tcPr>
            <w:tcW w:type="dxa" w:w="2041"/>
          </w:tcPr>
          <w:p>
            <w:pPr>
              <w:spacing w:after="40" w:before="40"/>
              <w:jc w:val="left"/>
            </w:pPr>
            <w:r>
              <w:rPr>
                <w:b w:val="0"/>
                <w:i w:val="0"/>
                <w:sz w:val="14"/>
              </w:rPr>
              <w:t>Garanhuns</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4</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4</w:t>
            </w:r>
          </w:p>
        </w:tc>
      </w:tr>
      <w:tr>
        <w:tc>
          <w:tcPr>
            <w:tcW w:type="dxa" w:w="2041"/>
          </w:tcPr>
          <w:p>
            <w:pPr>
              <w:spacing w:after="40" w:before="40"/>
              <w:jc w:val="left"/>
            </w:pPr>
            <w:r>
              <w:rPr>
                <w:b w:val="0"/>
                <w:i w:val="0"/>
                <w:sz w:val="14"/>
              </w:rPr>
              <w:t>Nazaré da Mata</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4</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4</w:t>
            </w:r>
          </w:p>
        </w:tc>
      </w:tr>
      <w:tr>
        <w:tc>
          <w:tcPr>
            <w:tcW w:type="dxa" w:w="2041"/>
          </w:tcPr>
          <w:p>
            <w:pPr>
              <w:spacing w:after="40" w:before="40"/>
              <w:jc w:val="left"/>
            </w:pPr>
            <w:r>
              <w:rPr>
                <w:b w:val="0"/>
                <w:i w:val="0"/>
                <w:sz w:val="14"/>
              </w:rPr>
              <w:t>Abreu e Lima</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w:t>
            </w:r>
          </w:p>
        </w:tc>
      </w:tr>
      <w:tr>
        <w:tc>
          <w:tcPr>
            <w:tcW w:type="dxa" w:w="2041"/>
          </w:tcPr>
          <w:p>
            <w:pPr>
              <w:spacing w:after="40" w:before="40"/>
              <w:jc w:val="left"/>
            </w:pPr>
            <w:r>
              <w:rPr>
                <w:b w:val="0"/>
                <w:i w:val="0"/>
                <w:sz w:val="14"/>
              </w:rPr>
              <w:t>Gravatá</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w:t>
            </w:r>
          </w:p>
        </w:tc>
      </w:tr>
      <w:tr>
        <w:tc>
          <w:tcPr>
            <w:tcW w:type="dxa" w:w="2041"/>
          </w:tcPr>
          <w:p>
            <w:pPr>
              <w:spacing w:after="40" w:before="40"/>
              <w:jc w:val="left"/>
            </w:pPr>
            <w:r>
              <w:rPr>
                <w:b w:val="0"/>
                <w:i w:val="0"/>
                <w:sz w:val="14"/>
              </w:rPr>
              <w:t>São Lourenço da Mata</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w:t>
            </w:r>
          </w:p>
        </w:tc>
      </w:tr>
      <w:tr>
        <w:tc>
          <w:tcPr>
            <w:tcW w:type="dxa" w:w="2041"/>
          </w:tcPr>
          <w:p>
            <w:pPr>
              <w:spacing w:after="40" w:before="40"/>
              <w:jc w:val="left"/>
            </w:pPr>
            <w:r>
              <w:rPr>
                <w:b w:val="0"/>
                <w:i w:val="0"/>
                <w:sz w:val="14"/>
              </w:rPr>
              <w:t>Itapissuma</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w:t>
            </w:r>
          </w:p>
        </w:tc>
      </w:tr>
      <w:tr>
        <w:tc>
          <w:tcPr>
            <w:tcW w:type="dxa" w:w="2041"/>
          </w:tcPr>
          <w:p>
            <w:pPr>
              <w:spacing w:after="40" w:before="40"/>
              <w:jc w:val="left"/>
            </w:pPr>
            <w:r>
              <w:rPr>
                <w:b w:val="0"/>
                <w:i w:val="0"/>
                <w:sz w:val="14"/>
              </w:rPr>
              <w:t>Pombos</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w:t>
            </w:r>
          </w:p>
        </w:tc>
      </w:tr>
      <w:tr>
        <w:tc>
          <w:tcPr>
            <w:tcW w:type="dxa" w:w="2041"/>
          </w:tcPr>
          <w:p>
            <w:pPr>
              <w:spacing w:after="40" w:before="40"/>
              <w:jc w:val="left"/>
            </w:pPr>
            <w:r>
              <w:rPr>
                <w:b w:val="0"/>
                <w:i w:val="0"/>
                <w:sz w:val="14"/>
              </w:rPr>
              <w:t>Tacaimbó</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2</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2</w:t>
            </w:r>
          </w:p>
        </w:tc>
      </w:tr>
      <w:tr>
        <w:tc>
          <w:tcPr>
            <w:tcW w:type="dxa" w:w="2041"/>
          </w:tcPr>
          <w:p>
            <w:pPr>
              <w:spacing w:after="40" w:before="40"/>
              <w:jc w:val="left"/>
            </w:pPr>
            <w:r>
              <w:rPr>
                <w:b w:val="0"/>
                <w:i w:val="0"/>
                <w:sz w:val="14"/>
              </w:rPr>
              <w:t>Trindade</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2</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2</w:t>
            </w:r>
          </w:p>
        </w:tc>
      </w:tr>
      <w:tr>
        <w:tc>
          <w:tcPr>
            <w:tcW w:type="dxa" w:w="2041"/>
          </w:tcPr>
          <w:p>
            <w:pPr>
              <w:spacing w:after="40" w:before="40"/>
              <w:jc w:val="left"/>
            </w:pPr>
            <w:r>
              <w:rPr>
                <w:b w:val="0"/>
                <w:i w:val="0"/>
                <w:sz w:val="14"/>
              </w:rPr>
              <w:t>São Caetano</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2</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2</w:t>
            </w:r>
          </w:p>
        </w:tc>
      </w:tr>
      <w:tr>
        <w:tc>
          <w:tcPr>
            <w:tcW w:type="dxa" w:w="2041"/>
          </w:tcPr>
          <w:p>
            <w:pPr>
              <w:spacing w:after="40" w:before="40"/>
              <w:jc w:val="left"/>
            </w:pPr>
            <w:r>
              <w:rPr>
                <w:b w:val="0"/>
                <w:i w:val="0"/>
                <w:sz w:val="14"/>
              </w:rPr>
              <w:t>Glória do Goitá</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w:t>
            </w:r>
          </w:p>
        </w:tc>
      </w:tr>
      <w:tr>
        <w:tc>
          <w:tcPr>
            <w:tcW w:type="dxa" w:w="2041"/>
          </w:tcPr>
          <w:p>
            <w:pPr>
              <w:spacing w:after="40" w:before="40"/>
              <w:jc w:val="left"/>
            </w:pPr>
            <w:r>
              <w:rPr>
                <w:b w:val="0"/>
                <w:i w:val="0"/>
                <w:sz w:val="14"/>
              </w:rPr>
              <w:t>Paudalho</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w:t>
            </w:r>
          </w:p>
        </w:tc>
      </w:tr>
      <w:tr>
        <w:tc>
          <w:tcPr>
            <w:tcW w:type="dxa" w:w="2041"/>
          </w:tcPr>
          <w:p>
            <w:pPr>
              <w:spacing w:after="40" w:before="40"/>
              <w:jc w:val="left"/>
            </w:pPr>
            <w:r>
              <w:rPr>
                <w:b/>
                <w:i w:val="0"/>
                <w:sz w:val="14"/>
              </w:rPr>
              <w:t>Total</w:t>
            </w:r>
          </w:p>
        </w:tc>
        <w:tc>
          <w:tcPr>
            <w:tcW w:type="dxa" w:w="584"/>
          </w:tcPr>
          <w:p>
            <w:pPr>
              <w:spacing w:after="40" w:before="40"/>
              <w:jc w:val="center"/>
            </w:pPr>
            <w:r>
              <w:rPr>
                <w:b/>
                <w:i w:val="0"/>
                <w:sz w:val="14"/>
              </w:rPr>
              <w:t>68</w:t>
            </w:r>
          </w:p>
        </w:tc>
        <w:tc>
          <w:tcPr>
            <w:tcW w:type="dxa" w:w="584"/>
          </w:tcPr>
          <w:p>
            <w:pPr>
              <w:spacing w:after="40" w:before="40"/>
              <w:jc w:val="center"/>
            </w:pPr>
            <w:r>
              <w:rPr>
                <w:b/>
                <w:i w:val="0"/>
                <w:sz w:val="14"/>
              </w:rPr>
              <w:t>38</w:t>
            </w:r>
          </w:p>
        </w:tc>
        <w:tc>
          <w:tcPr>
            <w:tcW w:type="dxa" w:w="584"/>
          </w:tcPr>
          <w:p>
            <w:pPr>
              <w:spacing w:after="40" w:before="40"/>
              <w:jc w:val="center"/>
            </w:pPr>
            <w:r>
              <w:rPr>
                <w:b/>
                <w:i w:val="0"/>
                <w:sz w:val="14"/>
              </w:rPr>
              <w:t>89</w:t>
            </w:r>
          </w:p>
        </w:tc>
        <w:tc>
          <w:tcPr>
            <w:tcW w:type="dxa" w:w="584"/>
          </w:tcPr>
          <w:p>
            <w:pPr>
              <w:spacing w:after="40" w:before="40"/>
              <w:jc w:val="center"/>
            </w:pPr>
            <w:r>
              <w:rPr>
                <w:b/>
                <w:i w:val="0"/>
                <w:sz w:val="14"/>
              </w:rPr>
              <w:t>129</w:t>
            </w:r>
          </w:p>
        </w:tc>
        <w:tc>
          <w:tcPr>
            <w:tcW w:type="dxa" w:w="584"/>
          </w:tcPr>
          <w:p>
            <w:pPr>
              <w:spacing w:after="40" w:before="40"/>
              <w:jc w:val="center"/>
            </w:pPr>
            <w:r>
              <w:rPr>
                <w:b/>
                <w:i w:val="0"/>
                <w:sz w:val="14"/>
              </w:rPr>
              <w:t>83</w:t>
            </w:r>
          </w:p>
        </w:tc>
        <w:tc>
          <w:tcPr>
            <w:tcW w:type="dxa" w:w="584"/>
          </w:tcPr>
          <w:p>
            <w:pPr>
              <w:spacing w:after="40" w:before="40"/>
              <w:jc w:val="center"/>
            </w:pPr>
            <w:r>
              <w:rPr>
                <w:b/>
                <w:i w:val="0"/>
                <w:sz w:val="14"/>
              </w:rPr>
              <w:t>49</w:t>
            </w:r>
          </w:p>
        </w:tc>
        <w:tc>
          <w:tcPr>
            <w:tcW w:type="dxa" w:w="584"/>
          </w:tcPr>
          <w:p>
            <w:pPr>
              <w:spacing w:after="40" w:before="40"/>
              <w:jc w:val="center"/>
            </w:pPr>
            <w:r>
              <w:rPr>
                <w:b/>
                <w:i w:val="0"/>
                <w:sz w:val="14"/>
              </w:rPr>
              <w:t>22</w:t>
            </w:r>
          </w:p>
        </w:tc>
        <w:tc>
          <w:tcPr>
            <w:tcW w:type="dxa" w:w="584"/>
          </w:tcPr>
          <w:p>
            <w:pPr>
              <w:spacing w:after="40" w:before="40"/>
              <w:jc w:val="center"/>
            </w:pPr>
            <w:r>
              <w:rPr>
                <w:b/>
                <w:i w:val="0"/>
                <w:sz w:val="14"/>
              </w:rPr>
              <w:t>36</w:t>
            </w:r>
          </w:p>
        </w:tc>
        <w:tc>
          <w:tcPr>
            <w:tcW w:type="dxa" w:w="584"/>
          </w:tcPr>
          <w:p>
            <w:pPr>
              <w:spacing w:after="40" w:before="40"/>
              <w:jc w:val="center"/>
            </w:pPr>
            <w:r>
              <w:rPr>
                <w:b/>
                <w:i w:val="0"/>
                <w:sz w:val="14"/>
              </w:rPr>
              <w:t>16</w:t>
            </w:r>
          </w:p>
        </w:tc>
        <w:tc>
          <w:tcPr>
            <w:tcW w:type="dxa" w:w="584"/>
          </w:tcPr>
          <w:p>
            <w:pPr>
              <w:spacing w:after="40" w:before="40"/>
              <w:jc w:val="center"/>
            </w:pPr>
            <w:r>
              <w:rPr>
                <w:b/>
                <w:i w:val="0"/>
                <w:sz w:val="14"/>
              </w:rPr>
              <w:t>0</w:t>
            </w:r>
          </w:p>
        </w:tc>
        <w:tc>
          <w:tcPr>
            <w:tcW w:type="dxa" w:w="584"/>
          </w:tcPr>
          <w:p>
            <w:pPr>
              <w:spacing w:after="40" w:before="40"/>
              <w:jc w:val="center"/>
            </w:pPr>
            <w:r>
              <w:rPr>
                <w:b/>
                <w:i w:val="0"/>
                <w:sz w:val="14"/>
              </w:rPr>
              <w:t>0</w:t>
            </w:r>
          </w:p>
        </w:tc>
        <w:tc>
          <w:tcPr>
            <w:tcW w:type="dxa" w:w="584"/>
          </w:tcPr>
          <w:p>
            <w:pPr>
              <w:spacing w:after="40" w:before="40"/>
              <w:jc w:val="center"/>
            </w:pPr>
            <w:r>
              <w:rPr>
                <w:b/>
                <w:i w:val="0"/>
                <w:sz w:val="14"/>
              </w:rPr>
              <w:t>0</w:t>
            </w:r>
          </w:p>
        </w:tc>
        <w:tc>
          <w:tcPr>
            <w:tcW w:type="dxa" w:w="584"/>
          </w:tcPr>
          <w:p>
            <w:pPr>
              <w:spacing w:after="40" w:before="40"/>
              <w:jc w:val="center"/>
            </w:pPr>
            <w:r>
              <w:rPr>
                <w:b/>
                <w:i w:val="0"/>
                <w:sz w:val="14"/>
              </w:rPr>
              <w:t>530</w:t>
            </w:r>
          </w:p>
        </w:tc>
      </w:tr>
    </w:tbl>
    <w:p>
      <w:pPr>
        <w:keepNext/>
        <w:spacing w:before="200" w:after="60"/>
        <w:jc w:val="center"/>
      </w:pPr>
      <w:r>
        <w:rPr>
          <w:b/>
          <w:sz w:val="18"/>
        </w:rPr>
        <w:t xml:space="preserve">Gráfico 01 </w:t>
      </w:r>
      <w:r>
        <w:rPr>
          <w:sz w:val="18"/>
        </w:rPr>
        <w:t>- Quantitativo de fiscalizações por mês</w:t>
      </w:r>
    </w:p>
    <w:p>
      <w:pPr>
        <w:jc w:val="center"/>
      </w:pPr>
      <w:r>
        <w:drawing>
          <wp:inline xmlns:a="http://schemas.openxmlformats.org/drawingml/2006/main" xmlns:pic="http://schemas.openxmlformats.org/drawingml/2006/picture">
            <wp:extent cx="5580000" cy="313875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80000" cy="3138750"/>
                    </a:xfrm>
                    <a:prstGeom prst="rect"/>
                  </pic:spPr>
                </pic:pic>
              </a:graphicData>
            </a:graphic>
          </wp:inline>
        </w:drawing>
      </w:r>
    </w:p>
    <w:p>
      <w:pPr>
        <w:keepNext/>
        <w:spacing w:before="200" w:after="60"/>
        <w:jc w:val="center"/>
      </w:pPr>
      <w:r>
        <w:rPr>
          <w:b/>
          <w:sz w:val="18"/>
        </w:rPr>
        <w:t xml:space="preserve">Gráfico 02 </w:t>
      </w:r>
      <w:r>
        <w:rPr>
          <w:sz w:val="18"/>
        </w:rPr>
        <w:t>- Evolução acumulada das fiscalizações</w:t>
      </w:r>
    </w:p>
    <w:p>
      <w:pPr>
        <w:jc w:val="center"/>
      </w:pPr>
      <w:r>
        <w:drawing>
          <wp:inline xmlns:a="http://schemas.openxmlformats.org/drawingml/2006/main" xmlns:pic="http://schemas.openxmlformats.org/drawingml/2006/picture">
            <wp:extent cx="5580000" cy="313875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80000" cy="3138750"/>
                    </a:xfrm>
                    <a:prstGeom prst="rect"/>
                  </pic:spPr>
                </pic:pic>
              </a:graphicData>
            </a:graphic>
          </wp:inline>
        </w:drawing>
      </w:r>
    </w:p>
    <w:p>
      <w:pPr>
        <w:keepNext/>
        <w:spacing w:before="200" w:after="60"/>
        <w:jc w:val="center"/>
      </w:pPr>
      <w:r>
        <w:rPr>
          <w:b/>
          <w:sz w:val="18"/>
        </w:rPr>
        <w:t xml:space="preserve">Tabela C </w:t>
      </w:r>
      <w:r>
        <w:rPr>
          <w:sz w:val="18"/>
        </w:rPr>
        <w:t>- Dias utilizados e média de fiscalizações por dia</w:t>
      </w:r>
    </w:p>
    <w:tbl>
      <w:tblPr>
        <w:tblStyle w:val="TableGrid"/>
        <w:tblW w:type="auto" w:w="0"/>
        <w:jc w:val="center"/>
        <w:tblLook w:firstColumn="1" w:firstRow="1" w:lastColumn="0" w:lastRow="0" w:noHBand="0" w:noVBand="1" w:val="04A0"/>
        <w:tblLayout w:type="fixed"/>
        <w:tblCellMar>
          <w:top w:w="34" w:type="dxa"/>
          <w:left w:w="34" w:type="dxa"/>
          <w:bottom w:w="34" w:type="dxa"/>
          <w:right w:w="34" w:type="dxa"/>
        </w:tblCellMar>
        <w:tblLayout w:type="fixed"/>
      </w:tblPr>
      <w:tblGrid>
        <w:gridCol w:w="2041"/>
        <w:gridCol w:w="633"/>
        <w:gridCol w:w="633"/>
        <w:gridCol w:w="633"/>
        <w:gridCol w:w="633"/>
        <w:gridCol w:w="633"/>
        <w:gridCol w:w="633"/>
        <w:gridCol w:w="633"/>
        <w:gridCol w:w="633"/>
        <w:gridCol w:w="633"/>
        <w:gridCol w:w="633"/>
        <w:gridCol w:w="633"/>
        <w:gridCol w:w="633"/>
      </w:tblGrid>
      <w:tr>
        <w:trPr>
          <w:tblHeader w:val="true"/>
        </w:trPr>
        <w:tc>
          <w:tcPr>
            <w:tcW w:type="dxa" w:w="2041"/>
            <w:shd w:val="clear" w:color="auto" w:fill="D9E2F3"/>
          </w:tcPr>
          <w:p>
            <w:pPr>
              <w:spacing w:after="40" w:before="40"/>
              <w:jc w:val="center"/>
            </w:pPr>
            <w:r>
              <w:rPr>
                <w:b/>
                <w:i w:val="0"/>
                <w:sz w:val="16"/>
              </w:rPr>
            </w:r>
          </w:p>
        </w:tc>
        <w:tc>
          <w:tcPr>
            <w:tcW w:type="dxa" w:w="633"/>
            <w:shd w:val="clear" w:color="auto" w:fill="D9E2F3"/>
          </w:tcPr>
          <w:p>
            <w:pPr>
              <w:spacing w:after="40" w:before="40"/>
              <w:jc w:val="center"/>
            </w:pPr>
            <w:r>
              <w:rPr>
                <w:b/>
                <w:i w:val="0"/>
                <w:sz w:val="16"/>
              </w:rPr>
              <w:t>JAN</w:t>
            </w:r>
          </w:p>
        </w:tc>
        <w:tc>
          <w:tcPr>
            <w:tcW w:type="dxa" w:w="633"/>
            <w:shd w:val="clear" w:color="auto" w:fill="D9E2F3"/>
          </w:tcPr>
          <w:p>
            <w:pPr>
              <w:spacing w:after="40" w:before="40"/>
              <w:jc w:val="center"/>
            </w:pPr>
            <w:r>
              <w:rPr>
                <w:b/>
                <w:i w:val="0"/>
                <w:sz w:val="16"/>
              </w:rPr>
              <w:t>FEV</w:t>
            </w:r>
          </w:p>
        </w:tc>
        <w:tc>
          <w:tcPr>
            <w:tcW w:type="dxa" w:w="633"/>
            <w:shd w:val="clear" w:color="auto" w:fill="D9E2F3"/>
          </w:tcPr>
          <w:p>
            <w:pPr>
              <w:spacing w:after="40" w:before="40"/>
              <w:jc w:val="center"/>
            </w:pPr>
            <w:r>
              <w:rPr>
                <w:b/>
                <w:i w:val="0"/>
                <w:sz w:val="16"/>
              </w:rPr>
              <w:t>MAR</w:t>
            </w:r>
          </w:p>
        </w:tc>
        <w:tc>
          <w:tcPr>
            <w:tcW w:type="dxa" w:w="633"/>
            <w:shd w:val="clear" w:color="auto" w:fill="D9E2F3"/>
          </w:tcPr>
          <w:p>
            <w:pPr>
              <w:spacing w:after="40" w:before="40"/>
              <w:jc w:val="center"/>
            </w:pPr>
            <w:r>
              <w:rPr>
                <w:b/>
                <w:i w:val="0"/>
                <w:sz w:val="16"/>
              </w:rPr>
              <w:t>ABR</w:t>
            </w:r>
          </w:p>
        </w:tc>
        <w:tc>
          <w:tcPr>
            <w:tcW w:type="dxa" w:w="633"/>
            <w:shd w:val="clear" w:color="auto" w:fill="D9E2F3"/>
          </w:tcPr>
          <w:p>
            <w:pPr>
              <w:spacing w:after="40" w:before="40"/>
              <w:jc w:val="center"/>
            </w:pPr>
            <w:r>
              <w:rPr>
                <w:b/>
                <w:i w:val="0"/>
                <w:sz w:val="16"/>
              </w:rPr>
              <w:t>MAI</w:t>
            </w:r>
          </w:p>
        </w:tc>
        <w:tc>
          <w:tcPr>
            <w:tcW w:type="dxa" w:w="633"/>
            <w:shd w:val="clear" w:color="auto" w:fill="D9E2F3"/>
          </w:tcPr>
          <w:p>
            <w:pPr>
              <w:spacing w:after="40" w:before="40"/>
              <w:jc w:val="center"/>
            </w:pPr>
            <w:r>
              <w:rPr>
                <w:b/>
                <w:i w:val="0"/>
                <w:sz w:val="16"/>
              </w:rPr>
              <w:t>JUN</w:t>
            </w:r>
          </w:p>
        </w:tc>
        <w:tc>
          <w:tcPr>
            <w:tcW w:type="dxa" w:w="633"/>
            <w:shd w:val="clear" w:color="auto" w:fill="D9E2F3"/>
          </w:tcPr>
          <w:p>
            <w:pPr>
              <w:spacing w:after="40" w:before="40"/>
              <w:jc w:val="center"/>
            </w:pPr>
            <w:r>
              <w:rPr>
                <w:b/>
                <w:i w:val="0"/>
                <w:sz w:val="16"/>
              </w:rPr>
              <w:t>JUL</w:t>
            </w:r>
          </w:p>
        </w:tc>
        <w:tc>
          <w:tcPr>
            <w:tcW w:type="dxa" w:w="633"/>
            <w:shd w:val="clear" w:color="auto" w:fill="D9E2F3"/>
          </w:tcPr>
          <w:p>
            <w:pPr>
              <w:spacing w:after="40" w:before="40"/>
              <w:jc w:val="center"/>
            </w:pPr>
            <w:r>
              <w:rPr>
                <w:b/>
                <w:i w:val="0"/>
                <w:sz w:val="16"/>
              </w:rPr>
              <w:t>AGO</w:t>
            </w:r>
          </w:p>
        </w:tc>
        <w:tc>
          <w:tcPr>
            <w:tcW w:type="dxa" w:w="633"/>
            <w:shd w:val="clear" w:color="auto" w:fill="D9E2F3"/>
          </w:tcPr>
          <w:p>
            <w:pPr>
              <w:spacing w:after="40" w:before="40"/>
              <w:jc w:val="center"/>
            </w:pPr>
            <w:r>
              <w:rPr>
                <w:b/>
                <w:i w:val="0"/>
                <w:sz w:val="16"/>
              </w:rPr>
              <w:t>SET</w:t>
            </w:r>
          </w:p>
        </w:tc>
        <w:tc>
          <w:tcPr>
            <w:tcW w:type="dxa" w:w="633"/>
            <w:shd w:val="clear" w:color="auto" w:fill="D9E2F3"/>
          </w:tcPr>
          <w:p>
            <w:pPr>
              <w:spacing w:after="40" w:before="40"/>
              <w:jc w:val="center"/>
            </w:pPr>
            <w:r>
              <w:rPr>
                <w:b/>
                <w:i w:val="0"/>
                <w:sz w:val="16"/>
              </w:rPr>
              <w:t>OUT</w:t>
            </w:r>
          </w:p>
        </w:tc>
        <w:tc>
          <w:tcPr>
            <w:tcW w:type="dxa" w:w="633"/>
            <w:shd w:val="clear" w:color="auto" w:fill="D9E2F3"/>
          </w:tcPr>
          <w:p>
            <w:pPr>
              <w:spacing w:after="40" w:before="40"/>
              <w:jc w:val="center"/>
            </w:pPr>
            <w:r>
              <w:rPr>
                <w:b/>
                <w:i w:val="0"/>
                <w:sz w:val="16"/>
              </w:rPr>
              <w:t>NOV</w:t>
            </w:r>
          </w:p>
        </w:tc>
        <w:tc>
          <w:tcPr>
            <w:tcW w:type="dxa" w:w="633"/>
            <w:shd w:val="clear" w:color="auto" w:fill="D9E2F3"/>
          </w:tcPr>
          <w:p>
            <w:pPr>
              <w:spacing w:after="40" w:before="40"/>
              <w:jc w:val="center"/>
            </w:pPr>
            <w:r>
              <w:rPr>
                <w:b/>
                <w:i w:val="0"/>
                <w:sz w:val="16"/>
              </w:rPr>
              <w:t>DEZ</w:t>
            </w:r>
          </w:p>
        </w:tc>
      </w:tr>
      <w:tr>
        <w:tc>
          <w:tcPr>
            <w:tcW w:type="dxa" w:w="2041"/>
          </w:tcPr>
          <w:p>
            <w:pPr>
              <w:spacing w:after="40" w:before="40"/>
              <w:jc w:val="left"/>
            </w:pPr>
            <w:r>
              <w:rPr>
                <w:b w:val="0"/>
                <w:i w:val="0"/>
                <w:sz w:val="16"/>
              </w:rPr>
              <w:t>Dias usados</w:t>
            </w:r>
          </w:p>
        </w:tc>
        <w:tc>
          <w:tcPr>
            <w:tcW w:type="dxa" w:w="633"/>
          </w:tcPr>
          <w:p>
            <w:pPr>
              <w:spacing w:after="40" w:before="40"/>
              <w:jc w:val="center"/>
            </w:pPr>
            <w:r>
              <w:rPr>
                <w:b w:val="0"/>
                <w:i w:val="0"/>
                <w:sz w:val="16"/>
              </w:rPr>
              <w:t>3</w:t>
            </w:r>
          </w:p>
        </w:tc>
        <w:tc>
          <w:tcPr>
            <w:tcW w:type="dxa" w:w="633"/>
          </w:tcPr>
          <w:p>
            <w:pPr>
              <w:spacing w:after="40" w:before="40"/>
              <w:jc w:val="center"/>
            </w:pPr>
            <w:r>
              <w:rPr>
                <w:b w:val="0"/>
                <w:i w:val="0"/>
                <w:sz w:val="16"/>
              </w:rPr>
              <w:t>3</w:t>
            </w:r>
          </w:p>
        </w:tc>
        <w:tc>
          <w:tcPr>
            <w:tcW w:type="dxa" w:w="633"/>
          </w:tcPr>
          <w:p>
            <w:pPr>
              <w:spacing w:after="40" w:before="40"/>
              <w:jc w:val="center"/>
            </w:pPr>
            <w:r>
              <w:rPr>
                <w:b w:val="0"/>
                <w:i w:val="0"/>
                <w:sz w:val="16"/>
              </w:rPr>
              <w:t>4</w:t>
            </w:r>
          </w:p>
        </w:tc>
        <w:tc>
          <w:tcPr>
            <w:tcW w:type="dxa" w:w="633"/>
          </w:tcPr>
          <w:p>
            <w:pPr>
              <w:spacing w:after="40" w:before="40"/>
              <w:jc w:val="center"/>
            </w:pPr>
            <w:r>
              <w:rPr>
                <w:b w:val="0"/>
                <w:i w:val="0"/>
                <w:sz w:val="16"/>
              </w:rPr>
              <w:t>4</w:t>
            </w:r>
          </w:p>
        </w:tc>
        <w:tc>
          <w:tcPr>
            <w:tcW w:type="dxa" w:w="633"/>
          </w:tcPr>
          <w:p>
            <w:pPr>
              <w:spacing w:after="40" w:before="40"/>
              <w:jc w:val="center"/>
            </w:pPr>
            <w:r>
              <w:rPr>
                <w:b w:val="0"/>
                <w:i w:val="0"/>
                <w:sz w:val="16"/>
              </w:rPr>
              <w:t>4</w:t>
            </w:r>
          </w:p>
        </w:tc>
        <w:tc>
          <w:tcPr>
            <w:tcW w:type="dxa" w:w="633"/>
          </w:tcPr>
          <w:p>
            <w:pPr>
              <w:spacing w:after="40" w:before="40"/>
              <w:jc w:val="center"/>
            </w:pPr>
            <w:r>
              <w:rPr>
                <w:b w:val="0"/>
                <w:i w:val="0"/>
                <w:sz w:val="16"/>
              </w:rPr>
              <w:t>4</w:t>
            </w:r>
          </w:p>
        </w:tc>
        <w:tc>
          <w:tcPr>
            <w:tcW w:type="dxa" w:w="633"/>
          </w:tcPr>
          <w:p>
            <w:pPr>
              <w:spacing w:after="40" w:before="40"/>
              <w:jc w:val="center"/>
            </w:pPr>
            <w:r>
              <w:rPr>
                <w:b w:val="0"/>
                <w:i w:val="0"/>
                <w:sz w:val="16"/>
              </w:rPr>
              <w:t>2</w:t>
            </w:r>
          </w:p>
        </w:tc>
        <w:tc>
          <w:tcPr>
            <w:tcW w:type="dxa" w:w="633"/>
          </w:tcPr>
          <w:p>
            <w:pPr>
              <w:spacing w:after="40" w:before="40"/>
              <w:jc w:val="center"/>
            </w:pPr>
            <w:r>
              <w:rPr>
                <w:b w:val="0"/>
                <w:i w:val="0"/>
                <w:sz w:val="16"/>
              </w:rPr>
              <w:t>4</w:t>
            </w:r>
          </w:p>
        </w:tc>
        <w:tc>
          <w:tcPr>
            <w:tcW w:type="dxa" w:w="633"/>
          </w:tcPr>
          <w:p>
            <w:pPr>
              <w:spacing w:after="40" w:before="40"/>
              <w:jc w:val="center"/>
            </w:pPr>
            <w:r>
              <w:rPr>
                <w:b w:val="0"/>
                <w:i w:val="0"/>
                <w:sz w:val="16"/>
              </w:rPr>
              <w:t>4</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0</w:t>
            </w:r>
          </w:p>
        </w:tc>
      </w:tr>
      <w:tr>
        <w:tc>
          <w:tcPr>
            <w:tcW w:type="dxa" w:w="2041"/>
          </w:tcPr>
          <w:p>
            <w:pPr>
              <w:spacing w:after="40" w:before="40"/>
              <w:jc w:val="left"/>
            </w:pPr>
            <w:r>
              <w:rPr>
                <w:b w:val="0"/>
                <w:i w:val="0"/>
                <w:sz w:val="16"/>
              </w:rPr>
              <w:t>Fiscalizações</w:t>
            </w:r>
          </w:p>
        </w:tc>
        <w:tc>
          <w:tcPr>
            <w:tcW w:type="dxa" w:w="633"/>
          </w:tcPr>
          <w:p>
            <w:pPr>
              <w:spacing w:after="40" w:before="40"/>
              <w:jc w:val="center"/>
            </w:pPr>
            <w:r>
              <w:rPr>
                <w:b w:val="0"/>
                <w:i w:val="0"/>
                <w:sz w:val="16"/>
              </w:rPr>
              <w:t>68</w:t>
            </w:r>
          </w:p>
        </w:tc>
        <w:tc>
          <w:tcPr>
            <w:tcW w:type="dxa" w:w="633"/>
          </w:tcPr>
          <w:p>
            <w:pPr>
              <w:spacing w:after="40" w:before="40"/>
              <w:jc w:val="center"/>
            </w:pPr>
            <w:r>
              <w:rPr>
                <w:b w:val="0"/>
                <w:i w:val="0"/>
                <w:sz w:val="16"/>
              </w:rPr>
              <w:t>38</w:t>
            </w:r>
          </w:p>
        </w:tc>
        <w:tc>
          <w:tcPr>
            <w:tcW w:type="dxa" w:w="633"/>
          </w:tcPr>
          <w:p>
            <w:pPr>
              <w:spacing w:after="40" w:before="40"/>
              <w:jc w:val="center"/>
            </w:pPr>
            <w:r>
              <w:rPr>
                <w:b w:val="0"/>
                <w:i w:val="0"/>
                <w:sz w:val="16"/>
              </w:rPr>
              <w:t>89</w:t>
            </w:r>
          </w:p>
        </w:tc>
        <w:tc>
          <w:tcPr>
            <w:tcW w:type="dxa" w:w="633"/>
          </w:tcPr>
          <w:p>
            <w:pPr>
              <w:spacing w:after="40" w:before="40"/>
              <w:jc w:val="center"/>
            </w:pPr>
            <w:r>
              <w:rPr>
                <w:b w:val="0"/>
                <w:i w:val="0"/>
                <w:sz w:val="16"/>
              </w:rPr>
              <w:t>129</w:t>
            </w:r>
          </w:p>
        </w:tc>
        <w:tc>
          <w:tcPr>
            <w:tcW w:type="dxa" w:w="633"/>
          </w:tcPr>
          <w:p>
            <w:pPr>
              <w:spacing w:after="40" w:before="40"/>
              <w:jc w:val="center"/>
            </w:pPr>
            <w:r>
              <w:rPr>
                <w:b w:val="0"/>
                <w:i w:val="0"/>
                <w:sz w:val="16"/>
              </w:rPr>
              <w:t>83</w:t>
            </w:r>
          </w:p>
        </w:tc>
        <w:tc>
          <w:tcPr>
            <w:tcW w:type="dxa" w:w="633"/>
          </w:tcPr>
          <w:p>
            <w:pPr>
              <w:spacing w:after="40" w:before="40"/>
              <w:jc w:val="center"/>
            </w:pPr>
            <w:r>
              <w:rPr>
                <w:b w:val="0"/>
                <w:i w:val="0"/>
                <w:sz w:val="16"/>
              </w:rPr>
              <w:t>49</w:t>
            </w:r>
          </w:p>
        </w:tc>
        <w:tc>
          <w:tcPr>
            <w:tcW w:type="dxa" w:w="633"/>
          </w:tcPr>
          <w:p>
            <w:pPr>
              <w:spacing w:after="40" w:before="40"/>
              <w:jc w:val="center"/>
            </w:pPr>
            <w:r>
              <w:rPr>
                <w:b w:val="0"/>
                <w:i w:val="0"/>
                <w:sz w:val="16"/>
              </w:rPr>
              <w:t>22</w:t>
            </w:r>
          </w:p>
        </w:tc>
        <w:tc>
          <w:tcPr>
            <w:tcW w:type="dxa" w:w="633"/>
          </w:tcPr>
          <w:p>
            <w:pPr>
              <w:spacing w:after="40" w:before="40"/>
              <w:jc w:val="center"/>
            </w:pPr>
            <w:r>
              <w:rPr>
                <w:b w:val="0"/>
                <w:i w:val="0"/>
                <w:sz w:val="16"/>
              </w:rPr>
              <w:t>36</w:t>
            </w:r>
          </w:p>
        </w:tc>
        <w:tc>
          <w:tcPr>
            <w:tcW w:type="dxa" w:w="633"/>
          </w:tcPr>
          <w:p>
            <w:pPr>
              <w:spacing w:after="40" w:before="40"/>
              <w:jc w:val="center"/>
            </w:pPr>
            <w:r>
              <w:rPr>
                <w:b w:val="0"/>
                <w:i w:val="0"/>
                <w:sz w:val="16"/>
              </w:rPr>
              <w:t>16</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0</w:t>
            </w:r>
          </w:p>
        </w:tc>
      </w:tr>
      <w:tr>
        <w:tc>
          <w:tcPr>
            <w:tcW w:type="dxa" w:w="2041"/>
          </w:tcPr>
          <w:p>
            <w:pPr>
              <w:spacing w:after="40" w:before="40"/>
              <w:jc w:val="left"/>
            </w:pPr>
            <w:r>
              <w:rPr>
                <w:b w:val="0"/>
                <w:i w:val="0"/>
                <w:sz w:val="16"/>
              </w:rPr>
              <w:t>Fiscs / dia</w:t>
            </w:r>
          </w:p>
        </w:tc>
        <w:tc>
          <w:tcPr>
            <w:tcW w:type="dxa" w:w="633"/>
          </w:tcPr>
          <w:p>
            <w:pPr>
              <w:spacing w:after="40" w:before="40"/>
              <w:jc w:val="center"/>
            </w:pPr>
            <w:r>
              <w:rPr>
                <w:b w:val="0"/>
                <w:i w:val="0"/>
                <w:sz w:val="16"/>
              </w:rPr>
              <w:t>22,67</w:t>
            </w:r>
          </w:p>
        </w:tc>
        <w:tc>
          <w:tcPr>
            <w:tcW w:type="dxa" w:w="633"/>
          </w:tcPr>
          <w:p>
            <w:pPr>
              <w:spacing w:after="40" w:before="40"/>
              <w:jc w:val="center"/>
            </w:pPr>
            <w:r>
              <w:rPr>
                <w:b w:val="0"/>
                <w:i w:val="0"/>
                <w:sz w:val="16"/>
              </w:rPr>
              <w:t>12,67</w:t>
            </w:r>
          </w:p>
        </w:tc>
        <w:tc>
          <w:tcPr>
            <w:tcW w:type="dxa" w:w="633"/>
          </w:tcPr>
          <w:p>
            <w:pPr>
              <w:spacing w:after="40" w:before="40"/>
              <w:jc w:val="center"/>
            </w:pPr>
            <w:r>
              <w:rPr>
                <w:b w:val="0"/>
                <w:i w:val="0"/>
                <w:sz w:val="16"/>
              </w:rPr>
              <w:t>22,25</w:t>
            </w:r>
          </w:p>
        </w:tc>
        <w:tc>
          <w:tcPr>
            <w:tcW w:type="dxa" w:w="633"/>
          </w:tcPr>
          <w:p>
            <w:pPr>
              <w:spacing w:after="40" w:before="40"/>
              <w:jc w:val="center"/>
            </w:pPr>
            <w:r>
              <w:rPr>
                <w:b w:val="0"/>
                <w:i w:val="0"/>
                <w:sz w:val="16"/>
              </w:rPr>
              <w:t>32,25</w:t>
            </w:r>
          </w:p>
        </w:tc>
        <w:tc>
          <w:tcPr>
            <w:tcW w:type="dxa" w:w="633"/>
          </w:tcPr>
          <w:p>
            <w:pPr>
              <w:spacing w:after="40" w:before="40"/>
              <w:jc w:val="center"/>
            </w:pPr>
            <w:r>
              <w:rPr>
                <w:b w:val="0"/>
                <w:i w:val="0"/>
                <w:sz w:val="16"/>
              </w:rPr>
              <w:t>20,75</w:t>
            </w:r>
          </w:p>
        </w:tc>
        <w:tc>
          <w:tcPr>
            <w:tcW w:type="dxa" w:w="633"/>
          </w:tcPr>
          <w:p>
            <w:pPr>
              <w:spacing w:after="40" w:before="40"/>
              <w:jc w:val="center"/>
            </w:pPr>
            <w:r>
              <w:rPr>
                <w:b w:val="0"/>
                <w:i w:val="0"/>
                <w:sz w:val="16"/>
              </w:rPr>
              <w:t>12,25</w:t>
            </w:r>
          </w:p>
        </w:tc>
        <w:tc>
          <w:tcPr>
            <w:tcW w:type="dxa" w:w="633"/>
          </w:tcPr>
          <w:p>
            <w:pPr>
              <w:spacing w:after="40" w:before="40"/>
              <w:jc w:val="center"/>
            </w:pPr>
            <w:r>
              <w:rPr>
                <w:b w:val="0"/>
                <w:i w:val="0"/>
                <w:sz w:val="16"/>
              </w:rPr>
              <w:t>11</w:t>
            </w:r>
          </w:p>
        </w:tc>
        <w:tc>
          <w:tcPr>
            <w:tcW w:type="dxa" w:w="633"/>
          </w:tcPr>
          <w:p>
            <w:pPr>
              <w:spacing w:after="40" w:before="40"/>
              <w:jc w:val="center"/>
            </w:pPr>
            <w:r>
              <w:rPr>
                <w:b w:val="0"/>
                <w:i w:val="0"/>
                <w:sz w:val="16"/>
              </w:rPr>
              <w:t>9</w:t>
            </w:r>
          </w:p>
        </w:tc>
        <w:tc>
          <w:tcPr>
            <w:tcW w:type="dxa" w:w="633"/>
          </w:tcPr>
          <w:p>
            <w:pPr>
              <w:spacing w:after="40" w:before="40"/>
              <w:jc w:val="center"/>
            </w:pPr>
            <w:r>
              <w:rPr>
                <w:b w:val="0"/>
                <w:i w:val="0"/>
                <w:sz w:val="16"/>
              </w:rPr>
              <w:t>4</w:t>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r>
    </w:tbl>
    <w:p>
      <w:pPr>
        <w:keepNext/>
        <w:spacing w:before="200" w:after="60"/>
        <w:jc w:val="center"/>
      </w:pPr>
      <w:r>
        <w:rPr>
          <w:b/>
          <w:sz w:val="18"/>
        </w:rPr>
        <w:t xml:space="preserve">Tabela D </w:t>
      </w:r>
      <w:r>
        <w:rPr>
          <w:sz w:val="18"/>
        </w:rPr>
        <w:t>- Acompanhamento das não conformidades</w:t>
      </w:r>
    </w:p>
    <w:tbl>
      <w:tblPr>
        <w:tblStyle w:val="TableGrid"/>
        <w:tblW w:type="auto" w:w="0"/>
        <w:jc w:val="center"/>
        <w:tblLook w:firstColumn="1" w:firstRow="1" w:lastColumn="0" w:lastRow="0" w:noHBand="0" w:noVBand="1" w:val="04A0"/>
        <w:tblLayout w:type="fixed"/>
        <w:tblCellMar>
          <w:top w:w="34" w:type="dxa"/>
          <w:left w:w="34" w:type="dxa"/>
          <w:bottom w:w="34" w:type="dxa"/>
          <w:right w:w="34" w:type="dxa"/>
        </w:tblCellMar>
        <w:tblLayout w:type="fixed"/>
      </w:tblPr>
      <w:tblGrid>
        <w:gridCol w:w="2041"/>
        <w:gridCol w:w="633"/>
        <w:gridCol w:w="633"/>
        <w:gridCol w:w="633"/>
        <w:gridCol w:w="633"/>
        <w:gridCol w:w="633"/>
        <w:gridCol w:w="633"/>
        <w:gridCol w:w="633"/>
        <w:gridCol w:w="633"/>
        <w:gridCol w:w="633"/>
        <w:gridCol w:w="633"/>
        <w:gridCol w:w="633"/>
        <w:gridCol w:w="633"/>
      </w:tblGrid>
      <w:tr>
        <w:trPr>
          <w:tblHeader w:val="true"/>
        </w:trPr>
        <w:tc>
          <w:tcPr>
            <w:tcW w:type="dxa" w:w="2041"/>
            <w:shd w:val="clear" w:color="auto" w:fill="D9E2F3"/>
          </w:tcPr>
          <w:p>
            <w:pPr>
              <w:spacing w:after="40" w:before="40"/>
              <w:jc w:val="center"/>
            </w:pPr>
            <w:r>
              <w:rPr>
                <w:b/>
                <w:i w:val="0"/>
                <w:sz w:val="16"/>
              </w:rPr>
            </w:r>
          </w:p>
        </w:tc>
        <w:tc>
          <w:tcPr>
            <w:tcW w:type="dxa" w:w="633"/>
            <w:shd w:val="clear" w:color="auto" w:fill="D9E2F3"/>
          </w:tcPr>
          <w:p>
            <w:pPr>
              <w:spacing w:after="40" w:before="40"/>
              <w:jc w:val="center"/>
            </w:pPr>
            <w:r>
              <w:rPr>
                <w:b/>
                <w:i w:val="0"/>
                <w:sz w:val="16"/>
              </w:rPr>
              <w:t>JAN</w:t>
            </w:r>
          </w:p>
        </w:tc>
        <w:tc>
          <w:tcPr>
            <w:tcW w:type="dxa" w:w="633"/>
            <w:shd w:val="clear" w:color="auto" w:fill="D9E2F3"/>
          </w:tcPr>
          <w:p>
            <w:pPr>
              <w:spacing w:after="40" w:before="40"/>
              <w:jc w:val="center"/>
            </w:pPr>
            <w:r>
              <w:rPr>
                <w:b/>
                <w:i w:val="0"/>
                <w:sz w:val="16"/>
              </w:rPr>
              <w:t>FEV</w:t>
            </w:r>
          </w:p>
        </w:tc>
        <w:tc>
          <w:tcPr>
            <w:tcW w:type="dxa" w:w="633"/>
            <w:shd w:val="clear" w:color="auto" w:fill="D9E2F3"/>
          </w:tcPr>
          <w:p>
            <w:pPr>
              <w:spacing w:after="40" w:before="40"/>
              <w:jc w:val="center"/>
            </w:pPr>
            <w:r>
              <w:rPr>
                <w:b/>
                <w:i w:val="0"/>
                <w:sz w:val="16"/>
              </w:rPr>
              <w:t>MAR</w:t>
            </w:r>
          </w:p>
        </w:tc>
        <w:tc>
          <w:tcPr>
            <w:tcW w:type="dxa" w:w="633"/>
            <w:shd w:val="clear" w:color="auto" w:fill="D9E2F3"/>
          </w:tcPr>
          <w:p>
            <w:pPr>
              <w:spacing w:after="40" w:before="40"/>
              <w:jc w:val="center"/>
            </w:pPr>
            <w:r>
              <w:rPr>
                <w:b/>
                <w:i w:val="0"/>
                <w:sz w:val="16"/>
              </w:rPr>
              <w:t>ABR</w:t>
            </w:r>
          </w:p>
        </w:tc>
        <w:tc>
          <w:tcPr>
            <w:tcW w:type="dxa" w:w="633"/>
            <w:shd w:val="clear" w:color="auto" w:fill="D9E2F3"/>
          </w:tcPr>
          <w:p>
            <w:pPr>
              <w:spacing w:after="40" w:before="40"/>
              <w:jc w:val="center"/>
            </w:pPr>
            <w:r>
              <w:rPr>
                <w:b/>
                <w:i w:val="0"/>
                <w:sz w:val="16"/>
              </w:rPr>
              <w:t>MAI</w:t>
            </w:r>
          </w:p>
        </w:tc>
        <w:tc>
          <w:tcPr>
            <w:tcW w:type="dxa" w:w="633"/>
            <w:shd w:val="clear" w:color="auto" w:fill="D9E2F3"/>
          </w:tcPr>
          <w:p>
            <w:pPr>
              <w:spacing w:after="40" w:before="40"/>
              <w:jc w:val="center"/>
            </w:pPr>
            <w:r>
              <w:rPr>
                <w:b/>
                <w:i w:val="0"/>
                <w:sz w:val="16"/>
              </w:rPr>
              <w:t>JUN</w:t>
            </w:r>
          </w:p>
        </w:tc>
        <w:tc>
          <w:tcPr>
            <w:tcW w:type="dxa" w:w="633"/>
            <w:shd w:val="clear" w:color="auto" w:fill="D9E2F3"/>
          </w:tcPr>
          <w:p>
            <w:pPr>
              <w:spacing w:after="40" w:before="40"/>
              <w:jc w:val="center"/>
            </w:pPr>
            <w:r>
              <w:rPr>
                <w:b/>
                <w:i w:val="0"/>
                <w:sz w:val="16"/>
              </w:rPr>
              <w:t>JUL</w:t>
            </w:r>
          </w:p>
        </w:tc>
        <w:tc>
          <w:tcPr>
            <w:tcW w:type="dxa" w:w="633"/>
            <w:shd w:val="clear" w:color="auto" w:fill="D9E2F3"/>
          </w:tcPr>
          <w:p>
            <w:pPr>
              <w:spacing w:after="40" w:before="40"/>
              <w:jc w:val="center"/>
            </w:pPr>
            <w:r>
              <w:rPr>
                <w:b/>
                <w:i w:val="0"/>
                <w:sz w:val="16"/>
              </w:rPr>
              <w:t>AGO</w:t>
            </w:r>
          </w:p>
        </w:tc>
        <w:tc>
          <w:tcPr>
            <w:tcW w:type="dxa" w:w="633"/>
            <w:shd w:val="clear" w:color="auto" w:fill="D9E2F3"/>
          </w:tcPr>
          <w:p>
            <w:pPr>
              <w:spacing w:after="40" w:before="40"/>
              <w:jc w:val="center"/>
            </w:pPr>
            <w:r>
              <w:rPr>
                <w:b/>
                <w:i w:val="0"/>
                <w:sz w:val="16"/>
              </w:rPr>
              <w:t>SET</w:t>
            </w:r>
          </w:p>
        </w:tc>
        <w:tc>
          <w:tcPr>
            <w:tcW w:type="dxa" w:w="633"/>
            <w:shd w:val="clear" w:color="auto" w:fill="D9E2F3"/>
          </w:tcPr>
          <w:p>
            <w:pPr>
              <w:spacing w:after="40" w:before="40"/>
              <w:jc w:val="center"/>
            </w:pPr>
            <w:r>
              <w:rPr>
                <w:b/>
                <w:i w:val="0"/>
                <w:sz w:val="16"/>
              </w:rPr>
              <w:t>OUT</w:t>
            </w:r>
          </w:p>
        </w:tc>
        <w:tc>
          <w:tcPr>
            <w:tcW w:type="dxa" w:w="633"/>
            <w:shd w:val="clear" w:color="auto" w:fill="D9E2F3"/>
          </w:tcPr>
          <w:p>
            <w:pPr>
              <w:spacing w:after="40" w:before="40"/>
              <w:jc w:val="center"/>
            </w:pPr>
            <w:r>
              <w:rPr>
                <w:b/>
                <w:i w:val="0"/>
                <w:sz w:val="16"/>
              </w:rPr>
              <w:t>NOV</w:t>
            </w:r>
          </w:p>
        </w:tc>
        <w:tc>
          <w:tcPr>
            <w:tcW w:type="dxa" w:w="633"/>
            <w:shd w:val="clear" w:color="auto" w:fill="D9E2F3"/>
          </w:tcPr>
          <w:p>
            <w:pPr>
              <w:spacing w:after="40" w:before="40"/>
              <w:jc w:val="center"/>
            </w:pPr>
            <w:r>
              <w:rPr>
                <w:b/>
                <w:i w:val="0"/>
                <w:sz w:val="16"/>
              </w:rPr>
              <w:t>DEZ</w:t>
            </w:r>
          </w:p>
        </w:tc>
      </w:tr>
      <w:tr>
        <w:tc>
          <w:tcPr>
            <w:tcW w:type="dxa" w:w="2041"/>
          </w:tcPr>
          <w:p>
            <w:pPr>
              <w:spacing w:after="40" w:before="40"/>
              <w:jc w:val="left"/>
            </w:pPr>
            <w:r>
              <w:rPr>
                <w:b w:val="0"/>
                <w:i w:val="0"/>
                <w:sz w:val="16"/>
              </w:rPr>
              <w:t>NC detectadas</w:t>
            </w:r>
          </w:p>
        </w:tc>
        <w:tc>
          <w:tcPr>
            <w:tcW w:type="dxa" w:w="633"/>
          </w:tcPr>
          <w:p>
            <w:pPr>
              <w:spacing w:after="40" w:before="40"/>
              <w:jc w:val="center"/>
            </w:pPr>
            <w:r>
              <w:rPr>
                <w:b w:val="0"/>
                <w:i w:val="0"/>
                <w:sz w:val="16"/>
              </w:rPr>
              <w:t>2</w:t>
            </w:r>
          </w:p>
        </w:tc>
        <w:tc>
          <w:tcPr>
            <w:tcW w:type="dxa" w:w="633"/>
          </w:tcPr>
          <w:p>
            <w:pPr>
              <w:spacing w:after="40" w:before="40"/>
              <w:jc w:val="center"/>
            </w:pPr>
            <w:r>
              <w:rPr>
                <w:b w:val="0"/>
                <w:i w:val="0"/>
                <w:sz w:val="16"/>
              </w:rPr>
              <w:t>12</w:t>
            </w:r>
          </w:p>
        </w:tc>
        <w:tc>
          <w:tcPr>
            <w:tcW w:type="dxa" w:w="633"/>
          </w:tcPr>
          <w:p>
            <w:pPr>
              <w:spacing w:after="40" w:before="40"/>
              <w:jc w:val="center"/>
            </w:pPr>
            <w:r>
              <w:rPr>
                <w:b w:val="0"/>
                <w:i w:val="0"/>
                <w:sz w:val="16"/>
              </w:rPr>
              <w:t>4</w:t>
            </w:r>
          </w:p>
        </w:tc>
        <w:tc>
          <w:tcPr>
            <w:tcW w:type="dxa" w:w="633"/>
          </w:tcPr>
          <w:p>
            <w:pPr>
              <w:spacing w:after="40" w:before="40"/>
              <w:jc w:val="center"/>
            </w:pPr>
            <w:r>
              <w:rPr>
                <w:b w:val="0"/>
                <w:i w:val="0"/>
                <w:sz w:val="16"/>
              </w:rPr>
              <w:t>1</w:t>
            </w:r>
          </w:p>
        </w:tc>
        <w:tc>
          <w:tcPr>
            <w:tcW w:type="dxa" w:w="633"/>
          </w:tcPr>
          <w:p>
            <w:pPr>
              <w:spacing w:after="40" w:before="40"/>
              <w:jc w:val="center"/>
            </w:pPr>
            <w:r>
              <w:rPr>
                <w:b w:val="0"/>
                <w:i w:val="0"/>
                <w:sz w:val="16"/>
              </w:rPr>
              <w:t>3</w:t>
            </w:r>
          </w:p>
        </w:tc>
        <w:tc>
          <w:tcPr>
            <w:tcW w:type="dxa" w:w="633"/>
          </w:tcPr>
          <w:p>
            <w:pPr>
              <w:spacing w:after="40" w:before="40"/>
              <w:jc w:val="center"/>
            </w:pPr>
            <w:r>
              <w:rPr>
                <w:b w:val="0"/>
                <w:i w:val="0"/>
                <w:sz w:val="16"/>
              </w:rPr>
              <w:t>3</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2</w:t>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r>
      <w:tr>
        <w:tc>
          <w:tcPr>
            <w:tcW w:type="dxa" w:w="2041"/>
          </w:tcPr>
          <w:p>
            <w:pPr>
              <w:spacing w:after="40" w:before="40"/>
              <w:jc w:val="left"/>
            </w:pPr>
            <w:r>
              <w:rPr>
                <w:b w:val="0"/>
                <w:i w:val="0"/>
                <w:sz w:val="16"/>
              </w:rPr>
              <w:t>Saldo mês anterior</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2</w:t>
            </w:r>
          </w:p>
        </w:tc>
        <w:tc>
          <w:tcPr>
            <w:tcW w:type="dxa" w:w="633"/>
          </w:tcPr>
          <w:p>
            <w:pPr>
              <w:spacing w:after="40" w:before="40"/>
              <w:jc w:val="center"/>
            </w:pPr>
            <w:r>
              <w:rPr>
                <w:b w:val="0"/>
                <w:i w:val="0"/>
                <w:sz w:val="16"/>
              </w:rPr>
              <w:t>12</w:t>
            </w:r>
          </w:p>
        </w:tc>
        <w:tc>
          <w:tcPr>
            <w:tcW w:type="dxa" w:w="633"/>
          </w:tcPr>
          <w:p>
            <w:pPr>
              <w:spacing w:after="40" w:before="40"/>
              <w:jc w:val="center"/>
            </w:pPr>
            <w:r>
              <w:rPr>
                <w:b w:val="0"/>
                <w:i w:val="0"/>
                <w:sz w:val="16"/>
              </w:rPr>
              <w:t>4</w:t>
            </w:r>
          </w:p>
        </w:tc>
        <w:tc>
          <w:tcPr>
            <w:tcW w:type="dxa" w:w="633"/>
          </w:tcPr>
          <w:p>
            <w:pPr>
              <w:spacing w:after="40" w:before="40"/>
              <w:jc w:val="center"/>
            </w:pPr>
            <w:r>
              <w:rPr>
                <w:b w:val="0"/>
                <w:i w:val="0"/>
                <w:sz w:val="16"/>
              </w:rPr>
              <w:t>5</w:t>
            </w:r>
          </w:p>
        </w:tc>
        <w:tc>
          <w:tcPr>
            <w:tcW w:type="dxa" w:w="633"/>
          </w:tcPr>
          <w:p>
            <w:pPr>
              <w:spacing w:after="40" w:before="40"/>
              <w:jc w:val="center"/>
            </w:pPr>
            <w:r>
              <w:rPr>
                <w:b w:val="0"/>
                <w:i w:val="0"/>
                <w:sz w:val="16"/>
              </w:rPr>
              <w:t>7</w:t>
            </w:r>
          </w:p>
        </w:tc>
        <w:tc>
          <w:tcPr>
            <w:tcW w:type="dxa" w:w="633"/>
          </w:tcPr>
          <w:p>
            <w:pPr>
              <w:spacing w:after="40" w:before="40"/>
              <w:jc w:val="center"/>
            </w:pPr>
            <w:r>
              <w:rPr>
                <w:b w:val="0"/>
                <w:i w:val="0"/>
                <w:sz w:val="16"/>
              </w:rPr>
              <w:t>10</w:t>
            </w:r>
          </w:p>
        </w:tc>
        <w:tc>
          <w:tcPr>
            <w:tcW w:type="dxa" w:w="633"/>
          </w:tcPr>
          <w:p>
            <w:pPr>
              <w:spacing w:after="40" w:before="40"/>
              <w:jc w:val="center"/>
            </w:pPr>
            <w:r>
              <w:rPr>
                <w:b w:val="0"/>
                <w:i w:val="0"/>
                <w:sz w:val="16"/>
              </w:rPr>
              <w:t>10</w:t>
            </w:r>
          </w:p>
        </w:tc>
        <w:tc>
          <w:tcPr>
            <w:tcW w:type="dxa" w:w="633"/>
          </w:tcPr>
          <w:p>
            <w:pPr>
              <w:spacing w:after="40" w:before="40"/>
              <w:jc w:val="center"/>
            </w:pPr>
            <w:r>
              <w:rPr>
                <w:b w:val="0"/>
                <w:i w:val="0"/>
                <w:sz w:val="16"/>
              </w:rPr>
              <w:t>10</w:t>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r>
      <w:tr>
        <w:tc>
          <w:tcPr>
            <w:tcW w:type="dxa" w:w="2041"/>
          </w:tcPr>
          <w:p>
            <w:pPr>
              <w:spacing w:after="40" w:before="40"/>
              <w:jc w:val="left"/>
            </w:pPr>
            <w:r>
              <w:rPr>
                <w:b w:val="0"/>
                <w:i w:val="0"/>
                <w:sz w:val="16"/>
              </w:rPr>
              <w:t>Subtotal</w:t>
            </w:r>
          </w:p>
        </w:tc>
        <w:tc>
          <w:tcPr>
            <w:tcW w:type="dxa" w:w="633"/>
          </w:tcPr>
          <w:p>
            <w:pPr>
              <w:spacing w:after="40" w:before="40"/>
              <w:jc w:val="center"/>
            </w:pPr>
            <w:r>
              <w:rPr>
                <w:b w:val="0"/>
                <w:i w:val="0"/>
                <w:sz w:val="16"/>
              </w:rPr>
              <w:t>2</w:t>
            </w:r>
          </w:p>
        </w:tc>
        <w:tc>
          <w:tcPr>
            <w:tcW w:type="dxa" w:w="633"/>
          </w:tcPr>
          <w:p>
            <w:pPr>
              <w:spacing w:after="40" w:before="40"/>
              <w:jc w:val="center"/>
            </w:pPr>
            <w:r>
              <w:rPr>
                <w:b w:val="0"/>
                <w:i w:val="0"/>
                <w:sz w:val="16"/>
              </w:rPr>
              <w:t>14</w:t>
            </w:r>
          </w:p>
        </w:tc>
        <w:tc>
          <w:tcPr>
            <w:tcW w:type="dxa" w:w="633"/>
          </w:tcPr>
          <w:p>
            <w:pPr>
              <w:spacing w:after="40" w:before="40"/>
              <w:jc w:val="center"/>
            </w:pPr>
            <w:r>
              <w:rPr>
                <w:b w:val="0"/>
                <w:i w:val="0"/>
                <w:sz w:val="16"/>
              </w:rPr>
              <w:t>16</w:t>
            </w:r>
          </w:p>
        </w:tc>
        <w:tc>
          <w:tcPr>
            <w:tcW w:type="dxa" w:w="633"/>
          </w:tcPr>
          <w:p>
            <w:pPr>
              <w:spacing w:after="40" w:before="40"/>
              <w:jc w:val="center"/>
            </w:pPr>
            <w:r>
              <w:rPr>
                <w:b w:val="0"/>
                <w:i w:val="0"/>
                <w:sz w:val="16"/>
              </w:rPr>
              <w:t>5</w:t>
            </w:r>
          </w:p>
        </w:tc>
        <w:tc>
          <w:tcPr>
            <w:tcW w:type="dxa" w:w="633"/>
          </w:tcPr>
          <w:p>
            <w:pPr>
              <w:spacing w:after="40" w:before="40"/>
              <w:jc w:val="center"/>
            </w:pPr>
            <w:r>
              <w:rPr>
                <w:b w:val="0"/>
                <w:i w:val="0"/>
                <w:sz w:val="16"/>
              </w:rPr>
              <w:t>8</w:t>
            </w:r>
          </w:p>
        </w:tc>
        <w:tc>
          <w:tcPr>
            <w:tcW w:type="dxa" w:w="633"/>
          </w:tcPr>
          <w:p>
            <w:pPr>
              <w:spacing w:after="40" w:before="40"/>
              <w:jc w:val="center"/>
            </w:pPr>
            <w:r>
              <w:rPr>
                <w:b w:val="0"/>
                <w:i w:val="0"/>
                <w:sz w:val="16"/>
              </w:rPr>
              <w:t>10</w:t>
            </w:r>
          </w:p>
        </w:tc>
        <w:tc>
          <w:tcPr>
            <w:tcW w:type="dxa" w:w="633"/>
          </w:tcPr>
          <w:p>
            <w:pPr>
              <w:spacing w:after="40" w:before="40"/>
              <w:jc w:val="center"/>
            </w:pPr>
            <w:r>
              <w:rPr>
                <w:b w:val="0"/>
                <w:i w:val="0"/>
                <w:sz w:val="16"/>
              </w:rPr>
              <w:t>10</w:t>
            </w:r>
          </w:p>
        </w:tc>
        <w:tc>
          <w:tcPr>
            <w:tcW w:type="dxa" w:w="633"/>
          </w:tcPr>
          <w:p>
            <w:pPr>
              <w:spacing w:after="40" w:before="40"/>
              <w:jc w:val="center"/>
            </w:pPr>
            <w:r>
              <w:rPr>
                <w:b w:val="0"/>
                <w:i w:val="0"/>
                <w:sz w:val="16"/>
              </w:rPr>
              <w:t>10</w:t>
            </w:r>
          </w:p>
        </w:tc>
        <w:tc>
          <w:tcPr>
            <w:tcW w:type="dxa" w:w="633"/>
          </w:tcPr>
          <w:p>
            <w:pPr>
              <w:spacing w:after="40" w:before="40"/>
              <w:jc w:val="center"/>
            </w:pPr>
            <w:r>
              <w:rPr>
                <w:b w:val="0"/>
                <w:i w:val="0"/>
                <w:sz w:val="16"/>
              </w:rPr>
              <w:t>12</w:t>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r>
      <w:tr>
        <w:tc>
          <w:tcPr>
            <w:tcW w:type="dxa" w:w="2041"/>
          </w:tcPr>
          <w:p>
            <w:pPr>
              <w:spacing w:after="40" w:before="40"/>
              <w:jc w:val="left"/>
            </w:pPr>
            <w:r>
              <w:rPr>
                <w:b w:val="0"/>
                <w:i w:val="0"/>
                <w:sz w:val="16"/>
              </w:rPr>
              <w:t>NC sanadas</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2</w:t>
            </w:r>
          </w:p>
        </w:tc>
        <w:tc>
          <w:tcPr>
            <w:tcW w:type="dxa" w:w="633"/>
          </w:tcPr>
          <w:p>
            <w:pPr>
              <w:spacing w:after="40" w:before="40"/>
              <w:jc w:val="center"/>
            </w:pPr>
            <w:r>
              <w:rPr>
                <w:b w:val="0"/>
                <w:i w:val="0"/>
                <w:sz w:val="16"/>
              </w:rPr>
              <w:t>12</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1</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r>
      <w:tr>
        <w:tc>
          <w:tcPr>
            <w:tcW w:type="dxa" w:w="2041"/>
          </w:tcPr>
          <w:p>
            <w:pPr>
              <w:spacing w:after="40" w:before="40"/>
              <w:jc w:val="left"/>
            </w:pPr>
            <w:r>
              <w:rPr>
                <w:b w:val="0"/>
                <w:i w:val="0"/>
                <w:sz w:val="16"/>
              </w:rPr>
              <w:t>Saldo pendente</w:t>
            </w:r>
          </w:p>
        </w:tc>
        <w:tc>
          <w:tcPr>
            <w:tcW w:type="dxa" w:w="633"/>
          </w:tcPr>
          <w:p>
            <w:pPr>
              <w:spacing w:after="40" w:before="40"/>
              <w:jc w:val="center"/>
            </w:pPr>
            <w:r>
              <w:rPr>
                <w:b w:val="0"/>
                <w:i w:val="0"/>
                <w:sz w:val="16"/>
              </w:rPr>
              <w:t>2</w:t>
            </w:r>
          </w:p>
        </w:tc>
        <w:tc>
          <w:tcPr>
            <w:tcW w:type="dxa" w:w="633"/>
          </w:tcPr>
          <w:p>
            <w:pPr>
              <w:spacing w:after="40" w:before="40"/>
              <w:jc w:val="center"/>
            </w:pPr>
            <w:r>
              <w:rPr>
                <w:b w:val="0"/>
                <w:i w:val="0"/>
                <w:sz w:val="16"/>
              </w:rPr>
              <w:t>12</w:t>
            </w:r>
          </w:p>
        </w:tc>
        <w:tc>
          <w:tcPr>
            <w:tcW w:type="dxa" w:w="633"/>
          </w:tcPr>
          <w:p>
            <w:pPr>
              <w:spacing w:after="40" w:before="40"/>
              <w:jc w:val="center"/>
            </w:pPr>
            <w:r>
              <w:rPr>
                <w:b w:val="0"/>
                <w:i w:val="0"/>
                <w:sz w:val="16"/>
              </w:rPr>
              <w:t>4</w:t>
            </w:r>
          </w:p>
        </w:tc>
        <w:tc>
          <w:tcPr>
            <w:tcW w:type="dxa" w:w="633"/>
          </w:tcPr>
          <w:p>
            <w:pPr>
              <w:spacing w:after="40" w:before="40"/>
              <w:jc w:val="center"/>
            </w:pPr>
            <w:r>
              <w:rPr>
                <w:b w:val="0"/>
                <w:i w:val="0"/>
                <w:sz w:val="16"/>
              </w:rPr>
              <w:t>5</w:t>
            </w:r>
          </w:p>
        </w:tc>
        <w:tc>
          <w:tcPr>
            <w:tcW w:type="dxa" w:w="633"/>
          </w:tcPr>
          <w:p>
            <w:pPr>
              <w:spacing w:after="40" w:before="40"/>
              <w:jc w:val="center"/>
            </w:pPr>
            <w:r>
              <w:rPr>
                <w:b w:val="0"/>
                <w:i w:val="0"/>
                <w:sz w:val="16"/>
              </w:rPr>
              <w:t>7</w:t>
            </w:r>
          </w:p>
        </w:tc>
        <w:tc>
          <w:tcPr>
            <w:tcW w:type="dxa" w:w="633"/>
          </w:tcPr>
          <w:p>
            <w:pPr>
              <w:spacing w:after="40" w:before="40"/>
              <w:jc w:val="center"/>
            </w:pPr>
            <w:r>
              <w:rPr>
                <w:b w:val="0"/>
                <w:i w:val="0"/>
                <w:sz w:val="16"/>
              </w:rPr>
              <w:t>10</w:t>
            </w:r>
          </w:p>
        </w:tc>
        <w:tc>
          <w:tcPr>
            <w:tcW w:type="dxa" w:w="633"/>
          </w:tcPr>
          <w:p>
            <w:pPr>
              <w:spacing w:after="40" w:before="40"/>
              <w:jc w:val="center"/>
            </w:pPr>
            <w:r>
              <w:rPr>
                <w:b w:val="0"/>
                <w:i w:val="0"/>
                <w:sz w:val="16"/>
              </w:rPr>
              <w:t>10</w:t>
            </w:r>
          </w:p>
        </w:tc>
        <w:tc>
          <w:tcPr>
            <w:tcW w:type="dxa" w:w="633"/>
          </w:tcPr>
          <w:p>
            <w:pPr>
              <w:spacing w:after="40" w:before="40"/>
              <w:jc w:val="center"/>
            </w:pPr>
            <w:r>
              <w:rPr>
                <w:b w:val="0"/>
                <w:i w:val="0"/>
                <w:sz w:val="16"/>
              </w:rPr>
              <w:t>10</w:t>
            </w:r>
          </w:p>
        </w:tc>
        <w:tc>
          <w:tcPr>
            <w:tcW w:type="dxa" w:w="633"/>
          </w:tcPr>
          <w:p>
            <w:pPr>
              <w:spacing w:after="40" w:before="40"/>
              <w:jc w:val="center"/>
            </w:pPr>
            <w:r>
              <w:rPr>
                <w:b w:val="0"/>
                <w:i w:val="0"/>
                <w:sz w:val="16"/>
              </w:rPr>
              <w:t>12</w:t>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r>
    </w:tbl>
    <w:p>
      <w:pPr>
        <w:keepNext/>
        <w:spacing w:before="200" w:after="60"/>
        <w:jc w:val="center"/>
      </w:pPr>
      <w:r>
        <w:rPr>
          <w:b/>
          <w:sz w:val="18"/>
        </w:rPr>
        <w:t xml:space="preserve">Gráfico 03 </w:t>
      </w:r>
      <w:r>
        <w:rPr>
          <w:sz w:val="18"/>
        </w:rPr>
        <w:t>- Acompanhamento mensal das não conformidades</w:t>
      </w:r>
    </w:p>
    <w:p>
      <w:pPr>
        <w:jc w:val="center"/>
      </w:pPr>
      <w:r>
        <w:drawing>
          <wp:inline xmlns:a="http://schemas.openxmlformats.org/drawingml/2006/main" xmlns:pic="http://schemas.openxmlformats.org/drawingml/2006/picture">
            <wp:extent cx="5580000" cy="313875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80000" cy="3138750"/>
                    </a:xfrm>
                    <a:prstGeom prst="rect"/>
                  </pic:spPr>
                </pic:pic>
              </a:graphicData>
            </a:graphic>
          </wp:inline>
        </w:drawing>
      </w:r>
    </w:p>
    <w:p>
      <w:pPr>
        <w:keepNext/>
        <w:spacing w:before="200" w:after="60"/>
        <w:jc w:val="center"/>
      </w:pPr>
      <w:r>
        <w:rPr>
          <w:b/>
          <w:sz w:val="18"/>
        </w:rPr>
        <w:t xml:space="preserve">Tabela E </w:t>
      </w:r>
      <w:r>
        <w:rPr>
          <w:sz w:val="18"/>
        </w:rPr>
        <w:t>- Não conformidades mais frequentes</w:t>
      </w:r>
    </w:p>
    <w:tbl>
      <w:tblPr>
        <w:tblStyle w:val="TableGrid"/>
        <w:tblW w:type="auto" w:w="0"/>
        <w:jc w:val="center"/>
        <w:tblLayout w:type="fixed"/>
        <w:tblLook w:firstColumn="1" w:firstRow="1" w:lastColumn="0" w:lastRow="0" w:noHBand="0" w:noVBand="1" w:val="04A0"/>
        <w:tblLayout w:type="fixed"/>
      </w:tblPr>
      <w:tblGrid>
        <w:gridCol w:w="6236"/>
        <w:gridCol w:w="1701"/>
        <w:gridCol w:w="1701"/>
      </w:tblGrid>
      <w:tr>
        <w:tc>
          <w:tcPr>
            <w:tcW w:type="dxa" w:w="6236"/>
            <w:shd w:val="clear" w:color="auto" w:fill="D9E2F3"/>
          </w:tcPr>
          <w:p>
            <w:pPr>
              <w:spacing w:after="40" w:before="40"/>
              <w:jc w:val="center"/>
            </w:pPr>
            <w:r>
              <w:rPr>
                <w:b/>
                <w:i w:val="0"/>
                <w:sz w:val="18"/>
              </w:rPr>
              <w:t>Não conformidade</w:t>
            </w:r>
          </w:p>
        </w:tc>
        <w:tc>
          <w:tcPr>
            <w:tcW w:type="dxa" w:w="1701"/>
            <w:shd w:val="clear" w:color="auto" w:fill="D9E2F3"/>
          </w:tcPr>
          <w:p>
            <w:pPr>
              <w:spacing w:after="40" w:before="40"/>
              <w:jc w:val="center"/>
            </w:pPr>
            <w:r>
              <w:rPr>
                <w:b/>
                <w:i w:val="0"/>
                <w:sz w:val="18"/>
              </w:rPr>
              <w:t>Frequência</w:t>
            </w:r>
          </w:p>
        </w:tc>
        <w:tc>
          <w:tcPr>
            <w:tcW w:type="dxa" w:w="1701"/>
            <w:shd w:val="clear" w:color="auto" w:fill="D9E2F3"/>
          </w:tcPr>
          <w:p>
            <w:pPr>
              <w:spacing w:after="40" w:before="40"/>
              <w:jc w:val="center"/>
            </w:pPr>
            <w:r>
              <w:rPr>
                <w:b/>
                <w:i w:val="0"/>
                <w:sz w:val="18"/>
              </w:rPr>
              <w:t>%</w:t>
            </w:r>
          </w:p>
        </w:tc>
      </w:tr>
      <w:tr>
        <w:tc>
          <w:tcPr>
            <w:tcW w:type="dxa" w:w="6236"/>
          </w:tcPr>
          <w:p>
            <w:pPr>
              <w:spacing w:after="40" w:before="40"/>
              <w:jc w:val="left"/>
            </w:pPr>
            <w:r>
              <w:rPr>
                <w:b w:val="0"/>
                <w:i w:val="0"/>
                <w:sz w:val="18"/>
              </w:rPr>
              <w:t>Ausência de Placa de identificação / segurança</w:t>
            </w:r>
          </w:p>
        </w:tc>
        <w:tc>
          <w:tcPr>
            <w:tcW w:type="dxa" w:w="1701"/>
          </w:tcPr>
          <w:p>
            <w:pPr>
              <w:spacing w:after="40" w:before="40"/>
              <w:jc w:val="center"/>
            </w:pPr>
            <w:r>
              <w:rPr>
                <w:b w:val="0"/>
                <w:i w:val="0"/>
                <w:sz w:val="18"/>
              </w:rPr>
              <w:t>7</w:t>
            </w:r>
          </w:p>
        </w:tc>
        <w:tc>
          <w:tcPr>
            <w:tcW w:type="dxa" w:w="1701"/>
          </w:tcPr>
          <w:p>
            <w:pPr>
              <w:spacing w:after="40" w:before="40"/>
              <w:jc w:val="center"/>
            </w:pPr>
            <w:r>
              <w:rPr>
                <w:b w:val="0"/>
                <w:i w:val="0"/>
                <w:sz w:val="18"/>
              </w:rPr>
              <w:t>25,93</w:t>
            </w:r>
          </w:p>
        </w:tc>
      </w:tr>
      <w:tr>
        <w:tc>
          <w:tcPr>
            <w:tcW w:type="dxa" w:w="6236"/>
          </w:tcPr>
          <w:p>
            <w:pPr>
              <w:spacing w:after="40" w:before="40"/>
              <w:jc w:val="left"/>
            </w:pPr>
            <w:r>
              <w:rPr>
                <w:b w:val="0"/>
                <w:i w:val="0"/>
                <w:sz w:val="18"/>
              </w:rPr>
              <w:t>Lacre da válvula de bloqueio a montante violado</w:t>
            </w:r>
          </w:p>
        </w:tc>
        <w:tc>
          <w:tcPr>
            <w:tcW w:type="dxa" w:w="1701"/>
          </w:tcPr>
          <w:p>
            <w:pPr>
              <w:spacing w:after="40" w:before="40"/>
              <w:jc w:val="center"/>
            </w:pPr>
            <w:r>
              <w:rPr>
                <w:b w:val="0"/>
                <w:i w:val="0"/>
                <w:sz w:val="18"/>
              </w:rPr>
              <w:t>3</w:t>
            </w:r>
          </w:p>
        </w:tc>
        <w:tc>
          <w:tcPr>
            <w:tcW w:type="dxa" w:w="1701"/>
          </w:tcPr>
          <w:p>
            <w:pPr>
              <w:spacing w:after="40" w:before="40"/>
              <w:jc w:val="center"/>
            </w:pPr>
            <w:r>
              <w:rPr>
                <w:b w:val="0"/>
                <w:i w:val="0"/>
                <w:sz w:val="18"/>
              </w:rPr>
              <w:t>11,11</w:t>
            </w:r>
          </w:p>
        </w:tc>
      </w:tr>
      <w:tr>
        <w:tc>
          <w:tcPr>
            <w:tcW w:type="dxa" w:w="6236"/>
          </w:tcPr>
          <w:p>
            <w:pPr>
              <w:spacing w:after="40" w:before="40"/>
              <w:jc w:val="left"/>
            </w:pPr>
            <w:r>
              <w:rPr>
                <w:b w:val="0"/>
                <w:i w:val="0"/>
                <w:sz w:val="18"/>
              </w:rPr>
              <w:t>Portão da estação desafixado</w:t>
            </w:r>
          </w:p>
        </w:tc>
        <w:tc>
          <w:tcPr>
            <w:tcW w:type="dxa" w:w="1701"/>
          </w:tcPr>
          <w:p>
            <w:pPr>
              <w:spacing w:after="40" w:before="40"/>
              <w:jc w:val="center"/>
            </w:pPr>
            <w:r>
              <w:rPr>
                <w:b w:val="0"/>
                <w:i w:val="0"/>
                <w:sz w:val="18"/>
              </w:rPr>
              <w:t>3</w:t>
            </w:r>
          </w:p>
        </w:tc>
        <w:tc>
          <w:tcPr>
            <w:tcW w:type="dxa" w:w="1701"/>
          </w:tcPr>
          <w:p>
            <w:pPr>
              <w:spacing w:after="40" w:before="40"/>
              <w:jc w:val="center"/>
            </w:pPr>
            <w:r>
              <w:rPr>
                <w:b w:val="0"/>
                <w:i w:val="0"/>
                <w:sz w:val="18"/>
              </w:rPr>
              <w:t>11,11</w:t>
            </w:r>
          </w:p>
        </w:tc>
      </w:tr>
      <w:tr>
        <w:tc>
          <w:tcPr>
            <w:tcW w:type="dxa" w:w="6236"/>
          </w:tcPr>
          <w:p>
            <w:pPr>
              <w:spacing w:after="40" w:before="40"/>
              <w:jc w:val="left"/>
            </w:pPr>
            <w:r>
              <w:rPr>
                <w:b w:val="0"/>
                <w:i w:val="0"/>
                <w:sz w:val="18"/>
              </w:rPr>
              <w:t>Ausência de Etiqueta de calibração do medidor</w:t>
            </w:r>
          </w:p>
        </w:tc>
        <w:tc>
          <w:tcPr>
            <w:tcW w:type="dxa" w:w="1701"/>
          </w:tcPr>
          <w:p>
            <w:pPr>
              <w:spacing w:after="40" w:before="40"/>
              <w:jc w:val="center"/>
            </w:pPr>
            <w:r>
              <w:rPr>
                <w:b w:val="0"/>
                <w:i w:val="0"/>
                <w:sz w:val="18"/>
              </w:rPr>
              <w:t>2</w:t>
            </w:r>
          </w:p>
        </w:tc>
        <w:tc>
          <w:tcPr>
            <w:tcW w:type="dxa" w:w="1701"/>
          </w:tcPr>
          <w:p>
            <w:pPr>
              <w:spacing w:after="40" w:before="40"/>
              <w:jc w:val="center"/>
            </w:pPr>
            <w:r>
              <w:rPr>
                <w:b w:val="0"/>
                <w:i w:val="0"/>
                <w:sz w:val="18"/>
              </w:rPr>
              <w:t>7,41</w:t>
            </w:r>
          </w:p>
        </w:tc>
      </w:tr>
      <w:tr>
        <w:tc>
          <w:tcPr>
            <w:tcW w:type="dxa" w:w="6236"/>
          </w:tcPr>
          <w:p>
            <w:pPr>
              <w:spacing w:after="40" w:before="40"/>
              <w:jc w:val="left"/>
            </w:pPr>
            <w:r>
              <w:rPr>
                <w:b w:val="0"/>
                <w:i w:val="0"/>
                <w:sz w:val="18"/>
              </w:rPr>
              <w:t>Placa de identificação / segurança ilegível</w:t>
            </w:r>
          </w:p>
        </w:tc>
        <w:tc>
          <w:tcPr>
            <w:tcW w:type="dxa" w:w="1701"/>
          </w:tcPr>
          <w:p>
            <w:pPr>
              <w:spacing w:after="40" w:before="40"/>
              <w:jc w:val="center"/>
            </w:pPr>
            <w:r>
              <w:rPr>
                <w:b w:val="0"/>
                <w:i w:val="0"/>
                <w:sz w:val="18"/>
              </w:rPr>
              <w:t>2</w:t>
            </w:r>
          </w:p>
        </w:tc>
        <w:tc>
          <w:tcPr>
            <w:tcW w:type="dxa" w:w="1701"/>
          </w:tcPr>
          <w:p>
            <w:pPr>
              <w:spacing w:after="40" w:before="40"/>
              <w:jc w:val="center"/>
            </w:pPr>
            <w:r>
              <w:rPr>
                <w:b w:val="0"/>
                <w:i w:val="0"/>
                <w:sz w:val="18"/>
              </w:rPr>
              <w:t>7,41</w:t>
            </w:r>
          </w:p>
        </w:tc>
      </w:tr>
      <w:tr>
        <w:tc>
          <w:tcPr>
            <w:tcW w:type="dxa" w:w="6236"/>
          </w:tcPr>
          <w:p>
            <w:pPr>
              <w:spacing w:after="40" w:before="40"/>
              <w:jc w:val="left"/>
            </w:pPr>
            <w:r>
              <w:rPr>
                <w:b w:val="0"/>
                <w:i w:val="0"/>
                <w:sz w:val="18"/>
              </w:rPr>
              <w:t>PSV com etiqueta de calibração vencida</w:t>
            </w:r>
          </w:p>
        </w:tc>
        <w:tc>
          <w:tcPr>
            <w:tcW w:type="dxa" w:w="1701"/>
          </w:tcPr>
          <w:p>
            <w:pPr>
              <w:spacing w:after="40" w:before="40"/>
              <w:jc w:val="center"/>
            </w:pPr>
            <w:r>
              <w:rPr>
                <w:b w:val="0"/>
                <w:i w:val="0"/>
                <w:sz w:val="18"/>
              </w:rPr>
              <w:t>2</w:t>
            </w:r>
          </w:p>
        </w:tc>
        <w:tc>
          <w:tcPr>
            <w:tcW w:type="dxa" w:w="1701"/>
          </w:tcPr>
          <w:p>
            <w:pPr>
              <w:spacing w:after="40" w:before="40"/>
              <w:jc w:val="center"/>
            </w:pPr>
            <w:r>
              <w:rPr>
                <w:b w:val="0"/>
                <w:i w:val="0"/>
                <w:sz w:val="18"/>
              </w:rPr>
              <w:t>7,41</w:t>
            </w:r>
          </w:p>
        </w:tc>
      </w:tr>
      <w:tr>
        <w:tc>
          <w:tcPr>
            <w:tcW w:type="dxa" w:w="6236"/>
          </w:tcPr>
          <w:p>
            <w:pPr>
              <w:spacing w:after="40" w:before="40"/>
              <w:jc w:val="left"/>
            </w:pPr>
            <w:r>
              <w:rPr>
                <w:b w:val="0"/>
                <w:i w:val="0"/>
                <w:sz w:val="18"/>
              </w:rPr>
              <w:t>Etiqueta de calibração com data incompleta</w:t>
            </w:r>
          </w:p>
        </w:tc>
        <w:tc>
          <w:tcPr>
            <w:tcW w:type="dxa" w:w="1701"/>
          </w:tcPr>
          <w:p>
            <w:pPr>
              <w:spacing w:after="40" w:before="40"/>
              <w:jc w:val="center"/>
            </w:pPr>
            <w:r>
              <w:rPr>
                <w:b w:val="0"/>
                <w:i w:val="0"/>
                <w:sz w:val="18"/>
              </w:rPr>
              <w:t>1</w:t>
            </w:r>
          </w:p>
        </w:tc>
        <w:tc>
          <w:tcPr>
            <w:tcW w:type="dxa" w:w="1701"/>
          </w:tcPr>
          <w:p>
            <w:pPr>
              <w:spacing w:after="40" w:before="40"/>
              <w:jc w:val="center"/>
            </w:pPr>
            <w:r>
              <w:rPr>
                <w:b w:val="0"/>
                <w:i w:val="0"/>
                <w:sz w:val="18"/>
              </w:rPr>
              <w:t>3,70</w:t>
            </w:r>
          </w:p>
        </w:tc>
      </w:tr>
      <w:tr>
        <w:tc>
          <w:tcPr>
            <w:tcW w:type="dxa" w:w="6236"/>
          </w:tcPr>
          <w:p>
            <w:pPr>
              <w:spacing w:after="40" w:before="40"/>
              <w:jc w:val="left"/>
            </w:pPr>
            <w:r>
              <w:rPr>
                <w:b w:val="0"/>
                <w:i w:val="0"/>
                <w:sz w:val="18"/>
              </w:rPr>
              <w:t>Entulho obstruindo o acesso</w:t>
            </w:r>
          </w:p>
        </w:tc>
        <w:tc>
          <w:tcPr>
            <w:tcW w:type="dxa" w:w="1701"/>
          </w:tcPr>
          <w:p>
            <w:pPr>
              <w:spacing w:after="40" w:before="40"/>
              <w:jc w:val="center"/>
            </w:pPr>
            <w:r>
              <w:rPr>
                <w:b w:val="0"/>
                <w:i w:val="0"/>
                <w:sz w:val="18"/>
              </w:rPr>
              <w:t>1</w:t>
            </w:r>
          </w:p>
        </w:tc>
        <w:tc>
          <w:tcPr>
            <w:tcW w:type="dxa" w:w="1701"/>
          </w:tcPr>
          <w:p>
            <w:pPr>
              <w:spacing w:after="40" w:before="40"/>
              <w:jc w:val="center"/>
            </w:pPr>
            <w:r>
              <w:rPr>
                <w:b w:val="0"/>
                <w:i w:val="0"/>
                <w:sz w:val="18"/>
              </w:rPr>
              <w:t>3,70</w:t>
            </w:r>
          </w:p>
        </w:tc>
      </w:tr>
      <w:tr>
        <w:tc>
          <w:tcPr>
            <w:tcW w:type="dxa" w:w="6236"/>
          </w:tcPr>
          <w:p>
            <w:pPr>
              <w:spacing w:after="40" w:before="40"/>
              <w:jc w:val="left"/>
            </w:pPr>
            <w:r>
              <w:rPr>
                <w:b w:val="0"/>
                <w:i w:val="0"/>
                <w:sz w:val="18"/>
              </w:rPr>
              <w:t>Cadeado oxidado impedindo a abertura da porta</w:t>
            </w:r>
          </w:p>
        </w:tc>
        <w:tc>
          <w:tcPr>
            <w:tcW w:type="dxa" w:w="1701"/>
          </w:tcPr>
          <w:p>
            <w:pPr>
              <w:spacing w:after="40" w:before="40"/>
              <w:jc w:val="center"/>
            </w:pPr>
            <w:r>
              <w:rPr>
                <w:b w:val="0"/>
                <w:i w:val="0"/>
                <w:sz w:val="18"/>
              </w:rPr>
              <w:t>1</w:t>
            </w:r>
          </w:p>
        </w:tc>
        <w:tc>
          <w:tcPr>
            <w:tcW w:type="dxa" w:w="1701"/>
          </w:tcPr>
          <w:p>
            <w:pPr>
              <w:spacing w:after="40" w:before="40"/>
              <w:jc w:val="center"/>
            </w:pPr>
            <w:r>
              <w:rPr>
                <w:b w:val="0"/>
                <w:i w:val="0"/>
                <w:sz w:val="18"/>
              </w:rPr>
              <w:t>3,70</w:t>
            </w:r>
          </w:p>
        </w:tc>
      </w:tr>
      <w:tr>
        <w:tc>
          <w:tcPr>
            <w:tcW w:type="dxa" w:w="6236"/>
          </w:tcPr>
          <w:p>
            <w:pPr>
              <w:spacing w:after="40" w:before="40"/>
              <w:jc w:val="left"/>
            </w:pPr>
            <w:r>
              <w:rPr>
                <w:b w:val="0"/>
                <w:i w:val="0"/>
                <w:sz w:val="18"/>
              </w:rPr>
              <w:t>MVAZ com etiqueta de calibração ilegível</w:t>
            </w:r>
          </w:p>
        </w:tc>
        <w:tc>
          <w:tcPr>
            <w:tcW w:type="dxa" w:w="1701"/>
          </w:tcPr>
          <w:p>
            <w:pPr>
              <w:spacing w:after="40" w:before="40"/>
              <w:jc w:val="center"/>
            </w:pPr>
            <w:r>
              <w:rPr>
                <w:b w:val="0"/>
                <w:i w:val="0"/>
                <w:sz w:val="18"/>
              </w:rPr>
              <w:t>1</w:t>
            </w:r>
          </w:p>
        </w:tc>
        <w:tc>
          <w:tcPr>
            <w:tcW w:type="dxa" w:w="1701"/>
          </w:tcPr>
          <w:p>
            <w:pPr>
              <w:spacing w:after="40" w:before="40"/>
              <w:jc w:val="center"/>
            </w:pPr>
            <w:r>
              <w:rPr>
                <w:b w:val="0"/>
                <w:i w:val="0"/>
                <w:sz w:val="18"/>
              </w:rPr>
              <w:t>3,70</w:t>
            </w:r>
          </w:p>
        </w:tc>
      </w:tr>
      <w:tr>
        <w:tc>
          <w:tcPr>
            <w:tcW w:type="dxa" w:w="6236"/>
          </w:tcPr>
          <w:p>
            <w:pPr>
              <w:spacing w:after="40" w:before="40"/>
              <w:jc w:val="left"/>
            </w:pPr>
            <w:r>
              <w:rPr>
                <w:b w:val="0"/>
                <w:i w:val="0"/>
                <w:sz w:val="18"/>
              </w:rPr>
              <w:t>PSV sem etiqueta de calibração</w:t>
            </w:r>
          </w:p>
        </w:tc>
        <w:tc>
          <w:tcPr>
            <w:tcW w:type="dxa" w:w="1701"/>
          </w:tcPr>
          <w:p>
            <w:pPr>
              <w:spacing w:after="40" w:before="40"/>
              <w:jc w:val="center"/>
            </w:pPr>
            <w:r>
              <w:rPr>
                <w:b w:val="0"/>
                <w:i w:val="0"/>
                <w:sz w:val="18"/>
              </w:rPr>
              <w:t>1</w:t>
            </w:r>
          </w:p>
        </w:tc>
        <w:tc>
          <w:tcPr>
            <w:tcW w:type="dxa" w:w="1701"/>
          </w:tcPr>
          <w:p>
            <w:pPr>
              <w:spacing w:after="40" w:before="40"/>
              <w:jc w:val="center"/>
            </w:pPr>
            <w:r>
              <w:rPr>
                <w:b w:val="0"/>
                <w:i w:val="0"/>
                <w:sz w:val="18"/>
              </w:rPr>
              <w:t>3,70</w:t>
            </w:r>
          </w:p>
        </w:tc>
      </w:tr>
      <w:tr>
        <w:tc>
          <w:tcPr>
            <w:tcW w:type="dxa" w:w="6236"/>
          </w:tcPr>
          <w:p>
            <w:pPr>
              <w:spacing w:after="40" w:before="40"/>
              <w:jc w:val="left"/>
            </w:pPr>
            <w:r>
              <w:rPr>
                <w:b w:val="0"/>
                <w:i w:val="0"/>
                <w:sz w:val="18"/>
              </w:rPr>
              <w:t>Quadro de medidores com a base oxidada</w:t>
            </w:r>
          </w:p>
        </w:tc>
        <w:tc>
          <w:tcPr>
            <w:tcW w:type="dxa" w:w="1701"/>
          </w:tcPr>
          <w:p>
            <w:pPr>
              <w:spacing w:after="40" w:before="40"/>
              <w:jc w:val="center"/>
            </w:pPr>
            <w:r>
              <w:rPr>
                <w:b w:val="0"/>
                <w:i w:val="0"/>
                <w:sz w:val="18"/>
              </w:rPr>
              <w:t>1</w:t>
            </w:r>
          </w:p>
        </w:tc>
        <w:tc>
          <w:tcPr>
            <w:tcW w:type="dxa" w:w="1701"/>
          </w:tcPr>
          <w:p>
            <w:pPr>
              <w:spacing w:after="40" w:before="40"/>
              <w:jc w:val="center"/>
            </w:pPr>
            <w:r>
              <w:rPr>
                <w:b w:val="0"/>
                <w:i w:val="0"/>
                <w:sz w:val="18"/>
              </w:rPr>
              <w:t>3,70</w:t>
            </w:r>
          </w:p>
        </w:tc>
      </w:tr>
      <w:tr>
        <w:tc>
          <w:tcPr>
            <w:tcW w:type="dxa" w:w="6236"/>
          </w:tcPr>
          <w:p>
            <w:pPr>
              <w:spacing w:after="40" w:before="40"/>
              <w:jc w:val="left"/>
            </w:pPr>
            <w:r>
              <w:rPr>
                <w:b w:val="0"/>
                <w:i w:val="0"/>
                <w:sz w:val="18"/>
              </w:rPr>
              <w:t>Quadro de medidores com a porta oxidada</w:t>
            </w:r>
          </w:p>
        </w:tc>
        <w:tc>
          <w:tcPr>
            <w:tcW w:type="dxa" w:w="1701"/>
          </w:tcPr>
          <w:p>
            <w:pPr>
              <w:spacing w:after="40" w:before="40"/>
              <w:jc w:val="center"/>
            </w:pPr>
            <w:r>
              <w:rPr>
                <w:b w:val="0"/>
                <w:i w:val="0"/>
                <w:sz w:val="18"/>
              </w:rPr>
              <w:t>1</w:t>
            </w:r>
          </w:p>
        </w:tc>
        <w:tc>
          <w:tcPr>
            <w:tcW w:type="dxa" w:w="1701"/>
          </w:tcPr>
          <w:p>
            <w:pPr>
              <w:spacing w:after="40" w:before="40"/>
              <w:jc w:val="center"/>
            </w:pPr>
            <w:r>
              <w:rPr>
                <w:b w:val="0"/>
                <w:i w:val="0"/>
                <w:sz w:val="18"/>
              </w:rPr>
              <w:t>3,70</w:t>
            </w:r>
          </w:p>
        </w:tc>
      </w:tr>
      <w:tr>
        <w:tc>
          <w:tcPr>
            <w:tcW w:type="dxa" w:w="6236"/>
          </w:tcPr>
          <w:p>
            <w:pPr>
              <w:spacing w:after="40" w:before="40"/>
              <w:jc w:val="left"/>
            </w:pPr>
            <w:r>
              <w:rPr>
                <w:b w:val="0"/>
                <w:i w:val="0"/>
                <w:sz w:val="18"/>
              </w:rPr>
              <w:t>Vazamento de gás</w:t>
            </w:r>
          </w:p>
        </w:tc>
        <w:tc>
          <w:tcPr>
            <w:tcW w:type="dxa" w:w="1701"/>
          </w:tcPr>
          <w:p>
            <w:pPr>
              <w:spacing w:after="40" w:before="40"/>
              <w:jc w:val="center"/>
            </w:pPr>
            <w:r>
              <w:rPr>
                <w:b w:val="0"/>
                <w:i w:val="0"/>
                <w:sz w:val="18"/>
              </w:rPr>
              <w:t>1</w:t>
            </w:r>
          </w:p>
        </w:tc>
        <w:tc>
          <w:tcPr>
            <w:tcW w:type="dxa" w:w="1701"/>
          </w:tcPr>
          <w:p>
            <w:pPr>
              <w:spacing w:after="40" w:before="40"/>
              <w:jc w:val="center"/>
            </w:pPr>
            <w:r>
              <w:rPr>
                <w:b w:val="0"/>
                <w:i w:val="0"/>
                <w:sz w:val="18"/>
              </w:rPr>
              <w:t>3,70</w:t>
            </w:r>
          </w:p>
        </w:tc>
      </w:tr>
      <w:tr>
        <w:tc>
          <w:tcPr>
            <w:tcW w:type="dxa" w:w="6236"/>
          </w:tcPr>
          <w:p>
            <w:pPr>
              <w:spacing w:after="40" w:before="40"/>
              <w:jc w:val="center"/>
            </w:pPr>
            <w:r>
              <w:rPr>
                <w:b/>
                <w:i w:val="0"/>
                <w:sz w:val="18"/>
              </w:rPr>
              <w:t>Total</w:t>
            </w:r>
          </w:p>
        </w:tc>
        <w:tc>
          <w:tcPr>
            <w:tcW w:type="dxa" w:w="1701"/>
          </w:tcPr>
          <w:p>
            <w:pPr>
              <w:spacing w:after="40" w:before="40"/>
              <w:jc w:val="center"/>
            </w:pPr>
            <w:r>
              <w:rPr>
                <w:b/>
                <w:i w:val="0"/>
                <w:sz w:val="18"/>
              </w:rPr>
              <w:t>27</w:t>
            </w:r>
          </w:p>
        </w:tc>
        <w:tc>
          <w:tcPr>
            <w:tcW w:type="dxa" w:w="1701"/>
          </w:tcPr>
          <w:p>
            <w:pPr>
              <w:spacing w:after="40" w:before="40"/>
              <w:jc w:val="center"/>
            </w:pPr>
            <w:r>
              <w:rPr>
                <w:b/>
                <w:i w:val="0"/>
                <w:sz w:val="18"/>
              </w:rPr>
              <w:t>100,00</w:t>
            </w:r>
          </w:p>
        </w:tc>
      </w:tr>
    </w:tbl>
    <w:p/>
    <w:p>
      <w:pPr>
        <w:jc w:val="center"/>
      </w:pPr>
      <w:r>
        <w:t>Recife, data da assinatura eletrônica.</w:t>
      </w:r>
    </w:p>
    <w:p>
      <w:pPr>
        <w:spacing w:before="280"/>
        <w:jc w:val="center"/>
      </w:pPr>
      <w:r>
        <w:rPr>
          <w:b/>
        </w:rPr>
        <w:t>Argemiro</w:t>
      </w:r>
      <w:r>
        <w:br/>
        <w:t>Analista de Regulação e Fiscalização</w:t>
        <w:br/>
        <w:t>Matrícula ____________</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