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BB" w:rsidRPr="000B286C" w:rsidRDefault="00C92C01" w:rsidP="000B286C">
      <w:pPr>
        <w:spacing w:line="560" w:lineRule="exact"/>
        <w:jc w:val="center"/>
        <w:rPr>
          <w:rFonts w:ascii="方正小标宋简体" w:eastAsia="方正小标宋简体"/>
          <w:sz w:val="44"/>
          <w:szCs w:val="32"/>
        </w:rPr>
      </w:pPr>
      <w:r w:rsidRPr="000B286C">
        <w:rPr>
          <w:rFonts w:ascii="方正小标宋简体" w:eastAsia="方正小标宋简体" w:hint="eastAsia"/>
          <w:sz w:val="44"/>
          <w:szCs w:val="32"/>
        </w:rPr>
        <w:t>管理信息化-成本管理</w:t>
      </w:r>
      <w:r w:rsidR="000B286C">
        <w:rPr>
          <w:rFonts w:ascii="方正小标宋简体" w:eastAsia="方正小标宋简体" w:hint="eastAsia"/>
          <w:sz w:val="44"/>
          <w:szCs w:val="32"/>
        </w:rPr>
        <w:t>需求</w:t>
      </w:r>
    </w:p>
    <w:p w:rsidR="00C95070" w:rsidRPr="00596359" w:rsidRDefault="006D4306" w:rsidP="00C95070">
      <w:pPr>
        <w:spacing w:line="560" w:lineRule="exact"/>
        <w:ind w:firstLineChars="200" w:firstLine="640"/>
        <w:rPr>
          <w:rFonts w:ascii="仿宋_GB2312" w:eastAsia="仿宋_GB2312"/>
          <w:sz w:val="32"/>
          <w:szCs w:val="32"/>
        </w:rPr>
      </w:pPr>
      <w:r w:rsidRPr="000B286C">
        <w:rPr>
          <w:rFonts w:ascii="仿宋_GB2312" w:eastAsia="仿宋_GB2312" w:hint="eastAsia"/>
          <w:sz w:val="32"/>
          <w:szCs w:val="32"/>
        </w:rPr>
        <w:t>建立</w:t>
      </w:r>
      <w:r w:rsidR="00AF32DC">
        <w:rPr>
          <w:rFonts w:ascii="仿宋_GB2312" w:eastAsia="仿宋_GB2312" w:hint="eastAsia"/>
          <w:sz w:val="32"/>
          <w:szCs w:val="32"/>
        </w:rPr>
        <w:t>三</w:t>
      </w:r>
      <w:r w:rsidRPr="000B286C">
        <w:rPr>
          <w:rFonts w:ascii="仿宋_GB2312" w:eastAsia="仿宋_GB2312" w:hint="eastAsia"/>
          <w:sz w:val="32"/>
          <w:szCs w:val="32"/>
        </w:rPr>
        <w:t>个数据库，分别为投标订单数据库，执行订单数据库和完工订单数据库。</w:t>
      </w:r>
      <w:r w:rsidR="002D6493" w:rsidRPr="000B286C">
        <w:rPr>
          <w:rFonts w:ascii="仿宋_GB2312" w:eastAsia="仿宋_GB2312" w:hint="eastAsia"/>
          <w:sz w:val="32"/>
          <w:szCs w:val="32"/>
        </w:rPr>
        <w:t>各单位的订单</w:t>
      </w:r>
      <w:r w:rsidR="00FE3B85" w:rsidRPr="000B286C">
        <w:rPr>
          <w:rFonts w:ascii="仿宋_GB2312" w:eastAsia="仿宋_GB2312" w:hint="eastAsia"/>
          <w:sz w:val="32"/>
          <w:szCs w:val="32"/>
        </w:rPr>
        <w:t>明细与公司系统相连接，可以在公司系统中相应的界面进行查询、汇总</w:t>
      </w:r>
      <w:r w:rsidR="00C95070">
        <w:rPr>
          <w:rFonts w:ascii="仿宋_GB2312" w:eastAsia="仿宋_GB2312" w:hint="eastAsia"/>
          <w:sz w:val="32"/>
          <w:szCs w:val="32"/>
        </w:rPr>
        <w:t>。</w:t>
      </w:r>
    </w:p>
    <w:p w:rsidR="00FE3B85" w:rsidRPr="00C95070" w:rsidRDefault="00C95070" w:rsidP="000B286C">
      <w:pPr>
        <w:spacing w:line="560" w:lineRule="exact"/>
        <w:ind w:firstLineChars="200" w:firstLine="640"/>
        <w:rPr>
          <w:rFonts w:ascii="黑体" w:eastAsia="黑体"/>
          <w:sz w:val="32"/>
          <w:szCs w:val="32"/>
        </w:rPr>
      </w:pPr>
      <w:r w:rsidRPr="00C95070">
        <w:rPr>
          <w:rFonts w:ascii="黑体" w:eastAsia="黑体" w:hint="eastAsia"/>
          <w:sz w:val="32"/>
          <w:szCs w:val="32"/>
        </w:rPr>
        <w:t>一</w:t>
      </w:r>
      <w:r w:rsidR="00FE3B85" w:rsidRPr="00C95070">
        <w:rPr>
          <w:rFonts w:ascii="黑体" w:eastAsia="黑体" w:hint="eastAsia"/>
          <w:sz w:val="32"/>
          <w:szCs w:val="32"/>
        </w:rPr>
        <w:t>、投标订单数据库</w:t>
      </w:r>
    </w:p>
    <w:p w:rsidR="00D73815" w:rsidRDefault="00C95070" w:rsidP="00C95070">
      <w:pPr>
        <w:spacing w:line="560" w:lineRule="exact"/>
        <w:ind w:firstLineChars="200" w:firstLine="643"/>
        <w:rPr>
          <w:rFonts w:ascii="仿宋_GB2312" w:eastAsia="仿宋_GB2312"/>
          <w:sz w:val="32"/>
          <w:szCs w:val="32"/>
        </w:rPr>
      </w:pPr>
      <w:r w:rsidRPr="00C95070">
        <w:rPr>
          <w:rFonts w:ascii="仿宋_GB2312" w:eastAsia="仿宋_GB2312" w:hint="eastAsia"/>
          <w:b/>
          <w:sz w:val="32"/>
          <w:szCs w:val="32"/>
        </w:rPr>
        <w:t>1、明细查询：</w:t>
      </w:r>
      <w:r w:rsidR="00FE3B85" w:rsidRPr="000B286C">
        <w:rPr>
          <w:rFonts w:ascii="仿宋_GB2312" w:eastAsia="仿宋_GB2312" w:hint="eastAsia"/>
          <w:sz w:val="32"/>
          <w:szCs w:val="32"/>
        </w:rPr>
        <w:t>以周为单位，每周六可以查询各单位本周内所有投标订单的明细</w:t>
      </w:r>
      <w:r w:rsidR="006A2DE7">
        <w:rPr>
          <w:rFonts w:ascii="仿宋_GB2312" w:eastAsia="仿宋_GB2312" w:hint="eastAsia"/>
          <w:sz w:val="32"/>
          <w:szCs w:val="32"/>
        </w:rPr>
        <w:t>以及本年度所有投标订单明细</w:t>
      </w:r>
      <w:r w:rsidR="00FE3B85" w:rsidRPr="000B286C">
        <w:rPr>
          <w:rFonts w:ascii="仿宋_GB2312" w:eastAsia="仿宋_GB2312" w:hint="eastAsia"/>
          <w:sz w:val="32"/>
          <w:szCs w:val="32"/>
        </w:rPr>
        <w:t>。订单明细</w:t>
      </w:r>
      <w:r w:rsidR="00D73815">
        <w:rPr>
          <w:rFonts w:ascii="仿宋_GB2312" w:eastAsia="仿宋_GB2312" w:hint="eastAsia"/>
          <w:sz w:val="32"/>
          <w:szCs w:val="32"/>
        </w:rPr>
        <w:t>具体见</w:t>
      </w:r>
      <w:r w:rsidRPr="00C95070">
        <w:rPr>
          <w:rFonts w:ascii="仿宋_GB2312" w:eastAsia="仿宋_GB2312" w:hint="eastAsia"/>
          <w:sz w:val="32"/>
          <w:szCs w:val="32"/>
        </w:rPr>
        <w:t>附件1</w:t>
      </w:r>
      <w:r>
        <w:rPr>
          <w:rFonts w:ascii="仿宋_GB2312" w:eastAsia="仿宋_GB2312" w:hint="eastAsia"/>
          <w:sz w:val="32"/>
          <w:szCs w:val="32"/>
        </w:rPr>
        <w:t>，</w:t>
      </w:r>
      <w:r w:rsidR="00405EA6">
        <w:rPr>
          <w:rFonts w:ascii="仿宋_GB2312" w:eastAsia="仿宋_GB2312" w:hint="eastAsia"/>
          <w:sz w:val="32"/>
          <w:szCs w:val="32"/>
        </w:rPr>
        <w:t>其中材料单价为含税金额，其余均为不含税金额。</w:t>
      </w:r>
    </w:p>
    <w:p w:rsidR="00405EA6" w:rsidRDefault="00C95070" w:rsidP="00C95070">
      <w:pPr>
        <w:spacing w:line="560" w:lineRule="exact"/>
        <w:ind w:firstLineChars="200" w:firstLine="643"/>
        <w:rPr>
          <w:rFonts w:ascii="仿宋_GB2312" w:eastAsia="仿宋_GB2312"/>
          <w:sz w:val="32"/>
          <w:szCs w:val="32"/>
        </w:rPr>
      </w:pPr>
      <w:r w:rsidRPr="00C95070">
        <w:rPr>
          <w:rFonts w:ascii="仿宋_GB2312" w:eastAsia="仿宋_GB2312" w:hint="eastAsia"/>
          <w:b/>
          <w:sz w:val="32"/>
          <w:szCs w:val="32"/>
        </w:rPr>
        <w:t>2、汇总：</w:t>
      </w:r>
      <w:r w:rsidR="00405EA6">
        <w:rPr>
          <w:rFonts w:ascii="仿宋_GB2312" w:eastAsia="仿宋_GB2312" w:hint="eastAsia"/>
          <w:sz w:val="32"/>
          <w:szCs w:val="32"/>
        </w:rPr>
        <w:t>通过系统可实现汇总功能</w:t>
      </w:r>
      <w:r w:rsidR="00BD3168">
        <w:rPr>
          <w:rFonts w:ascii="仿宋_GB2312" w:eastAsia="仿宋_GB2312" w:hint="eastAsia"/>
          <w:sz w:val="32"/>
          <w:szCs w:val="32"/>
        </w:rPr>
        <w:t>（产业集团整体和各单位整体）</w:t>
      </w:r>
      <w:r w:rsidR="00405EA6">
        <w:rPr>
          <w:rFonts w:ascii="仿宋_GB2312" w:eastAsia="仿宋_GB2312" w:hint="eastAsia"/>
          <w:sz w:val="32"/>
          <w:szCs w:val="32"/>
        </w:rPr>
        <w:t>，</w:t>
      </w:r>
      <w:r w:rsidR="006A2DE7">
        <w:rPr>
          <w:rFonts w:ascii="仿宋_GB2312" w:eastAsia="仿宋_GB2312" w:hint="eastAsia"/>
          <w:sz w:val="32"/>
          <w:szCs w:val="32"/>
        </w:rPr>
        <w:t>可以按照时间（年、季度、月、周）、产品电压等级、客户类型查询本年度投标订单的五大主材用量、平均价格、金额和毛利率，</w:t>
      </w:r>
      <w:r w:rsidR="00405EA6">
        <w:rPr>
          <w:rFonts w:ascii="仿宋_GB2312" w:eastAsia="仿宋_GB2312" w:hint="eastAsia"/>
          <w:sz w:val="32"/>
          <w:szCs w:val="32"/>
        </w:rPr>
        <w:t>具体格式</w:t>
      </w:r>
      <w:r>
        <w:rPr>
          <w:rFonts w:ascii="仿宋_GB2312" w:eastAsia="仿宋_GB2312" w:hint="eastAsia"/>
          <w:sz w:val="32"/>
          <w:szCs w:val="32"/>
        </w:rPr>
        <w:t>见附件1</w:t>
      </w:r>
      <w:r w:rsidR="00405EA6">
        <w:rPr>
          <w:rFonts w:ascii="仿宋_GB2312" w:eastAsia="仿宋_GB2312" w:hint="eastAsia"/>
          <w:sz w:val="32"/>
          <w:szCs w:val="32"/>
        </w:rPr>
        <w:t>。</w:t>
      </w:r>
    </w:p>
    <w:p w:rsidR="00720351" w:rsidRPr="00C95070" w:rsidRDefault="00AF32DC" w:rsidP="00405EA6">
      <w:pPr>
        <w:spacing w:line="560" w:lineRule="exact"/>
        <w:ind w:firstLineChars="200" w:firstLine="640"/>
        <w:rPr>
          <w:rFonts w:ascii="黑体" w:eastAsia="黑体"/>
          <w:sz w:val="32"/>
          <w:szCs w:val="32"/>
        </w:rPr>
      </w:pPr>
      <w:r>
        <w:rPr>
          <w:rFonts w:ascii="黑体" w:eastAsia="黑体" w:hint="eastAsia"/>
          <w:sz w:val="32"/>
          <w:szCs w:val="32"/>
        </w:rPr>
        <w:t>二</w:t>
      </w:r>
      <w:r w:rsidR="00720351" w:rsidRPr="00C95070">
        <w:rPr>
          <w:rFonts w:ascii="黑体" w:eastAsia="黑体" w:hint="eastAsia"/>
          <w:sz w:val="32"/>
          <w:szCs w:val="32"/>
        </w:rPr>
        <w:t>、执行订单数据库</w:t>
      </w:r>
    </w:p>
    <w:p w:rsidR="00C676D8" w:rsidRPr="00C676D8" w:rsidRDefault="00C676D8" w:rsidP="00C676D8">
      <w:pPr>
        <w:spacing w:line="560" w:lineRule="exact"/>
        <w:ind w:firstLineChars="200" w:firstLine="643"/>
        <w:rPr>
          <w:rFonts w:ascii="仿宋_GB2312" w:eastAsia="仿宋_GB2312"/>
          <w:b/>
          <w:sz w:val="32"/>
          <w:szCs w:val="32"/>
        </w:rPr>
      </w:pPr>
      <w:r w:rsidRPr="00C676D8">
        <w:rPr>
          <w:rFonts w:ascii="仿宋_GB2312" w:eastAsia="仿宋_GB2312" w:hint="eastAsia"/>
          <w:b/>
          <w:sz w:val="32"/>
          <w:szCs w:val="32"/>
        </w:rPr>
        <w:t>1、明细查询</w:t>
      </w:r>
    </w:p>
    <w:p w:rsidR="00720351" w:rsidRDefault="00720351" w:rsidP="00405EA6">
      <w:pPr>
        <w:spacing w:line="560" w:lineRule="exact"/>
        <w:ind w:firstLineChars="200" w:firstLine="640"/>
        <w:rPr>
          <w:rFonts w:ascii="仿宋_GB2312" w:eastAsia="仿宋_GB2312"/>
          <w:sz w:val="32"/>
          <w:szCs w:val="32"/>
        </w:rPr>
      </w:pPr>
      <w:r>
        <w:rPr>
          <w:rFonts w:ascii="仿宋_GB2312" w:eastAsia="仿宋_GB2312" w:hint="eastAsia"/>
          <w:sz w:val="32"/>
          <w:szCs w:val="32"/>
        </w:rPr>
        <w:t>通过系统可现实目前</w:t>
      </w:r>
      <w:r w:rsidR="00E00F00">
        <w:rPr>
          <w:rFonts w:ascii="仿宋_GB2312" w:eastAsia="仿宋_GB2312" w:hint="eastAsia"/>
          <w:sz w:val="32"/>
          <w:szCs w:val="32"/>
        </w:rPr>
        <w:t>已中标未完工订单</w:t>
      </w:r>
      <w:r w:rsidR="00596359">
        <w:rPr>
          <w:rFonts w:ascii="仿宋_GB2312" w:eastAsia="仿宋_GB2312" w:hint="eastAsia"/>
          <w:sz w:val="32"/>
          <w:szCs w:val="32"/>
        </w:rPr>
        <w:t>明细，明细中需包括该订单</w:t>
      </w:r>
      <w:r w:rsidR="002F20AA">
        <w:rPr>
          <w:rFonts w:ascii="仿宋_GB2312" w:eastAsia="仿宋_GB2312" w:hint="eastAsia"/>
          <w:sz w:val="32"/>
          <w:szCs w:val="32"/>
        </w:rPr>
        <w:t>主要材料（变压器为铜、硅钢、变压器油、纸板、钢材；线缆为铜和铝）</w:t>
      </w:r>
      <w:r w:rsidR="00596359">
        <w:rPr>
          <w:rFonts w:ascii="仿宋_GB2312" w:eastAsia="仿宋_GB2312" w:hint="eastAsia"/>
          <w:sz w:val="32"/>
          <w:szCs w:val="32"/>
        </w:rPr>
        <w:t>预期的用量和单价、预期的毛利等信息，同时订单状态</w:t>
      </w:r>
      <w:r w:rsidR="002F20AA">
        <w:rPr>
          <w:rFonts w:ascii="仿宋_GB2312" w:eastAsia="仿宋_GB2312" w:hint="eastAsia"/>
          <w:sz w:val="32"/>
          <w:szCs w:val="32"/>
        </w:rPr>
        <w:t>变压器单位</w:t>
      </w:r>
      <w:r w:rsidR="00596359">
        <w:rPr>
          <w:rFonts w:ascii="仿宋_GB2312" w:eastAsia="仿宋_GB2312" w:hint="eastAsia"/>
          <w:sz w:val="32"/>
          <w:szCs w:val="32"/>
        </w:rPr>
        <w:t>分为</w:t>
      </w:r>
      <w:r w:rsidR="00861026">
        <w:rPr>
          <w:rFonts w:ascii="仿宋_GB2312" w:eastAsia="仿宋_GB2312" w:hint="eastAsia"/>
          <w:sz w:val="32"/>
          <w:szCs w:val="32"/>
        </w:rPr>
        <w:t>未设计、</w:t>
      </w:r>
      <w:r w:rsidR="00596359">
        <w:rPr>
          <w:rFonts w:ascii="仿宋_GB2312" w:eastAsia="仿宋_GB2312" w:hint="eastAsia"/>
          <w:sz w:val="32"/>
          <w:szCs w:val="32"/>
        </w:rPr>
        <w:t>已设计、已开工前评审、已采购、已排产、已生产</w:t>
      </w:r>
      <w:r w:rsidR="00C676D8">
        <w:rPr>
          <w:rFonts w:ascii="仿宋_GB2312" w:eastAsia="仿宋_GB2312" w:hint="eastAsia"/>
          <w:sz w:val="32"/>
          <w:szCs w:val="32"/>
        </w:rPr>
        <w:t>、完工</w:t>
      </w:r>
      <w:r w:rsidR="00596359">
        <w:rPr>
          <w:rFonts w:ascii="仿宋_GB2312" w:eastAsia="仿宋_GB2312" w:hint="eastAsia"/>
          <w:sz w:val="32"/>
          <w:szCs w:val="32"/>
        </w:rPr>
        <w:t>，</w:t>
      </w:r>
      <w:r w:rsidR="002F20AA">
        <w:rPr>
          <w:rFonts w:ascii="仿宋_GB2312" w:eastAsia="仿宋_GB2312" w:hint="eastAsia"/>
          <w:sz w:val="32"/>
          <w:szCs w:val="32"/>
        </w:rPr>
        <w:t>线缆单位分</w:t>
      </w:r>
      <w:r w:rsidR="00C676D8">
        <w:rPr>
          <w:rFonts w:ascii="仿宋_GB2312" w:eastAsia="仿宋_GB2312" w:hint="eastAsia"/>
          <w:sz w:val="32"/>
          <w:szCs w:val="32"/>
        </w:rPr>
        <w:t>为已采购、已排产、已生产、完工，</w:t>
      </w:r>
      <w:r w:rsidR="00596359">
        <w:rPr>
          <w:rFonts w:ascii="仿宋_GB2312" w:eastAsia="仿宋_GB2312" w:hint="eastAsia"/>
          <w:sz w:val="32"/>
          <w:szCs w:val="32"/>
        </w:rPr>
        <w:t>此阶段订单的用量和单价在已采购之前均可修改，在已采购之后则进行锁定</w:t>
      </w:r>
      <w:r w:rsidR="00AF6E56">
        <w:rPr>
          <w:rFonts w:ascii="仿宋_GB2312" w:eastAsia="仿宋_GB2312" w:hint="eastAsia"/>
          <w:sz w:val="32"/>
          <w:szCs w:val="32"/>
        </w:rPr>
        <w:t>，具体</w:t>
      </w:r>
      <w:r w:rsidR="00C95070">
        <w:rPr>
          <w:rFonts w:ascii="仿宋_GB2312" w:eastAsia="仿宋_GB2312" w:hint="eastAsia"/>
          <w:sz w:val="32"/>
          <w:szCs w:val="32"/>
        </w:rPr>
        <w:t>见附件3。</w:t>
      </w:r>
    </w:p>
    <w:p w:rsidR="00C676D8" w:rsidRPr="00C676D8" w:rsidRDefault="00C676D8" w:rsidP="00C676D8">
      <w:pPr>
        <w:spacing w:line="560" w:lineRule="exact"/>
        <w:ind w:firstLineChars="200" w:firstLine="643"/>
        <w:rPr>
          <w:rFonts w:ascii="仿宋_GB2312" w:eastAsia="仿宋_GB2312"/>
          <w:b/>
          <w:sz w:val="32"/>
          <w:szCs w:val="32"/>
        </w:rPr>
      </w:pPr>
      <w:r w:rsidRPr="00C676D8">
        <w:rPr>
          <w:rFonts w:ascii="仿宋_GB2312" w:eastAsia="仿宋_GB2312" w:hint="eastAsia"/>
          <w:b/>
          <w:sz w:val="32"/>
          <w:szCs w:val="32"/>
        </w:rPr>
        <w:t>2、两单对比汇总</w:t>
      </w:r>
    </w:p>
    <w:p w:rsidR="00C676D8" w:rsidRDefault="00C676D8" w:rsidP="00405EA6">
      <w:pPr>
        <w:spacing w:line="560" w:lineRule="exact"/>
        <w:ind w:firstLineChars="200" w:firstLine="640"/>
        <w:rPr>
          <w:rFonts w:ascii="仿宋_GB2312" w:eastAsia="仿宋_GB2312"/>
          <w:sz w:val="32"/>
          <w:szCs w:val="32"/>
        </w:rPr>
      </w:pPr>
      <w:r>
        <w:rPr>
          <w:rFonts w:ascii="仿宋_GB2312" w:eastAsia="仿宋_GB2312" w:hint="eastAsia"/>
          <w:sz w:val="32"/>
          <w:szCs w:val="32"/>
        </w:rPr>
        <w:t>通过系统可以按照订单时间（年、季度、月）、产品电压等级、产品型号、客户类型查询本年度该订单中标阶段和预期阶段五大主材用量、平均价格、金额和毛利率的汇总对比情况。</w:t>
      </w:r>
    </w:p>
    <w:p w:rsidR="00720351" w:rsidRPr="00C95070" w:rsidRDefault="00AF32DC" w:rsidP="00405EA6">
      <w:pPr>
        <w:spacing w:line="560" w:lineRule="exact"/>
        <w:ind w:firstLineChars="200" w:firstLine="640"/>
        <w:rPr>
          <w:rFonts w:ascii="黑体" w:eastAsia="黑体"/>
          <w:sz w:val="32"/>
          <w:szCs w:val="32"/>
        </w:rPr>
      </w:pPr>
      <w:r>
        <w:rPr>
          <w:rFonts w:ascii="黑体" w:eastAsia="黑体" w:hint="eastAsia"/>
          <w:sz w:val="32"/>
          <w:szCs w:val="32"/>
        </w:rPr>
        <w:lastRenderedPageBreak/>
        <w:t>三</w:t>
      </w:r>
      <w:r w:rsidR="00720351" w:rsidRPr="00C95070">
        <w:rPr>
          <w:rFonts w:ascii="黑体" w:eastAsia="黑体" w:hint="eastAsia"/>
          <w:sz w:val="32"/>
          <w:szCs w:val="32"/>
        </w:rPr>
        <w:t>、完工订单数据库</w:t>
      </w:r>
    </w:p>
    <w:p w:rsidR="00E16839" w:rsidRDefault="00C95070" w:rsidP="00DD358F">
      <w:pPr>
        <w:spacing w:line="560" w:lineRule="exact"/>
        <w:ind w:firstLineChars="200" w:firstLine="643"/>
        <w:rPr>
          <w:rFonts w:ascii="仿宋_GB2312" w:eastAsia="仿宋_GB2312"/>
          <w:sz w:val="32"/>
          <w:szCs w:val="32"/>
        </w:rPr>
      </w:pPr>
      <w:r w:rsidRPr="00DD358F">
        <w:rPr>
          <w:rFonts w:ascii="仿宋_GB2312" w:eastAsia="仿宋_GB2312" w:hint="eastAsia"/>
          <w:b/>
          <w:sz w:val="32"/>
          <w:szCs w:val="32"/>
        </w:rPr>
        <w:t>1、明细查询：</w:t>
      </w:r>
      <w:r w:rsidR="00720351">
        <w:rPr>
          <w:rFonts w:ascii="仿宋_GB2312" w:eastAsia="仿宋_GB2312" w:hint="eastAsia"/>
          <w:sz w:val="32"/>
          <w:szCs w:val="32"/>
        </w:rPr>
        <w:t>通过系统可实现</w:t>
      </w:r>
      <w:r w:rsidR="003C132A">
        <w:rPr>
          <w:rFonts w:ascii="仿宋_GB2312" w:eastAsia="仿宋_GB2312" w:hint="eastAsia"/>
          <w:sz w:val="32"/>
          <w:szCs w:val="32"/>
        </w:rPr>
        <w:t>在每月15日前上</w:t>
      </w:r>
      <w:r w:rsidR="000A6E5E">
        <w:rPr>
          <w:rFonts w:ascii="仿宋_GB2312" w:eastAsia="仿宋_GB2312" w:hint="eastAsia"/>
          <w:sz w:val="32"/>
          <w:szCs w:val="32"/>
        </w:rPr>
        <w:t>月及以前月度完工订单明细查询，</w:t>
      </w:r>
      <w:r w:rsidR="003C132A">
        <w:rPr>
          <w:rFonts w:ascii="仿宋_GB2312" w:eastAsia="仿宋_GB2312" w:hint="eastAsia"/>
          <w:sz w:val="32"/>
          <w:szCs w:val="32"/>
        </w:rPr>
        <w:t>通过系统可</w:t>
      </w:r>
      <w:r w:rsidR="000A6E5E">
        <w:rPr>
          <w:rFonts w:ascii="仿宋_GB2312" w:eastAsia="仿宋_GB2312" w:hint="eastAsia"/>
          <w:sz w:val="32"/>
          <w:szCs w:val="32"/>
        </w:rPr>
        <w:t>汇总统计本月完工订单</w:t>
      </w:r>
      <w:r w:rsidR="003C132A">
        <w:rPr>
          <w:rFonts w:ascii="仿宋_GB2312" w:eastAsia="仿宋_GB2312" w:hint="eastAsia"/>
          <w:sz w:val="32"/>
          <w:szCs w:val="32"/>
        </w:rPr>
        <w:t>整体毛利率情况，</w:t>
      </w:r>
      <w:r w:rsidR="00E00F00">
        <w:rPr>
          <w:rFonts w:ascii="仿宋_GB2312" w:eastAsia="仿宋_GB2312" w:hint="eastAsia"/>
          <w:sz w:val="32"/>
          <w:szCs w:val="32"/>
        </w:rPr>
        <w:t>具体格式见</w:t>
      </w:r>
      <w:r>
        <w:rPr>
          <w:rFonts w:ascii="仿宋_GB2312" w:eastAsia="仿宋_GB2312" w:hint="eastAsia"/>
          <w:sz w:val="32"/>
          <w:szCs w:val="32"/>
        </w:rPr>
        <w:t>附件4。</w:t>
      </w:r>
    </w:p>
    <w:p w:rsidR="00E16839" w:rsidRDefault="00E16839" w:rsidP="00DD358F">
      <w:pPr>
        <w:spacing w:line="560" w:lineRule="exact"/>
        <w:ind w:firstLineChars="200" w:firstLine="643"/>
        <w:rPr>
          <w:rFonts w:ascii="仿宋_GB2312" w:eastAsia="仿宋_GB2312"/>
          <w:sz w:val="32"/>
          <w:szCs w:val="32"/>
        </w:rPr>
      </w:pPr>
      <w:r w:rsidRPr="00DD358F">
        <w:rPr>
          <w:rFonts w:ascii="仿宋_GB2312" w:eastAsia="仿宋_GB2312" w:hint="eastAsia"/>
          <w:b/>
          <w:sz w:val="32"/>
          <w:szCs w:val="32"/>
        </w:rPr>
        <w:t>2、</w:t>
      </w:r>
      <w:r w:rsidR="00C95070" w:rsidRPr="00DD358F">
        <w:rPr>
          <w:rFonts w:ascii="仿宋_GB2312" w:eastAsia="仿宋_GB2312" w:hint="eastAsia"/>
          <w:b/>
          <w:sz w:val="32"/>
          <w:szCs w:val="32"/>
        </w:rPr>
        <w:t>三单对比汇总：</w:t>
      </w:r>
      <w:r w:rsidR="003C132A">
        <w:rPr>
          <w:rFonts w:ascii="仿宋_GB2312" w:eastAsia="仿宋_GB2312" w:hint="eastAsia"/>
          <w:sz w:val="32"/>
          <w:szCs w:val="32"/>
        </w:rPr>
        <w:t>在中标订单数据库和执行订单数据库中可通过唯一的合同号筛选出相应的数据，形成每笔订单三个阶段对比</w:t>
      </w:r>
      <w:r w:rsidR="00871F82">
        <w:rPr>
          <w:rFonts w:ascii="仿宋_GB2312" w:eastAsia="仿宋_GB2312" w:hint="eastAsia"/>
          <w:sz w:val="32"/>
          <w:szCs w:val="32"/>
        </w:rPr>
        <w:t>（简称三单对比）</w:t>
      </w:r>
      <w:r w:rsidR="003C132A">
        <w:rPr>
          <w:rFonts w:ascii="仿宋_GB2312" w:eastAsia="仿宋_GB2312" w:hint="eastAsia"/>
          <w:sz w:val="32"/>
          <w:szCs w:val="32"/>
        </w:rPr>
        <w:t>，具体格式</w:t>
      </w:r>
      <w:r w:rsidR="00DD358F">
        <w:rPr>
          <w:rFonts w:ascii="仿宋_GB2312" w:eastAsia="仿宋_GB2312" w:hint="eastAsia"/>
          <w:sz w:val="32"/>
          <w:szCs w:val="32"/>
        </w:rPr>
        <w:t>附件4。</w:t>
      </w:r>
    </w:p>
    <w:p w:rsidR="0096238E" w:rsidRPr="00225ED1" w:rsidRDefault="0096238E" w:rsidP="00DD358F">
      <w:pPr>
        <w:spacing w:line="560" w:lineRule="exact"/>
        <w:ind w:firstLineChars="200" w:firstLine="640"/>
        <w:rPr>
          <w:rFonts w:ascii="仿宋_GB2312" w:eastAsia="仿宋_GB2312"/>
          <w:sz w:val="32"/>
          <w:szCs w:val="32"/>
        </w:rPr>
      </w:pPr>
      <w:bookmarkStart w:id="0" w:name="_附件10：已交货产品实时状态"/>
      <w:bookmarkStart w:id="1" w:name="_附件8：已交货产品实时状态"/>
      <w:bookmarkEnd w:id="0"/>
      <w:bookmarkEnd w:id="1"/>
    </w:p>
    <w:sectPr w:rsidR="0096238E" w:rsidRPr="00225ED1" w:rsidSect="00DD358F">
      <w:pgSz w:w="11906" w:h="16838"/>
      <w:pgMar w:top="1418" w:right="1418" w:bottom="1418" w:left="1418"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85D" w:rsidRDefault="000A185D" w:rsidP="00C92C01">
      <w:r>
        <w:separator/>
      </w:r>
    </w:p>
  </w:endnote>
  <w:endnote w:type="continuationSeparator" w:id="0">
    <w:p w:rsidR="000A185D" w:rsidRDefault="000A185D" w:rsidP="00C92C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85D" w:rsidRDefault="000A185D" w:rsidP="00C92C01">
      <w:r>
        <w:separator/>
      </w:r>
    </w:p>
  </w:footnote>
  <w:footnote w:type="continuationSeparator" w:id="0">
    <w:p w:rsidR="000A185D" w:rsidRDefault="000A185D" w:rsidP="00C92C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2C01"/>
    <w:rsid w:val="00005FA7"/>
    <w:rsid w:val="000A185D"/>
    <w:rsid w:val="000A4012"/>
    <w:rsid w:val="000A6E5E"/>
    <w:rsid w:val="000A7618"/>
    <w:rsid w:val="000B286C"/>
    <w:rsid w:val="00142554"/>
    <w:rsid w:val="00143557"/>
    <w:rsid w:val="00206658"/>
    <w:rsid w:val="00223A55"/>
    <w:rsid w:val="00225ED1"/>
    <w:rsid w:val="00226E8A"/>
    <w:rsid w:val="002D6493"/>
    <w:rsid w:val="002D7BE8"/>
    <w:rsid w:val="002F20AA"/>
    <w:rsid w:val="003A5ADB"/>
    <w:rsid w:val="003C132A"/>
    <w:rsid w:val="00405EA6"/>
    <w:rsid w:val="004B06B2"/>
    <w:rsid w:val="005846BD"/>
    <w:rsid w:val="00596359"/>
    <w:rsid w:val="006278D1"/>
    <w:rsid w:val="006571C2"/>
    <w:rsid w:val="006A2DE7"/>
    <w:rsid w:val="006D23E8"/>
    <w:rsid w:val="006D4306"/>
    <w:rsid w:val="00720351"/>
    <w:rsid w:val="00786F2E"/>
    <w:rsid w:val="007E555F"/>
    <w:rsid w:val="00861026"/>
    <w:rsid w:val="00871F82"/>
    <w:rsid w:val="008A60BD"/>
    <w:rsid w:val="00921995"/>
    <w:rsid w:val="009434FC"/>
    <w:rsid w:val="0096238E"/>
    <w:rsid w:val="00995553"/>
    <w:rsid w:val="009E790A"/>
    <w:rsid w:val="009F4EE9"/>
    <w:rsid w:val="00A21E50"/>
    <w:rsid w:val="00A42812"/>
    <w:rsid w:val="00AF32DC"/>
    <w:rsid w:val="00AF3E70"/>
    <w:rsid w:val="00AF6E56"/>
    <w:rsid w:val="00BD3168"/>
    <w:rsid w:val="00C479BB"/>
    <w:rsid w:val="00C676D8"/>
    <w:rsid w:val="00C92C01"/>
    <w:rsid w:val="00C95070"/>
    <w:rsid w:val="00CD41E2"/>
    <w:rsid w:val="00D22093"/>
    <w:rsid w:val="00D64D4D"/>
    <w:rsid w:val="00D71D34"/>
    <w:rsid w:val="00D73815"/>
    <w:rsid w:val="00D951D6"/>
    <w:rsid w:val="00DA108E"/>
    <w:rsid w:val="00DD358F"/>
    <w:rsid w:val="00E00F00"/>
    <w:rsid w:val="00E16839"/>
    <w:rsid w:val="00E30D6B"/>
    <w:rsid w:val="00EB1AB4"/>
    <w:rsid w:val="00EC5191"/>
    <w:rsid w:val="00EE5D6E"/>
    <w:rsid w:val="00F7000B"/>
    <w:rsid w:val="00FE3B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9BB"/>
    <w:pPr>
      <w:widowControl w:val="0"/>
      <w:jc w:val="both"/>
    </w:pPr>
  </w:style>
  <w:style w:type="paragraph" w:styleId="2">
    <w:name w:val="heading 2"/>
    <w:basedOn w:val="a"/>
    <w:link w:val="2Char"/>
    <w:qFormat/>
    <w:rsid w:val="00D73815"/>
    <w:pPr>
      <w:widowControl/>
      <w:spacing w:before="100" w:beforeAutospacing="1" w:after="100" w:afterAutospacing="1"/>
      <w:jc w:val="left"/>
      <w:outlineLvl w:val="1"/>
    </w:pPr>
    <w:rPr>
      <w:rFonts w:ascii="宋体" w:eastAsia="宋体" w:hAnsi="宋体"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2C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2C01"/>
    <w:rPr>
      <w:sz w:val="18"/>
      <w:szCs w:val="18"/>
    </w:rPr>
  </w:style>
  <w:style w:type="paragraph" w:styleId="a4">
    <w:name w:val="footer"/>
    <w:basedOn w:val="a"/>
    <w:link w:val="Char0"/>
    <w:uiPriority w:val="99"/>
    <w:semiHidden/>
    <w:unhideWhenUsed/>
    <w:rsid w:val="00C92C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2C01"/>
    <w:rPr>
      <w:sz w:val="18"/>
      <w:szCs w:val="18"/>
    </w:rPr>
  </w:style>
  <w:style w:type="character" w:customStyle="1" w:styleId="2Char">
    <w:name w:val="标题 2 Char"/>
    <w:basedOn w:val="a0"/>
    <w:link w:val="2"/>
    <w:rsid w:val="00D73815"/>
    <w:rPr>
      <w:rFonts w:ascii="宋体" w:eastAsia="宋体" w:hAnsi="宋体" w:cs="Times New Roman"/>
      <w:b/>
      <w:bCs/>
      <w:kern w:val="0"/>
      <w:sz w:val="24"/>
      <w:szCs w:val="24"/>
    </w:rPr>
  </w:style>
  <w:style w:type="character" w:styleId="a5">
    <w:name w:val="Book Title"/>
    <w:basedOn w:val="a0"/>
    <w:uiPriority w:val="33"/>
    <w:qFormat/>
    <w:rsid w:val="00F7000B"/>
  </w:style>
  <w:style w:type="character" w:styleId="a6">
    <w:name w:val="Hyperlink"/>
    <w:basedOn w:val="a0"/>
    <w:uiPriority w:val="99"/>
    <w:unhideWhenUsed/>
    <w:rsid w:val="00D73815"/>
    <w:rPr>
      <w:color w:val="0000FF" w:themeColor="hyperlink"/>
      <w:u w:val="single"/>
    </w:rPr>
  </w:style>
  <w:style w:type="character" w:styleId="a7">
    <w:name w:val="FollowedHyperlink"/>
    <w:basedOn w:val="a0"/>
    <w:uiPriority w:val="99"/>
    <w:semiHidden/>
    <w:unhideWhenUsed/>
    <w:rsid w:val="00871F82"/>
    <w:rPr>
      <w:color w:val="800080" w:themeColor="followedHyperlink"/>
      <w:u w:val="single"/>
    </w:rPr>
  </w:style>
  <w:style w:type="table" w:styleId="a8">
    <w:name w:val="Table Grid"/>
    <w:basedOn w:val="a1"/>
    <w:uiPriority w:val="59"/>
    <w:rsid w:val="00225E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1350</TotalTime>
  <Pages>2</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杨琴</dc:creator>
  <cp:keywords/>
  <dc:description/>
  <cp:lastModifiedBy>杨琴</cp:lastModifiedBy>
  <cp:revision>19</cp:revision>
  <dcterms:created xsi:type="dcterms:W3CDTF">2014-09-11T03:52:00Z</dcterms:created>
  <dcterms:modified xsi:type="dcterms:W3CDTF">2014-10-15T10:12:00Z</dcterms:modified>
</cp:coreProperties>
</file>