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9"/>
        <w:gridCol w:w="1654"/>
        <w:gridCol w:w="2419"/>
        <w:gridCol w:w="2414"/>
      </w:tblGrid>
      <w:tr w14:paraId="303A4D01"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D70B36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Size tier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vertAlign w:val="superscript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862E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Shipping weight</w:t>
            </w: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vertAlign w:val="superscript"/>
                <w:lang w:val="en-US" w:eastAsia="zh-CN" w:bidi="ar"/>
              </w:rPr>
              <w:t>2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5702EA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80" w:afterAutospacing="0" w:line="315" w:lineRule="atLeast"/>
              <w:ind w:left="0" w:right="0"/>
              <w:jc w:val="left"/>
              <w:rPr>
                <w:rFonts w:hint="default" w:ascii="Arial" w:hAnsi="Arial" w:eastAsia="Arial" w:cs="Arial"/>
                <w:sz w:val="13"/>
                <w:szCs w:val="13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3"/>
                <w:szCs w:val="13"/>
              </w:rPr>
              <w:t>Non-peak period fulfilment fee (in CAD)</w:t>
            </w:r>
          </w:p>
          <w:p w14:paraId="010F9068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80" w:afterAutospacing="0" w:line="315" w:lineRule="atLeast"/>
              <w:ind w:left="0" w:right="0"/>
              <w:jc w:val="left"/>
              <w:rPr>
                <w:rFonts w:hint="default" w:ascii="Arial" w:hAnsi="Arial" w:eastAsia="Arial" w:cs="Arial"/>
                <w:sz w:val="13"/>
                <w:szCs w:val="13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3"/>
                <w:szCs w:val="13"/>
              </w:rPr>
              <w:t>(Starting January 15, 2027)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7E7E7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B6177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80" w:afterAutospacing="0" w:line="315" w:lineRule="atLeast"/>
              <w:ind w:left="0" w:right="0"/>
              <w:jc w:val="left"/>
              <w:rPr>
                <w:rFonts w:hint="default" w:ascii="Arial" w:hAnsi="Arial" w:eastAsia="Arial" w:cs="Arial"/>
                <w:sz w:val="13"/>
                <w:szCs w:val="13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3"/>
                <w:szCs w:val="13"/>
              </w:rPr>
              <w:t>Peak period fulfilment fee (in CAD)</w:t>
            </w:r>
          </w:p>
          <w:p w14:paraId="69DB3E8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480" w:afterAutospacing="0" w:line="315" w:lineRule="atLeast"/>
              <w:ind w:left="0" w:right="0"/>
              <w:jc w:val="left"/>
              <w:rPr>
                <w:rFonts w:hint="default" w:ascii="Arial" w:hAnsi="Arial" w:eastAsia="Arial" w:cs="Arial"/>
                <w:sz w:val="13"/>
                <w:szCs w:val="13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3"/>
                <w:szCs w:val="13"/>
              </w:rPr>
              <w:t>(October 15, 2026, to January 14, 2027)</w:t>
            </w:r>
          </w:p>
        </w:tc>
      </w:tr>
      <w:tr w14:paraId="7D5EFD78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661EC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Envelope fulfilment fee </w:t>
            </w:r>
            <w:r>
              <w:rPr>
                <w:rStyle w:val="6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per unit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E3A2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First 100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C20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4.46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1838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4.73</w:t>
            </w:r>
          </w:p>
        </w:tc>
      </w:tr>
      <w:tr w14:paraId="734386B8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270B112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C36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100+ to 200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75B0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4.71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D6C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4.99</w:t>
            </w:r>
          </w:p>
        </w:tc>
      </w:tr>
      <w:tr w14:paraId="69C9BB73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03F895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46E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200+ to 300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A49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5.01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852C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5.31</w:t>
            </w:r>
          </w:p>
        </w:tc>
      </w:tr>
      <w:tr w14:paraId="2EC9EA75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DF68CC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A19D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300+ to 400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B83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5.28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DD5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5.60</w:t>
            </w:r>
          </w:p>
        </w:tc>
      </w:tr>
      <w:tr w14:paraId="248E3800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EB670E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6165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400+ to 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2A62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5.62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EC9A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5.95</w:t>
            </w:r>
          </w:p>
        </w:tc>
      </w:tr>
      <w:tr w14:paraId="4453DEA6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36C73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Standard fulfilment fee </w:t>
            </w:r>
            <w:r>
              <w:rPr>
                <w:rStyle w:val="6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per unit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F675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First 100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877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5.92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6C1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6.28</w:t>
            </w:r>
          </w:p>
        </w:tc>
      </w:tr>
      <w:tr w14:paraId="7DFB0397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929E107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FBD6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100+ to 200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0FED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6.12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B30E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6.49</w:t>
            </w:r>
          </w:p>
        </w:tc>
      </w:tr>
      <w:tr w14:paraId="4D127541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D376851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8204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200+ to 300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206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6.36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BE4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6.74</w:t>
            </w:r>
          </w:p>
        </w:tc>
      </w:tr>
      <w:tr w14:paraId="740AD4CE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63856B9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BF84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300+ to 400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CA94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6.73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AD5E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7.13</w:t>
            </w:r>
          </w:p>
        </w:tc>
      </w:tr>
      <w:tr w14:paraId="137AC348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000A57A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D481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400+ to 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C6A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7.23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C7CC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7.65</w:t>
            </w:r>
          </w:p>
        </w:tc>
      </w:tr>
      <w:tr w14:paraId="4988CF5E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E5585A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F5C2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500+ to 600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7F85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7.40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CE9B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7.84</w:t>
            </w:r>
          </w:p>
        </w:tc>
      </w:tr>
      <w:tr w14:paraId="465CC113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3C2760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B77E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600+ to 700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5F50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7.71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C13E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8.17</w:t>
            </w:r>
          </w:p>
        </w:tc>
      </w:tr>
      <w:tr w14:paraId="429573D9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1CC4369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CDBB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700+ to 800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C734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7.95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17173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8.43</w:t>
            </w:r>
          </w:p>
        </w:tc>
      </w:tr>
      <w:tr w14:paraId="05D12964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0143D7D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505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800+ to 900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54EE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8.25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E9DE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8.74</w:t>
            </w:r>
          </w:p>
        </w:tc>
      </w:tr>
      <w:tr w14:paraId="63F1595E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06CDF8D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909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900+ to 1,000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DAE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8.49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E38F9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8.99</w:t>
            </w:r>
          </w:p>
        </w:tc>
      </w:tr>
      <w:tr w14:paraId="2E0D232E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7521C86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9011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1,000+ to 1,100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666C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8.58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66689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9.10</w:t>
            </w:r>
          </w:p>
        </w:tc>
      </w:tr>
      <w:tr w14:paraId="7B8313CE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E4039C4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018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1,100+ to 1,200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2310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8.84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C299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9.37</w:t>
            </w:r>
          </w:p>
        </w:tc>
      </w:tr>
      <w:tr w14:paraId="7F5C7FFD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876F638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4193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1,200+ to 1,300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9BDB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9.04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607A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9.58</w:t>
            </w:r>
          </w:p>
        </w:tc>
      </w:tr>
      <w:tr w14:paraId="6C2FDD24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79E8259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928E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1,300+ to 1,400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586A2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9.29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85B1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9.85</w:t>
            </w:r>
          </w:p>
        </w:tc>
      </w:tr>
      <w:tr w14:paraId="610B3737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4352394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AAC4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1,400+ to 1,500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5264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9.60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551A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10.17</w:t>
            </w:r>
          </w:p>
        </w:tc>
      </w:tr>
      <w:tr w14:paraId="2388D369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750B0E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3AD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First 1,500 g (1,500+ to 9,000 g)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255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10.32 + 0.09 per 100 g interval above first 1,500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A01A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11.00 + 0.09 per 100 g interval above first 1,500 g</w:t>
            </w:r>
          </w:p>
        </w:tc>
      </w:tr>
      <w:tr w14:paraId="5D3A0CB5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EE47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Small oversize fulfilment fee </w:t>
            </w:r>
            <w:r>
              <w:rPr>
                <w:rStyle w:val="6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per unit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E680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First 500 g (32 kg or less)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55BAF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15.43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A859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16.77</w:t>
            </w:r>
          </w:p>
        </w:tc>
      </w:tr>
      <w:tr w14:paraId="64CEEC00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24D6507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A70A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Each additional 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FE6F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0.46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00A2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0.46</w:t>
            </w:r>
          </w:p>
        </w:tc>
      </w:tr>
      <w:tr w14:paraId="2944DBE6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F9E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Medium oversize fulfilment fee </w:t>
            </w:r>
            <w:r>
              <w:rPr>
                <w:rStyle w:val="6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per unit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D5C1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First 500 g (68 kg or less)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8C32D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37.78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7CD86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41.64</w:t>
            </w:r>
          </w:p>
        </w:tc>
      </w:tr>
      <w:tr w14:paraId="7EEB74CA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B5199A2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E46BC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Each additional 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1C98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0.52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F94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0.52</w:t>
            </w:r>
          </w:p>
        </w:tc>
      </w:tr>
      <w:tr w14:paraId="527E1F9E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22DFA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Large oversize fulfilment fee </w:t>
            </w:r>
            <w:r>
              <w:rPr>
                <w:rStyle w:val="6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per unit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4DAFE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First 500 g (68 kg or less)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43A93B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82.20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EA92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89.59</w:t>
            </w:r>
          </w:p>
        </w:tc>
      </w:tr>
      <w:tr w14:paraId="7168E098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D5B3E5C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7BB6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Each additional 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3593B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0.58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8B7A9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0.58</w:t>
            </w:r>
          </w:p>
        </w:tc>
      </w:tr>
      <w:tr w14:paraId="00DE4862">
        <w:tc>
          <w:tcPr>
            <w:tcW w:w="0" w:type="auto"/>
            <w:vMerge w:val="restart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158D8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Style w:val="5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Special oversize fulfilment fee </w:t>
            </w:r>
            <w:r>
              <w:rPr>
                <w:rStyle w:val="6"/>
                <w:rFonts w:hint="default" w:ascii="Arial" w:hAnsi="Arial" w:eastAsia="Arial" w:cs="Arial"/>
                <w:i w:val="0"/>
                <w:iCs w:val="0"/>
                <w:caps w:val="0"/>
                <w:color w:val="474A4F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per unit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2996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First 500 g (over 68 kg)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71B6B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150.78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21238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166.85</w:t>
            </w:r>
          </w:p>
        </w:tc>
      </w:tr>
      <w:tr w14:paraId="05F23EAE">
        <w:tc>
          <w:tcPr>
            <w:tcW w:w="0" w:type="auto"/>
            <w:vMerge w:val="continue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0867AB44">
            <w:pPr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3DFB8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Each additional 500 g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64C684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0.58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</w:tcPr>
          <w:p w14:paraId="5C128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sz w:val="11"/>
                <w:szCs w:val="11"/>
              </w:rPr>
            </w:pPr>
            <w:r>
              <w:rPr>
                <w:rFonts w:hint="default" w:ascii="Arial" w:hAnsi="Arial" w:eastAsia="Arial" w:cs="Arial"/>
                <w:i w:val="0"/>
                <w:iCs w:val="0"/>
                <w:caps w:val="0"/>
                <w:color w:val="232F3E"/>
                <w:spacing w:val="0"/>
                <w:kern w:val="0"/>
                <w:sz w:val="11"/>
                <w:szCs w:val="11"/>
                <w:bdr w:val="none" w:color="auto" w:sz="0" w:space="0"/>
                <w:lang w:val="en-US" w:eastAsia="zh-CN" w:bidi="ar"/>
              </w:rPr>
              <w:t>0.58</w:t>
            </w:r>
          </w:p>
        </w:tc>
      </w:tr>
    </w:tbl>
    <w:p w14:paraId="35D38E1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EFF" w:usb1="0000785B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EFF" w:usb1="0000785B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F7971"/>
    <w:rsid w:val="7F7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2026-07-08T23:08:00Z</dcterms:created>
  <dc:creator>Patrick</dc:creator>
  <cp:lastModifiedBy>Patrick</cp:lastModifiedBy>
  <dcterms:modified xsi:type="dcterms:W3CDTF">2026-07-08T23:09:22Z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F4099E03255DF3AB07684E6AA89855E6_41</vt:lpwstr>
  </property>
</Properties>
</file>