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EFC8" w14:textId="755D5FFE" w:rsidR="00D344D3" w:rsidRDefault="00EB70EB">
      <w:r>
        <w:t>3.851</w:t>
      </w:r>
      <w:r w:rsidR="00DB30E0">
        <w:t>820</w:t>
      </w:r>
      <w:r>
        <w:t>,11.49</w:t>
      </w:r>
      <w:r w:rsidR="00DB30E0">
        <w:t>2494</w:t>
      </w:r>
      <w:bookmarkStart w:id="0" w:name="_GoBack"/>
      <w:bookmarkEnd w:id="0"/>
    </w:p>
    <w:sectPr w:rsidR="00D3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3"/>
    <w:rsid w:val="00D344D3"/>
    <w:rsid w:val="00DB30E0"/>
    <w:rsid w:val="00EB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EA15"/>
  <w15:chartTrackingRefBased/>
  <w15:docId w15:val="{AA92BEEF-6F12-43D8-A3E7-A1E0F40B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3</cp:revision>
  <dcterms:created xsi:type="dcterms:W3CDTF">2020-02-27T06:09:00Z</dcterms:created>
  <dcterms:modified xsi:type="dcterms:W3CDTF">2020-02-27T06:14:00Z</dcterms:modified>
</cp:coreProperties>
</file>