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538E55AB" w:rsidR="00BC4F0A" w:rsidRPr="00AE35CC" w:rsidRDefault="003369FB" w:rsidP="00B57CC5">
      <w:pPr>
        <w:pStyle w:val="Opgavetitel"/>
      </w:pPr>
      <w:r>
        <w:rPr>
          <w:noProof/>
        </w:rPr>
        <w:drawing>
          <wp:anchor distT="0" distB="0" distL="114300" distR="114300" simplePos="0" relativeHeight="251658240" behindDoc="0" locked="0" layoutInCell="1" allowOverlap="1" wp14:anchorId="3FFF3808" wp14:editId="43FE26ED">
            <wp:simplePos x="0" y="0"/>
            <wp:positionH relativeFrom="column">
              <wp:posOffset>4097020</wp:posOffset>
            </wp:positionH>
            <wp:positionV relativeFrom="paragraph">
              <wp:posOffset>57150</wp:posOffset>
            </wp:positionV>
            <wp:extent cx="2479675" cy="2479675"/>
            <wp:effectExtent l="57150" t="57150" r="92075" b="92075"/>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D12E9">
        <w:rPr>
          <w:noProof/>
          <w:lang w:eastAsia="da-DK"/>
        </w:rPr>
        <w:t>Byg en gamer-PC</w:t>
      </w:r>
      <w:r w:rsidR="00AE35CC" w:rsidRPr="00AE35CC">
        <w:t xml:space="preserve"> </w:t>
      </w:r>
    </w:p>
    <w:p w14:paraId="05A10C9B" w14:textId="4EFE8E97"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AE35CC">
        <w:t>Hardware</w:t>
      </w:r>
    </w:p>
    <w:p w14:paraId="0E6D5986" w14:textId="2C04017C" w:rsidR="00AD1835" w:rsidRPr="00AE35CC" w:rsidRDefault="00CD3B5A" w:rsidP="00B57CC5">
      <w:pPr>
        <w:pStyle w:val="Overskrift1"/>
      </w:pPr>
      <w:r w:rsidRPr="00AE35CC">
        <w:rPr>
          <w:noProof/>
          <w:lang w:eastAsia="da-DK"/>
        </w:rPr>
        <w:t>Opgavens fokusområder</w:t>
      </w:r>
    </w:p>
    <w:p w14:paraId="01FAFE5E" w14:textId="3D97E760" w:rsidR="00CD12E9" w:rsidRDefault="005B2D40" w:rsidP="003369FB">
      <w:pPr>
        <w:pStyle w:val="Listeafsnit"/>
      </w:pPr>
      <w:r>
        <w:t>Jeg</w:t>
      </w:r>
      <w:r w:rsidR="00CD12E9">
        <w:t xml:space="preserve"> kan udpege følgende komponenter i en desktop PC:</w:t>
      </w:r>
      <w:r>
        <w:t xml:space="preserve"> </w:t>
      </w:r>
      <w:r w:rsidR="00CD12E9">
        <w:t>Motherboard, PSU, CPU, RAM, Lager</w:t>
      </w:r>
    </w:p>
    <w:p w14:paraId="6B3A6EB4" w14:textId="042A211C" w:rsidR="00F74B8A" w:rsidRPr="00B57CC5" w:rsidRDefault="005B2D40" w:rsidP="00CD12E9">
      <w:pPr>
        <w:pStyle w:val="Listeafsnit"/>
      </w:pPr>
      <w:r>
        <w:t>Jeg</w:t>
      </w:r>
      <w:r w:rsidR="00CD12E9">
        <w:t xml:space="preserve"> kan udarbejde relevant dokumentation</w:t>
      </w:r>
    </w:p>
    <w:p w14:paraId="45CE1649" w14:textId="77777777" w:rsidR="00D155FA" w:rsidRPr="00AE35CC" w:rsidRDefault="00DF4E48" w:rsidP="00B57CC5">
      <w:pPr>
        <w:pStyle w:val="Overskrift1"/>
      </w:pPr>
      <w:r w:rsidRPr="00AE35CC">
        <w:t>Kort fortalt</w:t>
      </w:r>
    </w:p>
    <w:p w14:paraId="573E3A2A" w14:textId="72D7DA16" w:rsidR="00E7437B" w:rsidRPr="00B57CC5" w:rsidRDefault="00BD1478" w:rsidP="00B57CC5">
      <w:r w:rsidRPr="00B57CC5">
        <w:t xml:space="preserve">I denne opgave skal </w:t>
      </w:r>
      <w:r w:rsidR="003369FB">
        <w:t xml:space="preserve">du udvælge de rette dele til at bygge to </w:t>
      </w:r>
      <w:r w:rsidR="00E42F9A">
        <w:t>gamer-PC’er</w:t>
      </w:r>
      <w:r w:rsidR="003369FB">
        <w:t xml:space="preserve"> indenfor hvert sit budget.</w:t>
      </w:r>
    </w:p>
    <w:p w14:paraId="58E80D2E" w14:textId="77777777" w:rsidR="00384D1B" w:rsidRPr="00AE35CC" w:rsidRDefault="00384D1B" w:rsidP="00B57CC5">
      <w:pPr>
        <w:pStyle w:val="Overskrift1"/>
      </w:pPr>
      <w:r w:rsidRPr="00AE35CC">
        <w:t>Praktiske oplysninger</w:t>
      </w:r>
    </w:p>
    <w:p w14:paraId="522C3DBB" w14:textId="1D659D37" w:rsidR="00E7437B" w:rsidRPr="00AE35CC" w:rsidRDefault="003369FB" w:rsidP="00B57CC5">
      <w:r>
        <w:t xml:space="preserve">Du skal finde alle komponenter på danske webshops. Komponenterne skal selvfølgelig passe til hinanden. </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795A449B" w14:textId="5E4D0B3D" w:rsidR="00AE35CC" w:rsidRDefault="00685D1E" w:rsidP="00B57CC5">
      <w:pPr>
        <w:pStyle w:val="Listeafsnit"/>
        <w:numPr>
          <w:ilvl w:val="0"/>
          <w:numId w:val="16"/>
        </w:numPr>
        <w:rPr>
          <w:lang w:val="en-US"/>
        </w:rPr>
      </w:pPr>
      <w:r w:rsidRPr="00C05559">
        <w:rPr>
          <w:lang w:val="en-US"/>
        </w:rPr>
        <w:t xml:space="preserve">Se </w:t>
      </w:r>
      <w:r w:rsidR="00C05559" w:rsidRPr="00C05559">
        <w:rPr>
          <w:lang w:val="en-US"/>
        </w:rPr>
        <w:t>d</w:t>
      </w:r>
      <w:r w:rsidR="003369FB">
        <w:rPr>
          <w:lang w:val="en-US"/>
        </w:rPr>
        <w:t xml:space="preserve">enne video: </w:t>
      </w:r>
      <w:hyperlink r:id="rId12" w:history="1">
        <w:r w:rsidR="003369FB" w:rsidRPr="003369FB">
          <w:rPr>
            <w:rStyle w:val="Hyperlink"/>
            <w:lang w:val="en-US"/>
          </w:rPr>
          <w:t>Linus Tech Tips:  Cheap vs. Expensive Gaming!?</w:t>
        </w:r>
      </w:hyperlink>
    </w:p>
    <w:p w14:paraId="1D26C356" w14:textId="77777777" w:rsidR="00053EE2" w:rsidRPr="00DD4E26" w:rsidRDefault="00053EE2" w:rsidP="00991AFC">
      <w:pPr>
        <w:pStyle w:val="Overskrift2"/>
        <w:rPr>
          <w:lang w:val="en-US"/>
        </w:rPr>
      </w:pPr>
    </w:p>
    <w:p w14:paraId="3A0C9468" w14:textId="27164A22" w:rsidR="00991AFC" w:rsidRDefault="00991AFC" w:rsidP="00991AFC">
      <w:pPr>
        <w:pStyle w:val="Overskrift2"/>
      </w:pPr>
      <w:r w:rsidRPr="00AE35CC">
        <w:t xml:space="preserve">Del </w:t>
      </w:r>
      <w:r>
        <w:t>2</w:t>
      </w:r>
      <w:r w:rsidRPr="00AE35CC">
        <w:t xml:space="preserve"> – Test af kompetencer</w:t>
      </w:r>
      <w:r>
        <w:t xml:space="preserve"> </w:t>
      </w:r>
    </w:p>
    <w:p w14:paraId="15A7DB6E" w14:textId="28DE3284" w:rsidR="00991AFC" w:rsidRDefault="00991AFC" w:rsidP="00B57CC5">
      <w:r>
        <w:t>Du skal nu udvælge dele</w:t>
      </w:r>
      <w:r w:rsidR="00053EE2">
        <w:t xml:space="preserve">, som kan bruges til at </w:t>
      </w:r>
      <w:r>
        <w:t xml:space="preserve">bygge 2 forskellige </w:t>
      </w:r>
      <w:r w:rsidR="00053EE2">
        <w:t>g</w:t>
      </w:r>
      <w:r>
        <w:t>amer-PC’er</w:t>
      </w:r>
      <w:r w:rsidR="00053EE2">
        <w:t xml:space="preserve"> med hvert sit budget. Du skal udvælge dele til en budget-PC og en Premium-PC. </w:t>
      </w:r>
      <w:r>
        <w:t>Udfyld nedenstående skema med dine valg.</w:t>
      </w:r>
    </w:p>
    <w:tbl>
      <w:tblPr>
        <w:tblStyle w:val="Tabel-Gitter"/>
        <w:tblW w:w="5000" w:type="pct"/>
        <w:tblLook w:val="04A0" w:firstRow="1" w:lastRow="0" w:firstColumn="1" w:lastColumn="0" w:noHBand="0" w:noVBand="1"/>
      </w:tblPr>
      <w:tblGrid>
        <w:gridCol w:w="1414"/>
        <w:gridCol w:w="1879"/>
        <w:gridCol w:w="1879"/>
        <w:gridCol w:w="2228"/>
        <w:gridCol w:w="2228"/>
      </w:tblGrid>
      <w:tr w:rsidR="00991AFC" w:rsidRPr="00AE35CC" w14:paraId="64EF730B" w14:textId="24DA4C9C" w:rsidTr="00991AFC">
        <w:tc>
          <w:tcPr>
            <w:tcW w:w="734" w:type="pct"/>
            <w:shd w:val="clear" w:color="auto" w:fill="C2D69B" w:themeFill="accent3" w:themeFillTint="99"/>
            <w:vAlign w:val="center"/>
          </w:tcPr>
          <w:p w14:paraId="11A9843D" w14:textId="6D3800A7" w:rsidR="00991AFC" w:rsidRPr="00B57CC5" w:rsidRDefault="00991AFC" w:rsidP="00F0251F">
            <w:pPr>
              <w:pStyle w:val="Tabelindhold"/>
              <w:ind w:left="0"/>
            </w:pPr>
          </w:p>
        </w:tc>
        <w:tc>
          <w:tcPr>
            <w:tcW w:w="1952" w:type="pct"/>
            <w:gridSpan w:val="2"/>
            <w:shd w:val="clear" w:color="auto" w:fill="C2D69B" w:themeFill="accent3" w:themeFillTint="99"/>
            <w:vAlign w:val="center"/>
          </w:tcPr>
          <w:p w14:paraId="31C16FEC" w14:textId="72534277" w:rsidR="00991AFC" w:rsidRPr="00B57CC5" w:rsidRDefault="00991AFC" w:rsidP="00F0251F">
            <w:pPr>
              <w:pStyle w:val="Tabelindhold"/>
              <w:ind w:left="0"/>
            </w:pPr>
            <w:r>
              <w:t>Budget-PC (max. pris kr.6.500)</w:t>
            </w:r>
            <w:r w:rsidR="00623E1C">
              <w:t xml:space="preserve"> </w:t>
            </w:r>
          </w:p>
        </w:tc>
        <w:tc>
          <w:tcPr>
            <w:tcW w:w="2314" w:type="pct"/>
            <w:gridSpan w:val="2"/>
            <w:shd w:val="clear" w:color="auto" w:fill="C2D69B" w:themeFill="accent3" w:themeFillTint="99"/>
          </w:tcPr>
          <w:p w14:paraId="65B9B158" w14:textId="0CA1CE8C" w:rsidR="00991AFC" w:rsidRPr="00B57CC5" w:rsidRDefault="00991AFC" w:rsidP="00F0251F">
            <w:pPr>
              <w:pStyle w:val="Tabelindhold"/>
              <w:ind w:left="0"/>
            </w:pPr>
            <w:r>
              <w:t>Premium-PC (max. pris kr.12.500)</w:t>
            </w:r>
          </w:p>
        </w:tc>
      </w:tr>
      <w:tr w:rsidR="004B2583" w:rsidRPr="00AE35CC" w14:paraId="04E7ECA6" w14:textId="77777777" w:rsidTr="004B2583">
        <w:tc>
          <w:tcPr>
            <w:tcW w:w="734" w:type="pct"/>
            <w:shd w:val="clear" w:color="auto" w:fill="C2D69B" w:themeFill="accent3" w:themeFillTint="99"/>
          </w:tcPr>
          <w:p w14:paraId="4440FE96" w14:textId="187DEBAD" w:rsidR="004B2583" w:rsidRDefault="004B2583" w:rsidP="004B2583">
            <w:pPr>
              <w:pStyle w:val="Tabelindhold"/>
              <w:ind w:left="0"/>
            </w:pPr>
            <w:r w:rsidRPr="00B57CC5">
              <w:t>Komponent</w:t>
            </w:r>
          </w:p>
        </w:tc>
        <w:tc>
          <w:tcPr>
            <w:tcW w:w="976" w:type="pct"/>
            <w:shd w:val="clear" w:color="auto" w:fill="C2D69B" w:themeFill="accent3" w:themeFillTint="99"/>
          </w:tcPr>
          <w:p w14:paraId="567FD864" w14:textId="4D487C8F" w:rsidR="004B2583" w:rsidRPr="00B57CC5" w:rsidRDefault="004B2583" w:rsidP="004B2583">
            <w:pPr>
              <w:pStyle w:val="Tabelindhold"/>
              <w:ind w:left="0"/>
              <w:rPr>
                <w:b w:val="0"/>
                <w:bCs w:val="0"/>
              </w:rPr>
            </w:pPr>
            <w:r>
              <w:t xml:space="preserve">Navn på del/model </w:t>
            </w:r>
          </w:p>
        </w:tc>
        <w:tc>
          <w:tcPr>
            <w:tcW w:w="976" w:type="pct"/>
            <w:shd w:val="clear" w:color="auto" w:fill="C2D69B" w:themeFill="accent3" w:themeFillTint="99"/>
          </w:tcPr>
          <w:p w14:paraId="0C739BAF" w14:textId="0E3C7754" w:rsidR="004B2583" w:rsidRPr="00B57CC5" w:rsidRDefault="004B2583" w:rsidP="004B2583">
            <w:pPr>
              <w:pStyle w:val="Tabelindhold"/>
              <w:ind w:left="0"/>
              <w:rPr>
                <w:b w:val="0"/>
                <w:bCs w:val="0"/>
              </w:rPr>
            </w:pPr>
            <w:r>
              <w:t>Pris</w:t>
            </w:r>
          </w:p>
        </w:tc>
        <w:tc>
          <w:tcPr>
            <w:tcW w:w="1157" w:type="pct"/>
            <w:shd w:val="clear" w:color="auto" w:fill="C2D69B" w:themeFill="accent3" w:themeFillTint="99"/>
          </w:tcPr>
          <w:p w14:paraId="54C57764" w14:textId="20AA4274" w:rsidR="004B2583" w:rsidRPr="00B57CC5" w:rsidRDefault="004B2583" w:rsidP="004B2583">
            <w:pPr>
              <w:pStyle w:val="Tabelindhold"/>
              <w:ind w:left="0"/>
              <w:rPr>
                <w:b w:val="0"/>
                <w:bCs w:val="0"/>
              </w:rPr>
            </w:pPr>
            <w:r>
              <w:t xml:space="preserve">Navn på del/model </w:t>
            </w:r>
          </w:p>
        </w:tc>
        <w:tc>
          <w:tcPr>
            <w:tcW w:w="1157" w:type="pct"/>
            <w:shd w:val="clear" w:color="auto" w:fill="C2D69B" w:themeFill="accent3" w:themeFillTint="99"/>
          </w:tcPr>
          <w:p w14:paraId="4A283E39" w14:textId="3EC42BDD" w:rsidR="004B2583" w:rsidRPr="00B57CC5" w:rsidRDefault="004B2583" w:rsidP="004B2583">
            <w:pPr>
              <w:pStyle w:val="Tabelindhold"/>
              <w:ind w:left="0"/>
              <w:rPr>
                <w:b w:val="0"/>
                <w:bCs w:val="0"/>
              </w:rPr>
            </w:pPr>
            <w:r>
              <w:t>Pris</w:t>
            </w:r>
          </w:p>
        </w:tc>
      </w:tr>
      <w:tr w:rsidR="004B2583" w:rsidRPr="00C25376" w14:paraId="3A4D3157" w14:textId="10825F97" w:rsidTr="004B2583">
        <w:tc>
          <w:tcPr>
            <w:tcW w:w="734" w:type="pct"/>
            <w:shd w:val="clear" w:color="auto" w:fill="C2D69B" w:themeFill="accent3" w:themeFillTint="99"/>
          </w:tcPr>
          <w:p w14:paraId="712B8987" w14:textId="12B4D826" w:rsidR="004B2583" w:rsidRPr="001477A4" w:rsidRDefault="004B2583" w:rsidP="004B2583">
            <w:pPr>
              <w:pStyle w:val="Tabelindhold"/>
              <w:ind w:left="0"/>
            </w:pPr>
            <w:r>
              <w:t>Kabinet</w:t>
            </w:r>
          </w:p>
        </w:tc>
        <w:tc>
          <w:tcPr>
            <w:tcW w:w="976" w:type="pct"/>
            <w:shd w:val="clear" w:color="auto" w:fill="auto"/>
          </w:tcPr>
          <w:p w14:paraId="2DF97F80" w14:textId="768BDF78" w:rsidR="00B80169" w:rsidRPr="00C25376" w:rsidRDefault="00C25376" w:rsidP="00F168DA">
            <w:pPr>
              <w:pStyle w:val="Tabelindhold"/>
              <w:ind w:left="0"/>
              <w:jc w:val="left"/>
              <w:rPr>
                <w:b w:val="0"/>
                <w:bCs w:val="0"/>
                <w:lang w:val="en-US"/>
              </w:rPr>
            </w:pPr>
            <w:r w:rsidRPr="00C25376">
              <w:rPr>
                <w:b w:val="0"/>
                <w:bCs w:val="0"/>
                <w:lang w:val="en-US"/>
              </w:rPr>
              <w:t xml:space="preserve">NZXT H5 Flow Matte </w:t>
            </w:r>
            <w:r>
              <w:rPr>
                <w:b w:val="0"/>
                <w:bCs w:val="0"/>
                <w:lang w:val="en-US"/>
              </w:rPr>
              <w:t>Black</w:t>
            </w:r>
            <w:r w:rsidR="00B80169">
              <w:rPr>
                <w:b w:val="0"/>
                <w:bCs w:val="0"/>
                <w:lang w:val="en-US"/>
              </w:rPr>
              <w:t xml:space="preserve"> – ATX</w:t>
            </w:r>
          </w:p>
        </w:tc>
        <w:tc>
          <w:tcPr>
            <w:tcW w:w="976" w:type="pct"/>
            <w:shd w:val="clear" w:color="auto" w:fill="auto"/>
          </w:tcPr>
          <w:p w14:paraId="5067D46D" w14:textId="5804EC8B" w:rsidR="004B2583" w:rsidRPr="00C25376" w:rsidRDefault="00B80169" w:rsidP="00F168DA">
            <w:pPr>
              <w:pStyle w:val="Tabelindhold"/>
              <w:ind w:left="0"/>
              <w:jc w:val="left"/>
              <w:rPr>
                <w:b w:val="0"/>
                <w:bCs w:val="0"/>
                <w:lang w:val="en-US"/>
              </w:rPr>
            </w:pPr>
            <w:r>
              <w:rPr>
                <w:b w:val="0"/>
                <w:bCs w:val="0"/>
                <w:lang w:val="en-US"/>
              </w:rPr>
              <w:t>599 kr.</w:t>
            </w:r>
          </w:p>
        </w:tc>
        <w:tc>
          <w:tcPr>
            <w:tcW w:w="1157" w:type="pct"/>
            <w:shd w:val="clear" w:color="auto" w:fill="auto"/>
          </w:tcPr>
          <w:p w14:paraId="64786CBD" w14:textId="0FD02332" w:rsidR="004B2583" w:rsidRPr="00C25376" w:rsidRDefault="009D542B" w:rsidP="00F168DA">
            <w:pPr>
              <w:pStyle w:val="Tabelindhold"/>
              <w:ind w:left="0"/>
              <w:jc w:val="left"/>
              <w:rPr>
                <w:b w:val="0"/>
                <w:bCs w:val="0"/>
                <w:lang w:val="en-US"/>
              </w:rPr>
            </w:pPr>
            <w:r>
              <w:rPr>
                <w:b w:val="0"/>
                <w:bCs w:val="0"/>
                <w:lang w:val="en-US"/>
              </w:rPr>
              <w:t xml:space="preserve">Fractal Design </w:t>
            </w:r>
            <w:r w:rsidR="00262EC6">
              <w:rPr>
                <w:b w:val="0"/>
                <w:bCs w:val="0"/>
                <w:lang w:val="en-US"/>
              </w:rPr>
              <w:t>N</w:t>
            </w:r>
            <w:r>
              <w:rPr>
                <w:b w:val="0"/>
                <w:bCs w:val="0"/>
                <w:lang w:val="en-US"/>
              </w:rPr>
              <w:t>orth Charcoal Black</w:t>
            </w:r>
            <w:r w:rsidR="00A33B63">
              <w:rPr>
                <w:b w:val="0"/>
                <w:bCs w:val="0"/>
                <w:lang w:val="en-US"/>
              </w:rPr>
              <w:t xml:space="preserve"> - ATX</w:t>
            </w:r>
            <w:bookmarkStart w:id="0" w:name="_GoBack"/>
            <w:bookmarkEnd w:id="0"/>
          </w:p>
        </w:tc>
        <w:tc>
          <w:tcPr>
            <w:tcW w:w="1157" w:type="pct"/>
            <w:shd w:val="clear" w:color="auto" w:fill="auto"/>
          </w:tcPr>
          <w:p w14:paraId="7499DD9F" w14:textId="6C477F59" w:rsidR="004B2583" w:rsidRPr="00C25376" w:rsidRDefault="009D542B" w:rsidP="00F168DA">
            <w:pPr>
              <w:pStyle w:val="Tabelindhold"/>
              <w:ind w:left="0"/>
              <w:jc w:val="left"/>
              <w:rPr>
                <w:b w:val="0"/>
                <w:bCs w:val="0"/>
                <w:lang w:val="en-US"/>
              </w:rPr>
            </w:pPr>
            <w:r>
              <w:rPr>
                <w:b w:val="0"/>
                <w:bCs w:val="0"/>
                <w:lang w:val="en-US"/>
              </w:rPr>
              <w:t>1159 kr.</w:t>
            </w:r>
          </w:p>
        </w:tc>
      </w:tr>
      <w:tr w:rsidR="004B2583" w:rsidRPr="00AE35CC" w14:paraId="1C79D180" w14:textId="77777777" w:rsidTr="004B2583">
        <w:tc>
          <w:tcPr>
            <w:tcW w:w="734" w:type="pct"/>
            <w:shd w:val="clear" w:color="auto" w:fill="C2D69B" w:themeFill="accent3" w:themeFillTint="99"/>
          </w:tcPr>
          <w:p w14:paraId="4D98A178" w14:textId="256B2DE8" w:rsidR="004B2583" w:rsidRDefault="004B2583" w:rsidP="004B2583">
            <w:pPr>
              <w:pStyle w:val="Tabelindhold"/>
              <w:ind w:left="0"/>
            </w:pPr>
            <w:r>
              <w:t>PSU</w:t>
            </w:r>
          </w:p>
        </w:tc>
        <w:tc>
          <w:tcPr>
            <w:tcW w:w="976" w:type="pct"/>
            <w:shd w:val="clear" w:color="auto" w:fill="auto"/>
          </w:tcPr>
          <w:p w14:paraId="28D23E7B" w14:textId="44763D78" w:rsidR="00684181" w:rsidRPr="00B57CC5" w:rsidRDefault="00F168DA" w:rsidP="00F168DA">
            <w:pPr>
              <w:pStyle w:val="Tabelindhold"/>
              <w:ind w:left="0"/>
              <w:jc w:val="left"/>
              <w:rPr>
                <w:b w:val="0"/>
                <w:bCs w:val="0"/>
              </w:rPr>
            </w:pPr>
            <w:r>
              <w:rPr>
                <w:b w:val="0"/>
                <w:bCs w:val="0"/>
              </w:rPr>
              <w:t>Corsair RM850e V2</w:t>
            </w:r>
          </w:p>
        </w:tc>
        <w:tc>
          <w:tcPr>
            <w:tcW w:w="976" w:type="pct"/>
            <w:shd w:val="clear" w:color="auto" w:fill="auto"/>
          </w:tcPr>
          <w:p w14:paraId="73775E7E" w14:textId="6D72019B" w:rsidR="004B2583" w:rsidRPr="00B57CC5" w:rsidRDefault="00F168DA" w:rsidP="00F168DA">
            <w:pPr>
              <w:pStyle w:val="Tabelindhold"/>
              <w:ind w:left="0"/>
              <w:jc w:val="left"/>
              <w:rPr>
                <w:b w:val="0"/>
                <w:bCs w:val="0"/>
              </w:rPr>
            </w:pPr>
            <w:r>
              <w:rPr>
                <w:b w:val="0"/>
                <w:bCs w:val="0"/>
              </w:rPr>
              <w:t>1049 kr.</w:t>
            </w:r>
            <w:r w:rsidR="00E82A4F">
              <w:rPr>
                <w:b w:val="0"/>
                <w:bCs w:val="0"/>
              </w:rPr>
              <w:t xml:space="preserve"> (800 W)</w:t>
            </w:r>
          </w:p>
        </w:tc>
        <w:tc>
          <w:tcPr>
            <w:tcW w:w="1157" w:type="pct"/>
            <w:shd w:val="clear" w:color="auto" w:fill="auto"/>
          </w:tcPr>
          <w:p w14:paraId="7454B30B" w14:textId="4932E85D" w:rsidR="00684181" w:rsidRPr="00B57CC5" w:rsidRDefault="009D542B" w:rsidP="00F168DA">
            <w:pPr>
              <w:pStyle w:val="Tabelindhold"/>
              <w:ind w:left="0"/>
              <w:jc w:val="left"/>
              <w:rPr>
                <w:b w:val="0"/>
                <w:bCs w:val="0"/>
              </w:rPr>
            </w:pPr>
            <w:r>
              <w:rPr>
                <w:b w:val="0"/>
                <w:bCs w:val="0"/>
              </w:rPr>
              <w:t>Corsair RM1000e V2</w:t>
            </w:r>
          </w:p>
        </w:tc>
        <w:tc>
          <w:tcPr>
            <w:tcW w:w="1157" w:type="pct"/>
            <w:shd w:val="clear" w:color="auto" w:fill="auto"/>
          </w:tcPr>
          <w:p w14:paraId="4571092D" w14:textId="56CBAFBE" w:rsidR="004B2583" w:rsidRPr="00B57CC5" w:rsidRDefault="00684181" w:rsidP="00F168DA">
            <w:pPr>
              <w:pStyle w:val="Tabelindhold"/>
              <w:ind w:left="0"/>
              <w:jc w:val="left"/>
              <w:rPr>
                <w:b w:val="0"/>
                <w:bCs w:val="0"/>
              </w:rPr>
            </w:pPr>
            <w:r>
              <w:rPr>
                <w:b w:val="0"/>
                <w:bCs w:val="0"/>
              </w:rPr>
              <w:t>1349 kr.</w:t>
            </w:r>
            <w:r w:rsidR="00E82A4F">
              <w:rPr>
                <w:b w:val="0"/>
                <w:bCs w:val="0"/>
              </w:rPr>
              <w:t xml:space="preserve"> (1000 W)</w:t>
            </w:r>
          </w:p>
        </w:tc>
      </w:tr>
      <w:tr w:rsidR="004B2583" w:rsidRPr="00B80169" w14:paraId="3CC655B8" w14:textId="77777777" w:rsidTr="004B2583">
        <w:tc>
          <w:tcPr>
            <w:tcW w:w="734" w:type="pct"/>
            <w:shd w:val="clear" w:color="auto" w:fill="C2D69B" w:themeFill="accent3" w:themeFillTint="99"/>
          </w:tcPr>
          <w:p w14:paraId="62654512" w14:textId="4A93A89C" w:rsidR="004B2583" w:rsidRPr="001477A4" w:rsidRDefault="004B2583" w:rsidP="004B2583">
            <w:pPr>
              <w:pStyle w:val="Tabelindhold"/>
              <w:ind w:left="0"/>
            </w:pPr>
            <w:r w:rsidRPr="001477A4">
              <w:t>CPU</w:t>
            </w:r>
          </w:p>
        </w:tc>
        <w:tc>
          <w:tcPr>
            <w:tcW w:w="976" w:type="pct"/>
            <w:shd w:val="clear" w:color="auto" w:fill="auto"/>
          </w:tcPr>
          <w:p w14:paraId="46AB30E3" w14:textId="430CDB99" w:rsidR="004B2583" w:rsidRPr="00B80169" w:rsidRDefault="00B80169" w:rsidP="00F168DA">
            <w:pPr>
              <w:pStyle w:val="Tabelindhold"/>
              <w:ind w:left="0"/>
              <w:jc w:val="left"/>
              <w:rPr>
                <w:b w:val="0"/>
                <w:bCs w:val="0"/>
                <w:lang w:val="en-US"/>
              </w:rPr>
            </w:pPr>
            <w:r w:rsidRPr="00B80169">
              <w:rPr>
                <w:b w:val="0"/>
                <w:bCs w:val="0"/>
                <w:lang w:val="en-US"/>
              </w:rPr>
              <w:t>A</w:t>
            </w:r>
            <w:r>
              <w:rPr>
                <w:b w:val="0"/>
                <w:bCs w:val="0"/>
                <w:lang w:val="en-US"/>
              </w:rPr>
              <w:t>M</w:t>
            </w:r>
            <w:r w:rsidRPr="00B80169">
              <w:rPr>
                <w:b w:val="0"/>
                <w:bCs w:val="0"/>
                <w:lang w:val="en-US"/>
              </w:rPr>
              <w:t>D Ryzen 5 5600X Wraith S</w:t>
            </w:r>
            <w:r>
              <w:rPr>
                <w:b w:val="0"/>
                <w:bCs w:val="0"/>
                <w:lang w:val="en-US"/>
              </w:rPr>
              <w:t>tealth</w:t>
            </w:r>
          </w:p>
        </w:tc>
        <w:tc>
          <w:tcPr>
            <w:tcW w:w="976" w:type="pct"/>
            <w:shd w:val="clear" w:color="auto" w:fill="auto"/>
          </w:tcPr>
          <w:p w14:paraId="6217B594" w14:textId="0B7D0EBB" w:rsidR="004B2583" w:rsidRPr="00B80169" w:rsidRDefault="00B80169" w:rsidP="00F168DA">
            <w:pPr>
              <w:pStyle w:val="Tabelindhold"/>
              <w:ind w:left="0"/>
              <w:jc w:val="left"/>
              <w:rPr>
                <w:b w:val="0"/>
                <w:bCs w:val="0"/>
                <w:lang w:val="en-US"/>
              </w:rPr>
            </w:pPr>
            <w:r>
              <w:rPr>
                <w:b w:val="0"/>
                <w:bCs w:val="0"/>
                <w:lang w:val="en-US"/>
              </w:rPr>
              <w:t>120</w:t>
            </w:r>
            <w:r w:rsidR="009D542B">
              <w:rPr>
                <w:b w:val="0"/>
                <w:bCs w:val="0"/>
                <w:lang w:val="en-US"/>
              </w:rPr>
              <w:t>4</w:t>
            </w:r>
            <w:r>
              <w:rPr>
                <w:b w:val="0"/>
                <w:bCs w:val="0"/>
                <w:lang w:val="en-US"/>
              </w:rPr>
              <w:t xml:space="preserve"> kr.</w:t>
            </w:r>
          </w:p>
        </w:tc>
        <w:tc>
          <w:tcPr>
            <w:tcW w:w="1157" w:type="pct"/>
            <w:shd w:val="clear" w:color="auto" w:fill="auto"/>
          </w:tcPr>
          <w:p w14:paraId="1BDD7E57" w14:textId="62E10A84" w:rsidR="004B2583" w:rsidRPr="00B80169" w:rsidRDefault="009D542B" w:rsidP="00F168DA">
            <w:pPr>
              <w:pStyle w:val="Tabelindhold"/>
              <w:ind w:left="0"/>
              <w:jc w:val="left"/>
              <w:rPr>
                <w:b w:val="0"/>
                <w:bCs w:val="0"/>
                <w:lang w:val="en-US"/>
              </w:rPr>
            </w:pPr>
            <w:r>
              <w:rPr>
                <w:b w:val="0"/>
                <w:bCs w:val="0"/>
                <w:lang w:val="en-US"/>
              </w:rPr>
              <w:t>AMD Ryzen 5 7600 Wraith Stealth – AMD AM5</w:t>
            </w:r>
          </w:p>
        </w:tc>
        <w:tc>
          <w:tcPr>
            <w:tcW w:w="1157" w:type="pct"/>
            <w:shd w:val="clear" w:color="auto" w:fill="auto"/>
          </w:tcPr>
          <w:p w14:paraId="429DDA23" w14:textId="4E03D5A4" w:rsidR="004B2583" w:rsidRPr="00B80169" w:rsidRDefault="009D542B" w:rsidP="00FC708F">
            <w:pPr>
              <w:pStyle w:val="Tabelindhold"/>
              <w:tabs>
                <w:tab w:val="right" w:pos="2012"/>
              </w:tabs>
              <w:ind w:left="0"/>
              <w:jc w:val="left"/>
              <w:rPr>
                <w:b w:val="0"/>
                <w:bCs w:val="0"/>
                <w:lang w:val="en-US"/>
              </w:rPr>
            </w:pPr>
            <w:r>
              <w:rPr>
                <w:b w:val="0"/>
                <w:bCs w:val="0"/>
                <w:lang w:val="en-US"/>
              </w:rPr>
              <w:t>1915 kr.</w:t>
            </w:r>
          </w:p>
        </w:tc>
      </w:tr>
      <w:tr w:rsidR="004B2583" w:rsidRPr="00B80169" w14:paraId="038B8251" w14:textId="5987E908" w:rsidTr="004B2583">
        <w:tc>
          <w:tcPr>
            <w:tcW w:w="734" w:type="pct"/>
            <w:shd w:val="clear" w:color="auto" w:fill="C2D69B" w:themeFill="accent3" w:themeFillTint="99"/>
          </w:tcPr>
          <w:p w14:paraId="3E6AA4FB" w14:textId="77777777" w:rsidR="004B2583" w:rsidRPr="001477A4" w:rsidRDefault="004B2583" w:rsidP="004B2583">
            <w:pPr>
              <w:pStyle w:val="Tabelindhold"/>
              <w:ind w:left="0"/>
            </w:pPr>
            <w:r w:rsidRPr="001477A4">
              <w:t>Motherboard</w:t>
            </w:r>
          </w:p>
        </w:tc>
        <w:tc>
          <w:tcPr>
            <w:tcW w:w="976" w:type="pct"/>
            <w:shd w:val="clear" w:color="auto" w:fill="auto"/>
          </w:tcPr>
          <w:p w14:paraId="3758FD71" w14:textId="229A5FB8" w:rsidR="004B2583" w:rsidRPr="00B80169" w:rsidRDefault="00B80169" w:rsidP="00F168DA">
            <w:pPr>
              <w:pStyle w:val="Tabelindhold"/>
              <w:ind w:left="0"/>
              <w:jc w:val="left"/>
              <w:rPr>
                <w:b w:val="0"/>
                <w:bCs w:val="0"/>
                <w:lang w:val="en-US"/>
              </w:rPr>
            </w:pPr>
            <w:r w:rsidRPr="00B80169">
              <w:rPr>
                <w:b w:val="0"/>
                <w:bCs w:val="0"/>
                <w:lang w:val="en-US"/>
              </w:rPr>
              <w:t>ASUS PRIME B</w:t>
            </w:r>
            <w:r>
              <w:rPr>
                <w:b w:val="0"/>
                <w:bCs w:val="0"/>
                <w:lang w:val="en-US"/>
              </w:rPr>
              <w:t>5</w:t>
            </w:r>
            <w:r w:rsidRPr="00B80169">
              <w:rPr>
                <w:b w:val="0"/>
                <w:bCs w:val="0"/>
                <w:lang w:val="en-US"/>
              </w:rPr>
              <w:t>50</w:t>
            </w:r>
            <w:r w:rsidR="00F168DA">
              <w:rPr>
                <w:b w:val="0"/>
                <w:bCs w:val="0"/>
                <w:lang w:val="en-US"/>
              </w:rPr>
              <w:t>-PLUS</w:t>
            </w:r>
            <w:r w:rsidRPr="00B80169">
              <w:rPr>
                <w:b w:val="0"/>
                <w:bCs w:val="0"/>
                <w:lang w:val="en-US"/>
              </w:rPr>
              <w:t xml:space="preserve"> </w:t>
            </w:r>
            <w:r>
              <w:rPr>
                <w:b w:val="0"/>
                <w:bCs w:val="0"/>
                <w:lang w:val="en-US"/>
              </w:rPr>
              <w:t>–</w:t>
            </w:r>
            <w:r w:rsidRPr="00B80169">
              <w:rPr>
                <w:b w:val="0"/>
                <w:bCs w:val="0"/>
                <w:lang w:val="en-US"/>
              </w:rPr>
              <w:t xml:space="preserve"> A</w:t>
            </w:r>
            <w:r>
              <w:rPr>
                <w:b w:val="0"/>
                <w:bCs w:val="0"/>
                <w:lang w:val="en-US"/>
              </w:rPr>
              <w:t>MD</w:t>
            </w:r>
            <w:r w:rsidR="00F168DA">
              <w:rPr>
                <w:b w:val="0"/>
                <w:bCs w:val="0"/>
                <w:lang w:val="en-US"/>
              </w:rPr>
              <w:t xml:space="preserve"> AM4</w:t>
            </w:r>
          </w:p>
        </w:tc>
        <w:tc>
          <w:tcPr>
            <w:tcW w:w="976" w:type="pct"/>
            <w:shd w:val="clear" w:color="auto" w:fill="auto"/>
          </w:tcPr>
          <w:p w14:paraId="3575CECE" w14:textId="5D731285" w:rsidR="004B2583" w:rsidRPr="00B80169" w:rsidRDefault="00F168DA" w:rsidP="00F168DA">
            <w:pPr>
              <w:pStyle w:val="Tabelindhold"/>
              <w:ind w:left="0"/>
              <w:jc w:val="left"/>
              <w:rPr>
                <w:b w:val="0"/>
                <w:bCs w:val="0"/>
                <w:lang w:val="en-US"/>
              </w:rPr>
            </w:pPr>
            <w:r>
              <w:rPr>
                <w:b w:val="0"/>
                <w:bCs w:val="0"/>
                <w:lang w:val="en-US"/>
              </w:rPr>
              <w:t>917</w:t>
            </w:r>
            <w:r w:rsidR="00B80169">
              <w:rPr>
                <w:b w:val="0"/>
                <w:bCs w:val="0"/>
                <w:lang w:val="en-US"/>
              </w:rPr>
              <w:t xml:space="preserve"> kr.</w:t>
            </w:r>
          </w:p>
        </w:tc>
        <w:tc>
          <w:tcPr>
            <w:tcW w:w="1157" w:type="pct"/>
            <w:shd w:val="clear" w:color="auto" w:fill="auto"/>
          </w:tcPr>
          <w:p w14:paraId="1F6B6A18" w14:textId="3F3D90BF" w:rsidR="004B2583" w:rsidRPr="00B80169" w:rsidRDefault="009D542B" w:rsidP="00F168DA">
            <w:pPr>
              <w:pStyle w:val="Tabelindhold"/>
              <w:ind w:left="0"/>
              <w:jc w:val="left"/>
              <w:rPr>
                <w:b w:val="0"/>
                <w:bCs w:val="0"/>
                <w:lang w:val="en-US"/>
              </w:rPr>
            </w:pPr>
            <w:r>
              <w:rPr>
                <w:b w:val="0"/>
                <w:bCs w:val="0"/>
                <w:lang w:val="en-US"/>
              </w:rPr>
              <w:t>ASUS PRIME B650-PLUS – AMD AM5</w:t>
            </w:r>
          </w:p>
        </w:tc>
        <w:tc>
          <w:tcPr>
            <w:tcW w:w="1157" w:type="pct"/>
            <w:shd w:val="clear" w:color="auto" w:fill="auto"/>
          </w:tcPr>
          <w:p w14:paraId="4E03CD05" w14:textId="5A8C13F9" w:rsidR="004B2583" w:rsidRPr="00B80169" w:rsidRDefault="009D542B" w:rsidP="00F168DA">
            <w:pPr>
              <w:pStyle w:val="Tabelindhold"/>
              <w:ind w:left="0"/>
              <w:jc w:val="left"/>
              <w:rPr>
                <w:b w:val="0"/>
                <w:bCs w:val="0"/>
                <w:lang w:val="en-US"/>
              </w:rPr>
            </w:pPr>
            <w:r>
              <w:rPr>
                <w:b w:val="0"/>
                <w:bCs w:val="0"/>
                <w:lang w:val="en-US"/>
              </w:rPr>
              <w:t>1337 kr.</w:t>
            </w:r>
          </w:p>
        </w:tc>
      </w:tr>
      <w:tr w:rsidR="004B2583" w:rsidRPr="00AE35CC" w14:paraId="5F02F79A" w14:textId="640BF623" w:rsidTr="004B2583">
        <w:tc>
          <w:tcPr>
            <w:tcW w:w="734" w:type="pct"/>
            <w:shd w:val="clear" w:color="auto" w:fill="C2D69B" w:themeFill="accent3" w:themeFillTint="99"/>
          </w:tcPr>
          <w:p w14:paraId="1A1309DC" w14:textId="77777777" w:rsidR="004B2583" w:rsidRPr="001477A4" w:rsidRDefault="004B2583" w:rsidP="004B2583">
            <w:pPr>
              <w:pStyle w:val="Tabelindhold"/>
              <w:ind w:left="0"/>
            </w:pPr>
            <w:r w:rsidRPr="001477A4">
              <w:t>RAM</w:t>
            </w:r>
          </w:p>
        </w:tc>
        <w:tc>
          <w:tcPr>
            <w:tcW w:w="976" w:type="pct"/>
            <w:shd w:val="clear" w:color="auto" w:fill="auto"/>
          </w:tcPr>
          <w:p w14:paraId="17E52510" w14:textId="76AD86FB" w:rsidR="004B2583" w:rsidRPr="00B57CC5" w:rsidRDefault="00473B41" w:rsidP="00F168DA">
            <w:pPr>
              <w:pStyle w:val="Tabelindhold"/>
              <w:ind w:left="0"/>
              <w:jc w:val="left"/>
              <w:rPr>
                <w:b w:val="0"/>
                <w:bCs w:val="0"/>
              </w:rPr>
            </w:pPr>
            <w:r>
              <w:rPr>
                <w:b w:val="0"/>
                <w:bCs w:val="0"/>
              </w:rPr>
              <w:t xml:space="preserve">2x </w:t>
            </w:r>
            <w:r w:rsidR="00B80169">
              <w:rPr>
                <w:b w:val="0"/>
                <w:bCs w:val="0"/>
              </w:rPr>
              <w:t>Corsair Vengeance LPX DDR4-3200</w:t>
            </w:r>
          </w:p>
        </w:tc>
        <w:tc>
          <w:tcPr>
            <w:tcW w:w="976" w:type="pct"/>
            <w:shd w:val="clear" w:color="auto" w:fill="auto"/>
          </w:tcPr>
          <w:p w14:paraId="4A20950D" w14:textId="1F27F2A2" w:rsidR="004B2583" w:rsidRPr="00B57CC5" w:rsidRDefault="00473B41" w:rsidP="00F168DA">
            <w:pPr>
              <w:pStyle w:val="Tabelindhold"/>
              <w:ind w:left="0"/>
              <w:jc w:val="left"/>
              <w:rPr>
                <w:b w:val="0"/>
                <w:bCs w:val="0"/>
              </w:rPr>
            </w:pPr>
            <w:r>
              <w:rPr>
                <w:b w:val="0"/>
                <w:bCs w:val="0"/>
              </w:rPr>
              <w:t>664</w:t>
            </w:r>
            <w:r w:rsidR="00B80169">
              <w:rPr>
                <w:b w:val="0"/>
                <w:bCs w:val="0"/>
              </w:rPr>
              <w:t xml:space="preserve"> kr.</w:t>
            </w:r>
            <w:r w:rsidR="00A47B3E">
              <w:rPr>
                <w:b w:val="0"/>
                <w:bCs w:val="0"/>
              </w:rPr>
              <w:t xml:space="preserve"> (32 GB)</w:t>
            </w:r>
          </w:p>
        </w:tc>
        <w:tc>
          <w:tcPr>
            <w:tcW w:w="1157" w:type="pct"/>
            <w:shd w:val="clear" w:color="auto" w:fill="auto"/>
          </w:tcPr>
          <w:p w14:paraId="573DF52C" w14:textId="16D88EDF" w:rsidR="004B2583" w:rsidRPr="00B57CC5" w:rsidRDefault="00684181" w:rsidP="00F168DA">
            <w:pPr>
              <w:pStyle w:val="Tabelindhold"/>
              <w:ind w:left="0"/>
              <w:jc w:val="left"/>
              <w:rPr>
                <w:b w:val="0"/>
                <w:bCs w:val="0"/>
              </w:rPr>
            </w:pPr>
            <w:r>
              <w:rPr>
                <w:b w:val="0"/>
                <w:bCs w:val="0"/>
              </w:rPr>
              <w:t xml:space="preserve">2x </w:t>
            </w:r>
            <w:r w:rsidR="009D542B">
              <w:rPr>
                <w:b w:val="0"/>
                <w:bCs w:val="0"/>
              </w:rPr>
              <w:t>Corsair Vengeance DDR5-5600 BK C36 DC</w:t>
            </w:r>
          </w:p>
        </w:tc>
        <w:tc>
          <w:tcPr>
            <w:tcW w:w="1157" w:type="pct"/>
            <w:shd w:val="clear" w:color="auto" w:fill="auto"/>
          </w:tcPr>
          <w:p w14:paraId="39EE9606" w14:textId="490B5081" w:rsidR="004B2583" w:rsidRPr="00B57CC5" w:rsidRDefault="00684181" w:rsidP="00F168DA">
            <w:pPr>
              <w:pStyle w:val="Tabelindhold"/>
              <w:ind w:left="0"/>
              <w:jc w:val="left"/>
              <w:rPr>
                <w:b w:val="0"/>
                <w:bCs w:val="0"/>
              </w:rPr>
            </w:pPr>
            <w:r>
              <w:rPr>
                <w:b w:val="0"/>
                <w:bCs w:val="0"/>
              </w:rPr>
              <w:t>1558</w:t>
            </w:r>
            <w:r w:rsidR="009D542B">
              <w:rPr>
                <w:b w:val="0"/>
                <w:bCs w:val="0"/>
              </w:rPr>
              <w:t xml:space="preserve"> kr.</w:t>
            </w:r>
            <w:r w:rsidR="00A47B3E">
              <w:rPr>
                <w:b w:val="0"/>
                <w:bCs w:val="0"/>
              </w:rPr>
              <w:t xml:space="preserve"> (64 GB)</w:t>
            </w:r>
          </w:p>
        </w:tc>
      </w:tr>
      <w:tr w:rsidR="004B2583" w:rsidRPr="00AE35CC" w14:paraId="66EEA8C7" w14:textId="0CB2118A" w:rsidTr="004B2583">
        <w:tc>
          <w:tcPr>
            <w:tcW w:w="734" w:type="pct"/>
            <w:shd w:val="clear" w:color="auto" w:fill="C2D69B" w:themeFill="accent3" w:themeFillTint="99"/>
          </w:tcPr>
          <w:p w14:paraId="0FE1ADA8" w14:textId="77777777" w:rsidR="004B2583" w:rsidRPr="001477A4" w:rsidRDefault="004B2583" w:rsidP="004B2583">
            <w:pPr>
              <w:pStyle w:val="Tabelindhold"/>
              <w:ind w:left="0"/>
            </w:pPr>
            <w:r w:rsidRPr="001477A4">
              <w:lastRenderedPageBreak/>
              <w:t>Lager</w:t>
            </w:r>
          </w:p>
        </w:tc>
        <w:tc>
          <w:tcPr>
            <w:tcW w:w="976" w:type="pct"/>
            <w:shd w:val="clear" w:color="auto" w:fill="auto"/>
          </w:tcPr>
          <w:p w14:paraId="1621CC35" w14:textId="0D75A2E2" w:rsidR="004B2583" w:rsidRPr="00B57CC5" w:rsidRDefault="00B80169" w:rsidP="00F168DA">
            <w:pPr>
              <w:pStyle w:val="Tabelindhold"/>
              <w:ind w:left="0"/>
              <w:jc w:val="left"/>
              <w:rPr>
                <w:b w:val="0"/>
                <w:bCs w:val="0"/>
              </w:rPr>
            </w:pPr>
            <w:r>
              <w:rPr>
                <w:b w:val="0"/>
                <w:bCs w:val="0"/>
              </w:rPr>
              <w:t xml:space="preserve">Kingston SSDNow </w:t>
            </w:r>
            <w:r w:rsidR="0052357E">
              <w:rPr>
                <w:b w:val="0"/>
                <w:bCs w:val="0"/>
              </w:rPr>
              <w:t>A400 SSD</w:t>
            </w:r>
          </w:p>
        </w:tc>
        <w:tc>
          <w:tcPr>
            <w:tcW w:w="976" w:type="pct"/>
            <w:shd w:val="clear" w:color="auto" w:fill="auto"/>
          </w:tcPr>
          <w:p w14:paraId="517DECB4" w14:textId="57EE0072" w:rsidR="004B2583" w:rsidRPr="00B57CC5" w:rsidRDefault="00B80169" w:rsidP="00F168DA">
            <w:pPr>
              <w:pStyle w:val="Tabelindhold"/>
              <w:ind w:left="0"/>
              <w:jc w:val="left"/>
              <w:rPr>
                <w:b w:val="0"/>
                <w:bCs w:val="0"/>
              </w:rPr>
            </w:pPr>
            <w:r>
              <w:rPr>
                <w:b w:val="0"/>
                <w:bCs w:val="0"/>
              </w:rPr>
              <w:t>330 kr.</w:t>
            </w:r>
            <w:r w:rsidR="0052357E">
              <w:rPr>
                <w:b w:val="0"/>
                <w:bCs w:val="0"/>
              </w:rPr>
              <w:t xml:space="preserve"> (960 GB)</w:t>
            </w:r>
          </w:p>
        </w:tc>
        <w:tc>
          <w:tcPr>
            <w:tcW w:w="1157" w:type="pct"/>
            <w:shd w:val="clear" w:color="auto" w:fill="auto"/>
          </w:tcPr>
          <w:p w14:paraId="193AA615" w14:textId="796984C0" w:rsidR="004B2583" w:rsidRPr="00B57CC5" w:rsidRDefault="00684181" w:rsidP="00F168DA">
            <w:pPr>
              <w:pStyle w:val="Tabelindhold"/>
              <w:ind w:left="0"/>
              <w:jc w:val="left"/>
              <w:rPr>
                <w:b w:val="0"/>
                <w:bCs w:val="0"/>
              </w:rPr>
            </w:pPr>
            <w:r>
              <w:rPr>
                <w:b w:val="0"/>
                <w:bCs w:val="0"/>
              </w:rPr>
              <w:t xml:space="preserve">2x </w:t>
            </w:r>
            <w:r w:rsidR="009D542B">
              <w:rPr>
                <w:b w:val="0"/>
                <w:bCs w:val="0"/>
              </w:rPr>
              <w:t>Samsung 980 PRO SSD PCIe 4.0 NVMe M.2</w:t>
            </w:r>
          </w:p>
        </w:tc>
        <w:tc>
          <w:tcPr>
            <w:tcW w:w="1157" w:type="pct"/>
            <w:shd w:val="clear" w:color="auto" w:fill="auto"/>
          </w:tcPr>
          <w:p w14:paraId="2657919C" w14:textId="37D95FE4" w:rsidR="004B2583" w:rsidRPr="00B57CC5" w:rsidRDefault="00684181" w:rsidP="00F168DA">
            <w:pPr>
              <w:pStyle w:val="Tabelindhold"/>
              <w:ind w:left="0"/>
              <w:jc w:val="left"/>
              <w:rPr>
                <w:b w:val="0"/>
                <w:bCs w:val="0"/>
              </w:rPr>
            </w:pPr>
            <w:r>
              <w:rPr>
                <w:b w:val="0"/>
                <w:bCs w:val="0"/>
              </w:rPr>
              <w:t>1232</w:t>
            </w:r>
            <w:r w:rsidR="009D542B">
              <w:rPr>
                <w:b w:val="0"/>
                <w:bCs w:val="0"/>
              </w:rPr>
              <w:t xml:space="preserve"> kr.</w:t>
            </w:r>
            <w:r w:rsidR="0052357E">
              <w:rPr>
                <w:b w:val="0"/>
                <w:bCs w:val="0"/>
              </w:rPr>
              <w:t xml:space="preserve"> (2 TB)</w:t>
            </w:r>
          </w:p>
        </w:tc>
      </w:tr>
      <w:tr w:rsidR="004B2583" w:rsidRPr="009D542B" w14:paraId="7B43D5A6" w14:textId="5BCD6CC2" w:rsidTr="004B2583">
        <w:tc>
          <w:tcPr>
            <w:tcW w:w="734" w:type="pct"/>
            <w:shd w:val="clear" w:color="auto" w:fill="C2D69B" w:themeFill="accent3" w:themeFillTint="99"/>
          </w:tcPr>
          <w:p w14:paraId="6CCDD001" w14:textId="77777777" w:rsidR="004B2583" w:rsidRPr="001477A4" w:rsidRDefault="004B2583" w:rsidP="004B2583">
            <w:pPr>
              <w:pStyle w:val="Tabelindhold"/>
              <w:ind w:left="0"/>
            </w:pPr>
            <w:r w:rsidRPr="001477A4">
              <w:t>Grafikkort</w:t>
            </w:r>
          </w:p>
        </w:tc>
        <w:tc>
          <w:tcPr>
            <w:tcW w:w="976" w:type="pct"/>
            <w:shd w:val="clear" w:color="auto" w:fill="auto"/>
          </w:tcPr>
          <w:p w14:paraId="1280C188" w14:textId="3999B3EE" w:rsidR="004B2583" w:rsidRPr="00B57CC5" w:rsidRDefault="00F168DA" w:rsidP="00F168DA">
            <w:pPr>
              <w:pStyle w:val="Tabelindhold"/>
              <w:ind w:left="0"/>
              <w:jc w:val="left"/>
              <w:rPr>
                <w:b w:val="0"/>
                <w:bCs w:val="0"/>
              </w:rPr>
            </w:pPr>
            <w:r>
              <w:rPr>
                <w:b w:val="0"/>
                <w:bCs w:val="0"/>
              </w:rPr>
              <w:t>ASUS Radeon RX 6400 Phoenix</w:t>
            </w:r>
          </w:p>
        </w:tc>
        <w:tc>
          <w:tcPr>
            <w:tcW w:w="976" w:type="pct"/>
            <w:shd w:val="clear" w:color="auto" w:fill="auto"/>
          </w:tcPr>
          <w:p w14:paraId="05DC9B70" w14:textId="05D37E87" w:rsidR="004B2583" w:rsidRPr="00B57CC5" w:rsidRDefault="00F168DA" w:rsidP="00F168DA">
            <w:pPr>
              <w:pStyle w:val="Tabelindhold"/>
              <w:ind w:left="0"/>
              <w:jc w:val="left"/>
              <w:rPr>
                <w:b w:val="0"/>
                <w:bCs w:val="0"/>
              </w:rPr>
            </w:pPr>
            <w:r>
              <w:rPr>
                <w:b w:val="0"/>
                <w:bCs w:val="0"/>
              </w:rPr>
              <w:t>1125 kr.</w:t>
            </w:r>
            <w:r w:rsidR="00EB0AF0">
              <w:rPr>
                <w:b w:val="0"/>
                <w:bCs w:val="0"/>
              </w:rPr>
              <w:t xml:space="preserve"> (4 GB)</w:t>
            </w:r>
          </w:p>
        </w:tc>
        <w:tc>
          <w:tcPr>
            <w:tcW w:w="1157" w:type="pct"/>
            <w:shd w:val="clear" w:color="auto" w:fill="auto"/>
          </w:tcPr>
          <w:p w14:paraId="77ADA655" w14:textId="7CA3EF7C" w:rsidR="004B2583" w:rsidRPr="009D542B" w:rsidRDefault="009D542B" w:rsidP="00F168DA">
            <w:pPr>
              <w:pStyle w:val="Tabelindhold"/>
              <w:ind w:left="0"/>
              <w:jc w:val="left"/>
              <w:rPr>
                <w:b w:val="0"/>
                <w:bCs w:val="0"/>
                <w:lang w:val="en-US"/>
              </w:rPr>
            </w:pPr>
            <w:r w:rsidRPr="009D542B">
              <w:rPr>
                <w:b w:val="0"/>
                <w:bCs w:val="0"/>
                <w:lang w:val="en-US"/>
              </w:rPr>
              <w:t xml:space="preserve">ZOTAC GeForce RTX 4060 </w:t>
            </w:r>
            <w:proofErr w:type="spellStart"/>
            <w:r w:rsidRPr="009D542B">
              <w:rPr>
                <w:b w:val="0"/>
                <w:bCs w:val="0"/>
                <w:lang w:val="en-US"/>
              </w:rPr>
              <w:t>Ti</w:t>
            </w:r>
            <w:proofErr w:type="spellEnd"/>
            <w:r w:rsidRPr="009D542B">
              <w:rPr>
                <w:b w:val="0"/>
                <w:bCs w:val="0"/>
                <w:lang w:val="en-US"/>
              </w:rPr>
              <w:t xml:space="preserve"> </w:t>
            </w:r>
            <w:r>
              <w:rPr>
                <w:b w:val="0"/>
                <w:bCs w:val="0"/>
                <w:lang w:val="en-US"/>
              </w:rPr>
              <w:t>–</w:t>
            </w:r>
            <w:r w:rsidRPr="009D542B">
              <w:rPr>
                <w:b w:val="0"/>
                <w:bCs w:val="0"/>
                <w:lang w:val="en-US"/>
              </w:rPr>
              <w:t xml:space="preserve"> </w:t>
            </w:r>
            <w:r>
              <w:rPr>
                <w:b w:val="0"/>
                <w:bCs w:val="0"/>
                <w:lang w:val="en-US"/>
              </w:rPr>
              <w:t>GDDR6X RAM</w:t>
            </w:r>
          </w:p>
        </w:tc>
        <w:tc>
          <w:tcPr>
            <w:tcW w:w="1157" w:type="pct"/>
            <w:shd w:val="clear" w:color="auto" w:fill="auto"/>
          </w:tcPr>
          <w:p w14:paraId="72D226D0" w14:textId="5408EDC8" w:rsidR="004B2583" w:rsidRPr="009D542B" w:rsidRDefault="009D542B" w:rsidP="00F168DA">
            <w:pPr>
              <w:pStyle w:val="Tabelindhold"/>
              <w:ind w:left="0"/>
              <w:jc w:val="left"/>
              <w:rPr>
                <w:b w:val="0"/>
                <w:bCs w:val="0"/>
                <w:lang w:val="en-US"/>
              </w:rPr>
            </w:pPr>
            <w:r>
              <w:rPr>
                <w:b w:val="0"/>
                <w:bCs w:val="0"/>
                <w:lang w:val="en-US"/>
              </w:rPr>
              <w:t>3199 kr.</w:t>
            </w:r>
            <w:r w:rsidR="00EB0AF0">
              <w:rPr>
                <w:b w:val="0"/>
                <w:bCs w:val="0"/>
                <w:lang w:val="en-US"/>
              </w:rPr>
              <w:t xml:space="preserve"> (8 GB)</w:t>
            </w:r>
          </w:p>
        </w:tc>
      </w:tr>
      <w:tr w:rsidR="009D4B8C" w:rsidRPr="00AE35CC" w14:paraId="72DA917E" w14:textId="77777777" w:rsidTr="009D4B8C">
        <w:tc>
          <w:tcPr>
            <w:tcW w:w="734" w:type="pct"/>
            <w:shd w:val="clear" w:color="auto" w:fill="C2D69B" w:themeFill="accent3" w:themeFillTint="99"/>
          </w:tcPr>
          <w:p w14:paraId="47B6069B" w14:textId="076B61E0" w:rsidR="009D4B8C" w:rsidRPr="001477A4" w:rsidRDefault="009D4B8C" w:rsidP="004B2583">
            <w:pPr>
              <w:pStyle w:val="Tabelindhold"/>
              <w:ind w:left="0"/>
            </w:pPr>
            <w:r>
              <w:t>Samlet Pris</w:t>
            </w:r>
          </w:p>
        </w:tc>
        <w:tc>
          <w:tcPr>
            <w:tcW w:w="1952" w:type="pct"/>
            <w:gridSpan w:val="2"/>
            <w:shd w:val="clear" w:color="auto" w:fill="auto"/>
          </w:tcPr>
          <w:p w14:paraId="7C36A0B5" w14:textId="08C15FB9" w:rsidR="009D4B8C" w:rsidRPr="00B57CC5" w:rsidRDefault="00F168DA" w:rsidP="00F168DA">
            <w:pPr>
              <w:pStyle w:val="Tabelindhold"/>
              <w:ind w:left="0"/>
              <w:jc w:val="left"/>
              <w:rPr>
                <w:b w:val="0"/>
                <w:bCs w:val="0"/>
              </w:rPr>
            </w:pPr>
            <w:r>
              <w:rPr>
                <w:b w:val="0"/>
                <w:bCs w:val="0"/>
              </w:rPr>
              <w:t>5</w:t>
            </w:r>
            <w:r w:rsidR="00473B41">
              <w:rPr>
                <w:b w:val="0"/>
                <w:bCs w:val="0"/>
              </w:rPr>
              <w:t>888</w:t>
            </w:r>
            <w:r>
              <w:rPr>
                <w:b w:val="0"/>
                <w:bCs w:val="0"/>
              </w:rPr>
              <w:t xml:space="preserve"> kr.</w:t>
            </w:r>
            <w:r w:rsidR="00015BE4">
              <w:rPr>
                <w:b w:val="0"/>
                <w:bCs w:val="0"/>
              </w:rPr>
              <w:t xml:space="preserve"> – 612 kr. tilovers</w:t>
            </w:r>
          </w:p>
        </w:tc>
        <w:tc>
          <w:tcPr>
            <w:tcW w:w="2314" w:type="pct"/>
            <w:gridSpan w:val="2"/>
            <w:shd w:val="clear" w:color="auto" w:fill="auto"/>
          </w:tcPr>
          <w:p w14:paraId="26826146" w14:textId="6EED8D1C" w:rsidR="009D4B8C" w:rsidRPr="00B57CC5" w:rsidRDefault="00684181" w:rsidP="00F168DA">
            <w:pPr>
              <w:pStyle w:val="Tabelindhold"/>
              <w:ind w:left="0"/>
              <w:jc w:val="left"/>
              <w:rPr>
                <w:b w:val="0"/>
                <w:bCs w:val="0"/>
              </w:rPr>
            </w:pPr>
            <w:r>
              <w:rPr>
                <w:b w:val="0"/>
                <w:bCs w:val="0"/>
              </w:rPr>
              <w:t>11749 kr.</w:t>
            </w:r>
            <w:r w:rsidR="00015BE4">
              <w:rPr>
                <w:b w:val="0"/>
                <w:bCs w:val="0"/>
              </w:rPr>
              <w:t xml:space="preserve"> – 751 kr. tilovers</w:t>
            </w:r>
          </w:p>
        </w:tc>
      </w:tr>
    </w:tbl>
    <w:p w14:paraId="22036839" w14:textId="77777777" w:rsidR="00991AFC" w:rsidRDefault="00991AFC" w:rsidP="00991AFC">
      <w:pPr>
        <w:pStyle w:val="Overskrift2"/>
      </w:pPr>
    </w:p>
    <w:p w14:paraId="0FA630B4" w14:textId="18F249BC" w:rsidR="00991AFC" w:rsidRDefault="00991AFC" w:rsidP="00991AFC">
      <w:pPr>
        <w:pStyle w:val="Overskrift2"/>
      </w:pPr>
      <w:r w:rsidRPr="00AE35CC">
        <w:t xml:space="preserve">Del </w:t>
      </w:r>
      <w:r>
        <w:t>3</w:t>
      </w:r>
      <w:r w:rsidRPr="00AE35CC">
        <w:t xml:space="preserve"> – Test af </w:t>
      </w:r>
      <w:r>
        <w:t xml:space="preserve">viden </w:t>
      </w:r>
    </w:p>
    <w:p w14:paraId="2BE013FD" w14:textId="213AE3E8" w:rsidR="00053EE2" w:rsidRPr="004C0EBE" w:rsidRDefault="00991AFC" w:rsidP="00053EE2">
      <w:pPr>
        <w:pStyle w:val="Listeafsnit"/>
        <w:numPr>
          <w:ilvl w:val="0"/>
          <w:numId w:val="21"/>
        </w:numPr>
        <w:rPr>
          <w:b/>
        </w:rPr>
      </w:pPr>
      <w:r w:rsidRPr="004C0EBE">
        <w:rPr>
          <w:b/>
        </w:rPr>
        <w:t xml:space="preserve">Undersøg priserne på færdigsamlede stationære PC’er hos </w:t>
      </w:r>
      <w:hyperlink r:id="rId13" w:history="1">
        <w:r w:rsidRPr="004C0EBE">
          <w:rPr>
            <w:rStyle w:val="Hyperlink"/>
            <w:b/>
          </w:rPr>
          <w:t>Elgiganten</w:t>
        </w:r>
      </w:hyperlink>
      <w:r w:rsidRPr="004C0EBE">
        <w:rPr>
          <w:b/>
        </w:rPr>
        <w:t xml:space="preserve">, </w:t>
      </w:r>
      <w:hyperlink r:id="rId14" w:history="1">
        <w:r w:rsidRPr="004C0EBE">
          <w:rPr>
            <w:rStyle w:val="Hyperlink"/>
            <w:b/>
          </w:rPr>
          <w:t>Power</w:t>
        </w:r>
      </w:hyperlink>
      <w:r w:rsidRPr="004C0EBE">
        <w:rPr>
          <w:b/>
        </w:rPr>
        <w:t xml:space="preserve">, </w:t>
      </w:r>
      <w:hyperlink r:id="rId15" w:history="1">
        <w:r w:rsidRPr="004C0EBE">
          <w:rPr>
            <w:rStyle w:val="Hyperlink"/>
            <w:b/>
          </w:rPr>
          <w:t>Bilka</w:t>
        </w:r>
      </w:hyperlink>
      <w:r w:rsidRPr="004C0EBE">
        <w:rPr>
          <w:b/>
        </w:rPr>
        <w:t xml:space="preserve"> og </w:t>
      </w:r>
      <w:hyperlink r:id="rId16" w:history="1">
        <w:r w:rsidRPr="004C0EBE">
          <w:rPr>
            <w:rStyle w:val="Hyperlink"/>
            <w:b/>
          </w:rPr>
          <w:t>Proshop</w:t>
        </w:r>
      </w:hyperlink>
      <w:r w:rsidRPr="004C0EBE">
        <w:rPr>
          <w:b/>
        </w:rPr>
        <w:t xml:space="preserve">. </w:t>
      </w:r>
    </w:p>
    <w:p w14:paraId="20F001DC" w14:textId="7E0F0819" w:rsidR="00053EE2" w:rsidRPr="004C0EBE" w:rsidRDefault="00053EE2" w:rsidP="00053EE2">
      <w:pPr>
        <w:pStyle w:val="Listeafsnit"/>
        <w:numPr>
          <w:ilvl w:val="0"/>
          <w:numId w:val="21"/>
        </w:numPr>
        <w:rPr>
          <w:b/>
        </w:rPr>
      </w:pPr>
      <w:r w:rsidRPr="004C0EBE">
        <w:rPr>
          <w:b/>
        </w:rPr>
        <w:t>Udvælg de to stationære PC’er, som mest ligner dine to gamer-PC’er og noter link til disse.</w:t>
      </w:r>
    </w:p>
    <w:p w14:paraId="21B6B0E1" w14:textId="5DC4F10F" w:rsidR="00E81713" w:rsidRDefault="00E81713" w:rsidP="00E81713">
      <w:r>
        <w:t xml:space="preserve">Billige </w:t>
      </w:r>
      <w:r w:rsidR="004C0EBE">
        <w:t>-</w:t>
      </w:r>
      <w:r>
        <w:t xml:space="preserve"> </w:t>
      </w:r>
      <w:hyperlink r:id="rId17" w:history="1">
        <w:r w:rsidRPr="00994F41">
          <w:rPr>
            <w:rStyle w:val="Hyperlink"/>
          </w:rPr>
          <w:t>https://shorturl.at/GNVZ4</w:t>
        </w:r>
      </w:hyperlink>
      <w:r>
        <w:t xml:space="preserve"> </w:t>
      </w:r>
    </w:p>
    <w:p w14:paraId="41B4B5BA" w14:textId="42227805" w:rsidR="00E81713" w:rsidRDefault="00E81713" w:rsidP="00E81713">
      <w:r>
        <w:t xml:space="preserve">Dyre </w:t>
      </w:r>
      <w:r w:rsidR="004C0EBE">
        <w:t>-</w:t>
      </w:r>
      <w:r>
        <w:t xml:space="preserve"> </w:t>
      </w:r>
      <w:hyperlink r:id="rId18" w:history="1">
        <w:r w:rsidRPr="00994F41">
          <w:rPr>
            <w:rStyle w:val="Hyperlink"/>
          </w:rPr>
          <w:t>https://shorturl.at/jkMT5</w:t>
        </w:r>
      </w:hyperlink>
      <w:r>
        <w:t xml:space="preserve"> </w:t>
      </w:r>
    </w:p>
    <w:p w14:paraId="6B45F978" w14:textId="38E54D87" w:rsidR="00053EE2" w:rsidRPr="004C0EBE" w:rsidRDefault="00053EE2" w:rsidP="00053EE2">
      <w:pPr>
        <w:pStyle w:val="Listeafsnit"/>
        <w:numPr>
          <w:ilvl w:val="0"/>
          <w:numId w:val="21"/>
        </w:numPr>
        <w:rPr>
          <w:b/>
        </w:rPr>
      </w:pPr>
      <w:r w:rsidRPr="004C0EBE">
        <w:rPr>
          <w:b/>
        </w:rPr>
        <w:t>Kan du få mere eller mindre for pengene ved at vælge færdigsamlede gamer-PC’er?</w:t>
      </w:r>
    </w:p>
    <w:p w14:paraId="14D537B1" w14:textId="10CFAD22" w:rsidR="00924C2A" w:rsidRDefault="00924C2A" w:rsidP="003315E9">
      <w:r>
        <w:t>Du ville få mindre for pengene</w:t>
      </w:r>
      <w:r w:rsidR="00DC2275">
        <w:t>,</w:t>
      </w:r>
      <w:r>
        <w:t xml:space="preserve"> ved at vælge færdigsamlede gamer-PC’er.</w:t>
      </w:r>
    </w:p>
    <w:p w14:paraId="4FDC0D95" w14:textId="3098FBCF" w:rsidR="003315E9" w:rsidRDefault="003315E9" w:rsidP="003315E9">
      <w:r>
        <w:t xml:space="preserve">Man kan ALTID </w:t>
      </w:r>
      <w:r w:rsidR="00924C2A">
        <w:t>få mere for pengene</w:t>
      </w:r>
      <w:r w:rsidR="007021A3">
        <w:t>,</w:t>
      </w:r>
      <w:r w:rsidR="00924C2A">
        <w:t xml:space="preserve"> ved at bygge sin egen PC.</w:t>
      </w:r>
    </w:p>
    <w:p w14:paraId="1BD798F8" w14:textId="77777777" w:rsidR="0097518F" w:rsidRDefault="0097518F" w:rsidP="00B57CC5">
      <w:pPr>
        <w:pStyle w:val="Overskrift2"/>
      </w:pPr>
    </w:p>
    <w:p w14:paraId="735D9F79" w14:textId="3BA74A3B"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353DFB05" w:rsidR="00601037" w:rsidRDefault="00601037" w:rsidP="00B57CC5">
      <w:pPr>
        <w:pStyle w:val="Listeafsnit"/>
        <w:numPr>
          <w:ilvl w:val="0"/>
          <w:numId w:val="9"/>
        </w:numPr>
      </w:pPr>
      <w:r>
        <w:t>Har set materialet i del 1</w:t>
      </w:r>
    </w:p>
    <w:p w14:paraId="28F88DA7" w14:textId="3C24BC81" w:rsidR="00B57CC5" w:rsidRDefault="00B57CC5" w:rsidP="00B57CC5">
      <w:pPr>
        <w:pStyle w:val="Listeafsnit"/>
        <w:numPr>
          <w:ilvl w:val="0"/>
          <w:numId w:val="9"/>
        </w:numPr>
      </w:pPr>
      <w:r>
        <w:t>Har udfyldt tabellen i del 2</w:t>
      </w:r>
    </w:p>
    <w:p w14:paraId="37632773" w14:textId="4DA27857" w:rsidR="00053EE2" w:rsidRPr="00053EE2" w:rsidRDefault="00B57CC5" w:rsidP="00053EE2">
      <w:pPr>
        <w:pStyle w:val="Listeafsnit"/>
        <w:numPr>
          <w:ilvl w:val="0"/>
          <w:numId w:val="9"/>
        </w:numPr>
        <w:rPr>
          <w:rFonts w:eastAsia="Verdana" w:cs="Gisha"/>
          <w:spacing w:val="-1"/>
          <w:szCs w:val="20"/>
        </w:rPr>
      </w:pPr>
      <w:r>
        <w:t xml:space="preserve">Har </w:t>
      </w:r>
      <w:r w:rsidR="00053EE2">
        <w:t>besvaret spørgsmålet i del 3</w:t>
      </w:r>
    </w:p>
    <w:p w14:paraId="3E9DC789" w14:textId="658B986B" w:rsidR="00F17614" w:rsidRPr="00053EE2" w:rsidRDefault="00F17614" w:rsidP="00053EE2">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E34F9" w14:textId="77777777" w:rsidR="009D54C3" w:rsidRDefault="009D54C3" w:rsidP="00B57CC5">
      <w:r>
        <w:separator/>
      </w:r>
    </w:p>
  </w:endnote>
  <w:endnote w:type="continuationSeparator" w:id="0">
    <w:p w14:paraId="2997D975" w14:textId="77777777" w:rsidR="009D54C3" w:rsidRDefault="009D54C3"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5B2D40" w14:paraId="09441DBF" w14:textId="77777777" w:rsidTr="006A4DCF">
      <w:tc>
        <w:tcPr>
          <w:tcW w:w="1695" w:type="dxa"/>
        </w:tcPr>
        <w:p w14:paraId="617500B5" w14:textId="6F93396D" w:rsidR="005B2D40" w:rsidRDefault="005B2D40" w:rsidP="00B57CC5">
          <w:pPr>
            <w:pStyle w:val="Sidehoved"/>
          </w:pPr>
          <w:r>
            <w:t xml:space="preserve">ROHA </w:t>
          </w:r>
          <w:r>
            <w:fldChar w:fldCharType="begin"/>
          </w:r>
          <w:r>
            <w:instrText xml:space="preserve"> DATE  \@ "MM/YYYY"  \* MERGEFORMAT </w:instrText>
          </w:r>
          <w:r>
            <w:fldChar w:fldCharType="separate"/>
          </w:r>
          <w:r w:rsidR="00E81713">
            <w:rPr>
              <w:noProof/>
            </w:rPr>
            <w:t>08/2023</w:t>
          </w:r>
          <w:r>
            <w:fldChar w:fldCharType="end"/>
          </w:r>
        </w:p>
      </w:tc>
      <w:tc>
        <w:tcPr>
          <w:tcW w:w="6237" w:type="dxa"/>
          <w:tcBorders>
            <w:top w:val="nil"/>
          </w:tcBorders>
        </w:tcPr>
        <w:p w14:paraId="60A90B0D" w14:textId="77777777" w:rsidR="005B2D40" w:rsidRDefault="005B2D40" w:rsidP="00B57CC5">
          <w:pPr>
            <w:pStyle w:val="Sidehoved"/>
          </w:pPr>
        </w:p>
      </w:tc>
      <w:tc>
        <w:tcPr>
          <w:tcW w:w="1695" w:type="dxa"/>
        </w:tcPr>
        <w:p w14:paraId="5019CFC2" w14:textId="69F0F685" w:rsidR="005B2D40" w:rsidRPr="00BD3107" w:rsidRDefault="005B2D40"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r w:rsidR="009D54C3">
            <w:fldChar w:fldCharType="begin"/>
          </w:r>
          <w:r w:rsidR="009D54C3">
            <w:instrText xml:space="preserve"> NUMPAGES   \* MERGEFORMAT </w:instrText>
          </w:r>
          <w:r w:rsidR="009D54C3">
            <w:fldChar w:fldCharType="separate"/>
          </w:r>
          <w:r w:rsidRPr="006A0321">
            <w:rPr>
              <w:rFonts w:asciiTheme="minorHAnsi" w:hAnsiTheme="minorHAnsi"/>
              <w:noProof/>
              <w:sz w:val="22"/>
            </w:rPr>
            <w:t>3</w:t>
          </w:r>
          <w:r w:rsidR="009D54C3">
            <w:rPr>
              <w:rFonts w:asciiTheme="minorHAnsi" w:hAnsiTheme="minorHAnsi"/>
              <w:noProof/>
              <w:sz w:val="22"/>
            </w:rPr>
            <w:fldChar w:fldCharType="end"/>
          </w:r>
        </w:p>
      </w:tc>
    </w:tr>
  </w:tbl>
  <w:p w14:paraId="1535DAD1" w14:textId="77777777" w:rsidR="005B2D40" w:rsidRPr="006A4DCF" w:rsidRDefault="005B2D40"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31E5" w14:textId="77777777" w:rsidR="009D54C3" w:rsidRDefault="009D54C3" w:rsidP="00B57CC5">
      <w:r>
        <w:separator/>
      </w:r>
    </w:p>
  </w:footnote>
  <w:footnote w:type="continuationSeparator" w:id="0">
    <w:p w14:paraId="6FDC04AB" w14:textId="77777777" w:rsidR="009D54C3" w:rsidRDefault="009D54C3"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231"/>
      <w:gridCol w:w="1695"/>
    </w:tblGrid>
    <w:tr w:rsidR="005B2D40" w14:paraId="53D896F1" w14:textId="77777777" w:rsidTr="00CD12E9">
      <w:tc>
        <w:tcPr>
          <w:tcW w:w="1701" w:type="dxa"/>
          <w:tcBorders>
            <w:bottom w:val="single" w:sz="4" w:space="0" w:color="auto"/>
          </w:tcBorders>
          <w:vAlign w:val="bottom"/>
        </w:tcPr>
        <w:p w14:paraId="012041EE" w14:textId="50B895EC" w:rsidR="005B2D40" w:rsidRDefault="005B2D40" w:rsidP="00B57CC5">
          <w:pPr>
            <w:pStyle w:val="Sidehoved"/>
          </w:pPr>
          <w:r>
            <w:t>Byg en gamer-PC</w:t>
          </w:r>
        </w:p>
      </w:tc>
      <w:tc>
        <w:tcPr>
          <w:tcW w:w="6231" w:type="dxa"/>
        </w:tcPr>
        <w:p w14:paraId="4D8DE668" w14:textId="77777777" w:rsidR="005B2D40" w:rsidRDefault="005B2D40" w:rsidP="00B57CC5">
          <w:pPr>
            <w:pStyle w:val="Sidehoved"/>
          </w:pPr>
        </w:p>
      </w:tc>
      <w:tc>
        <w:tcPr>
          <w:tcW w:w="1695" w:type="dxa"/>
          <w:tcBorders>
            <w:bottom w:val="single" w:sz="4" w:space="0" w:color="auto"/>
          </w:tcBorders>
          <w:vAlign w:val="bottom"/>
        </w:tcPr>
        <w:p w14:paraId="57CCFE4B" w14:textId="77777777" w:rsidR="005B2D40" w:rsidRDefault="005B2D40" w:rsidP="00B57CC5">
          <w:pPr>
            <w:pStyle w:val="Sidehoved"/>
          </w:pPr>
        </w:p>
        <w:p w14:paraId="6E4478BB" w14:textId="7709C169" w:rsidR="005B2D40" w:rsidRPr="00BD3107" w:rsidRDefault="005B2D40" w:rsidP="002B3B16">
          <w:pPr>
            <w:pStyle w:val="Sidehoved"/>
            <w:jc w:val="center"/>
          </w:pPr>
          <w:r>
            <w:t>Gul</w:t>
          </w:r>
        </w:p>
      </w:tc>
    </w:tr>
  </w:tbl>
  <w:p w14:paraId="372382E1" w14:textId="77777777" w:rsidR="005B2D40" w:rsidRDefault="005B2D40"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090E"/>
    <w:multiLevelType w:val="hybridMultilevel"/>
    <w:tmpl w:val="90F47B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13"/>
  </w:num>
  <w:num w:numId="3">
    <w:abstractNumId w:val="3"/>
  </w:num>
  <w:num w:numId="4">
    <w:abstractNumId w:val="5"/>
  </w:num>
  <w:num w:numId="5">
    <w:abstractNumId w:val="17"/>
  </w:num>
  <w:num w:numId="6">
    <w:abstractNumId w:val="4"/>
  </w:num>
  <w:num w:numId="7">
    <w:abstractNumId w:val="6"/>
  </w:num>
  <w:num w:numId="8">
    <w:abstractNumId w:val="10"/>
  </w:num>
  <w:num w:numId="9">
    <w:abstractNumId w:val="14"/>
  </w:num>
  <w:num w:numId="10">
    <w:abstractNumId w:val="18"/>
  </w:num>
  <w:num w:numId="11">
    <w:abstractNumId w:val="11"/>
  </w:num>
  <w:num w:numId="12">
    <w:abstractNumId w:val="2"/>
  </w:num>
  <w:num w:numId="13">
    <w:abstractNumId w:val="7"/>
  </w:num>
  <w:num w:numId="14">
    <w:abstractNumId w:val="16"/>
  </w:num>
  <w:num w:numId="15">
    <w:abstractNumId w:val="8"/>
  </w:num>
  <w:num w:numId="16">
    <w:abstractNumId w:val="20"/>
  </w:num>
  <w:num w:numId="17">
    <w:abstractNumId w:val="19"/>
  </w:num>
  <w:num w:numId="18">
    <w:abstractNumId w:val="12"/>
  </w:num>
  <w:num w:numId="19">
    <w:abstractNumId w:val="15"/>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15BE4"/>
    <w:rsid w:val="00036497"/>
    <w:rsid w:val="00053EE2"/>
    <w:rsid w:val="00056270"/>
    <w:rsid w:val="00065B89"/>
    <w:rsid w:val="0007463E"/>
    <w:rsid w:val="00084F50"/>
    <w:rsid w:val="000A587C"/>
    <w:rsid w:val="000F25C8"/>
    <w:rsid w:val="001477A4"/>
    <w:rsid w:val="001B65B2"/>
    <w:rsid w:val="001D057B"/>
    <w:rsid w:val="001E6558"/>
    <w:rsid w:val="002052C6"/>
    <w:rsid w:val="002264AF"/>
    <w:rsid w:val="00244802"/>
    <w:rsid w:val="002521B5"/>
    <w:rsid w:val="00262EC6"/>
    <w:rsid w:val="00264E3E"/>
    <w:rsid w:val="00281A1E"/>
    <w:rsid w:val="00287A29"/>
    <w:rsid w:val="002A6A29"/>
    <w:rsid w:val="002B3B16"/>
    <w:rsid w:val="002C2488"/>
    <w:rsid w:val="002C7E5A"/>
    <w:rsid w:val="002F6CAE"/>
    <w:rsid w:val="003253A6"/>
    <w:rsid w:val="00326975"/>
    <w:rsid w:val="003315E9"/>
    <w:rsid w:val="003369FB"/>
    <w:rsid w:val="003660D8"/>
    <w:rsid w:val="003705EC"/>
    <w:rsid w:val="00384D1B"/>
    <w:rsid w:val="003B7C06"/>
    <w:rsid w:val="003C5CD3"/>
    <w:rsid w:val="003F22A1"/>
    <w:rsid w:val="003F302C"/>
    <w:rsid w:val="004703F9"/>
    <w:rsid w:val="00473B41"/>
    <w:rsid w:val="00480160"/>
    <w:rsid w:val="004B2583"/>
    <w:rsid w:val="004C0EBE"/>
    <w:rsid w:val="004C1B67"/>
    <w:rsid w:val="004C79D6"/>
    <w:rsid w:val="004D0271"/>
    <w:rsid w:val="004D27D4"/>
    <w:rsid w:val="004D696D"/>
    <w:rsid w:val="004F5ED0"/>
    <w:rsid w:val="00504094"/>
    <w:rsid w:val="0052357E"/>
    <w:rsid w:val="0053717A"/>
    <w:rsid w:val="0054664F"/>
    <w:rsid w:val="005515BC"/>
    <w:rsid w:val="005B2D40"/>
    <w:rsid w:val="005C4ECF"/>
    <w:rsid w:val="005D1439"/>
    <w:rsid w:val="005E6439"/>
    <w:rsid w:val="00601037"/>
    <w:rsid w:val="00601760"/>
    <w:rsid w:val="0060593B"/>
    <w:rsid w:val="00615A0B"/>
    <w:rsid w:val="00623E1C"/>
    <w:rsid w:val="00630A43"/>
    <w:rsid w:val="00660C5E"/>
    <w:rsid w:val="006659C8"/>
    <w:rsid w:val="00666557"/>
    <w:rsid w:val="00684181"/>
    <w:rsid w:val="00685D1E"/>
    <w:rsid w:val="00687E53"/>
    <w:rsid w:val="006A0321"/>
    <w:rsid w:val="006A4DCF"/>
    <w:rsid w:val="006C4328"/>
    <w:rsid w:val="006E1F83"/>
    <w:rsid w:val="007021A3"/>
    <w:rsid w:val="00723570"/>
    <w:rsid w:val="00763E8D"/>
    <w:rsid w:val="007811FC"/>
    <w:rsid w:val="00783575"/>
    <w:rsid w:val="007861CD"/>
    <w:rsid w:val="007D690E"/>
    <w:rsid w:val="007F4B57"/>
    <w:rsid w:val="00862664"/>
    <w:rsid w:val="0086542B"/>
    <w:rsid w:val="00867F03"/>
    <w:rsid w:val="0087297A"/>
    <w:rsid w:val="00873CF4"/>
    <w:rsid w:val="00892FFB"/>
    <w:rsid w:val="008C40A4"/>
    <w:rsid w:val="008D4685"/>
    <w:rsid w:val="008E3812"/>
    <w:rsid w:val="008F6A2F"/>
    <w:rsid w:val="009121B3"/>
    <w:rsid w:val="009154D8"/>
    <w:rsid w:val="00924C2A"/>
    <w:rsid w:val="0097518F"/>
    <w:rsid w:val="00976979"/>
    <w:rsid w:val="0097752F"/>
    <w:rsid w:val="00991AFC"/>
    <w:rsid w:val="0099743A"/>
    <w:rsid w:val="00997A97"/>
    <w:rsid w:val="009B66F8"/>
    <w:rsid w:val="009D4B8C"/>
    <w:rsid w:val="009D542B"/>
    <w:rsid w:val="009D54C3"/>
    <w:rsid w:val="00A0788C"/>
    <w:rsid w:val="00A3226D"/>
    <w:rsid w:val="00A33B63"/>
    <w:rsid w:val="00A40698"/>
    <w:rsid w:val="00A450E3"/>
    <w:rsid w:val="00A47B3E"/>
    <w:rsid w:val="00A53C25"/>
    <w:rsid w:val="00A62EF7"/>
    <w:rsid w:val="00A64FDC"/>
    <w:rsid w:val="00A841FE"/>
    <w:rsid w:val="00A86D27"/>
    <w:rsid w:val="00A86DF6"/>
    <w:rsid w:val="00A92421"/>
    <w:rsid w:val="00A9582C"/>
    <w:rsid w:val="00AB725E"/>
    <w:rsid w:val="00AD1835"/>
    <w:rsid w:val="00AE0E40"/>
    <w:rsid w:val="00AE35CC"/>
    <w:rsid w:val="00AE73D5"/>
    <w:rsid w:val="00B13270"/>
    <w:rsid w:val="00B5330C"/>
    <w:rsid w:val="00B57CC5"/>
    <w:rsid w:val="00B71873"/>
    <w:rsid w:val="00B80169"/>
    <w:rsid w:val="00B95009"/>
    <w:rsid w:val="00BC4F0A"/>
    <w:rsid w:val="00BD1478"/>
    <w:rsid w:val="00BD3107"/>
    <w:rsid w:val="00C03BA8"/>
    <w:rsid w:val="00C05559"/>
    <w:rsid w:val="00C159DA"/>
    <w:rsid w:val="00C1654A"/>
    <w:rsid w:val="00C2434A"/>
    <w:rsid w:val="00C25376"/>
    <w:rsid w:val="00C725FE"/>
    <w:rsid w:val="00CA225B"/>
    <w:rsid w:val="00CA35B8"/>
    <w:rsid w:val="00CA3928"/>
    <w:rsid w:val="00CB6A6E"/>
    <w:rsid w:val="00CC12A0"/>
    <w:rsid w:val="00CD12E9"/>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C2275"/>
    <w:rsid w:val="00DD4E26"/>
    <w:rsid w:val="00DF4E48"/>
    <w:rsid w:val="00DF7A6B"/>
    <w:rsid w:val="00E11ED6"/>
    <w:rsid w:val="00E21676"/>
    <w:rsid w:val="00E24566"/>
    <w:rsid w:val="00E26EF7"/>
    <w:rsid w:val="00E42F9A"/>
    <w:rsid w:val="00E6690D"/>
    <w:rsid w:val="00E7437B"/>
    <w:rsid w:val="00E81713"/>
    <w:rsid w:val="00E82A4F"/>
    <w:rsid w:val="00E9496E"/>
    <w:rsid w:val="00EA221A"/>
    <w:rsid w:val="00EA7B36"/>
    <w:rsid w:val="00EB0AF0"/>
    <w:rsid w:val="00ED795D"/>
    <w:rsid w:val="00EF4C5F"/>
    <w:rsid w:val="00F0251F"/>
    <w:rsid w:val="00F168DA"/>
    <w:rsid w:val="00F17614"/>
    <w:rsid w:val="00F17BEB"/>
    <w:rsid w:val="00F23451"/>
    <w:rsid w:val="00F74B8A"/>
    <w:rsid w:val="00F820AC"/>
    <w:rsid w:val="00FC708F"/>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giganten.dk/catalog/gaming/dk-gaming-stationaer-pc/stationar-gaming-pc" TargetMode="External"/><Relationship Id="rId18" Type="http://schemas.openxmlformats.org/officeDocument/2006/relationships/hyperlink" Target="https://shorturl.at/jkMT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75L8Hrb49A4" TargetMode="External"/><Relationship Id="rId17" Type="http://schemas.openxmlformats.org/officeDocument/2006/relationships/hyperlink" Target="https://shorturl.at/GNVZ4" TargetMode="External"/><Relationship Id="rId2" Type="http://schemas.openxmlformats.org/officeDocument/2006/relationships/customXml" Target="../customXml/item2.xml"/><Relationship Id="rId16" Type="http://schemas.openxmlformats.org/officeDocument/2006/relationships/hyperlink" Target="https://www.proshop.dk/Stationaer-PC-Ma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bilka.dk/elektronik/computere-og-gaming/computere/type/stationaer-computer/pl/stationaer-computer/"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ower.dk/pc-og-tilbehoer/computere/stationaer-pc/pl-1342/"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D470C-F6E8-47DB-BA1A-D6801112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2</Pages>
  <Words>401</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71</cp:revision>
  <cp:lastPrinted>2016-04-06T20:28:00Z</cp:lastPrinted>
  <dcterms:created xsi:type="dcterms:W3CDTF">2016-09-15T21:09:00Z</dcterms:created>
  <dcterms:modified xsi:type="dcterms:W3CDTF">2023-08-15T09:53:00Z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