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7B8AC818" w:rsidR="00BC4F0A" w:rsidRPr="00AE35CC" w:rsidRDefault="00CA485E" w:rsidP="00B57CC5">
      <w:pPr>
        <w:pStyle w:val="Opgavetitel"/>
      </w:pPr>
      <w:r>
        <w:rPr>
          <w:noProof/>
        </w:rPr>
        <w:drawing>
          <wp:anchor distT="0" distB="0" distL="114300" distR="114300" simplePos="0" relativeHeight="251658240" behindDoc="0" locked="0" layoutInCell="1" allowOverlap="1" wp14:anchorId="65E56E4C" wp14:editId="753D9A8B">
            <wp:simplePos x="0" y="0"/>
            <wp:positionH relativeFrom="column">
              <wp:posOffset>3333115</wp:posOffset>
            </wp:positionH>
            <wp:positionV relativeFrom="paragraph">
              <wp:posOffset>57150</wp:posOffset>
            </wp:positionV>
            <wp:extent cx="3164840" cy="2251075"/>
            <wp:effectExtent l="57150" t="57150" r="92710" b="9207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160" r="664"/>
                    <a:stretch/>
                  </pic:blipFill>
                  <pic:spPr bwMode="auto">
                    <a:xfrm>
                      <a:off x="0" y="0"/>
                      <a:ext cx="3164840" cy="2251075"/>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44E7">
        <w:rPr>
          <w:noProof/>
          <w:lang w:eastAsia="da-DK"/>
        </w:rPr>
        <w:t>Lav en arbejdsplan</w:t>
      </w:r>
      <w:r w:rsidR="00AE35CC" w:rsidRPr="00AE35CC">
        <w:t xml:space="preserve"> </w:t>
      </w:r>
    </w:p>
    <w:p w14:paraId="05A10C9B" w14:textId="799198E5" w:rsidR="003C5CD3" w:rsidRPr="00AE35CC" w:rsidRDefault="004703F9" w:rsidP="00B57CC5">
      <w:pPr>
        <w:pStyle w:val="Niveauogtema"/>
      </w:pPr>
      <w:r w:rsidRPr="00AE35CC">
        <w:t>T</w:t>
      </w:r>
      <w:r w:rsidR="00F74B8A" w:rsidRPr="00AE35CC">
        <w:t>1</w:t>
      </w:r>
      <w:r w:rsidRPr="00AE35CC">
        <w:t xml:space="preserve"> </w:t>
      </w:r>
      <w:r w:rsidR="00D81EB6" w:rsidRPr="00AE35CC">
        <w:t>–</w:t>
      </w:r>
      <w:r w:rsidRPr="00AE35CC">
        <w:t xml:space="preserve"> </w:t>
      </w:r>
      <w:r w:rsidR="00AB44E7">
        <w:t>Arbejdsevne</w:t>
      </w:r>
    </w:p>
    <w:p w14:paraId="0E6D5986" w14:textId="2C04017C" w:rsidR="00AD1835" w:rsidRPr="00AE35CC" w:rsidRDefault="00CD3B5A" w:rsidP="00B57CC5">
      <w:pPr>
        <w:pStyle w:val="Overskrift1"/>
      </w:pPr>
      <w:r w:rsidRPr="00AE35CC">
        <w:rPr>
          <w:noProof/>
          <w:lang w:eastAsia="da-DK"/>
        </w:rPr>
        <w:t>Opgavens fokusområder</w:t>
      </w:r>
    </w:p>
    <w:p w14:paraId="62118EF5" w14:textId="28450774" w:rsidR="00AB44E7" w:rsidRDefault="00AB44E7" w:rsidP="00AB44E7">
      <w:pPr>
        <w:pStyle w:val="Listeafsnit"/>
      </w:pPr>
      <w:r>
        <w:t>Du har kendskab til begrebet tidsestimering</w:t>
      </w:r>
    </w:p>
    <w:p w14:paraId="40C24BE8" w14:textId="48AB4D2A" w:rsidR="00AB44E7" w:rsidRDefault="00AB44E7" w:rsidP="00AB44E7">
      <w:pPr>
        <w:pStyle w:val="Listeafsnit"/>
      </w:pPr>
      <w:r>
        <w:t>Du kan lægge en simpel arbejdsplan</w:t>
      </w:r>
    </w:p>
    <w:p w14:paraId="6B3A6EB4" w14:textId="5B51E62B" w:rsidR="00F74B8A" w:rsidRPr="00B57CC5" w:rsidRDefault="00AB44E7" w:rsidP="00AB44E7">
      <w:pPr>
        <w:pStyle w:val="Listeafsnit"/>
      </w:pPr>
      <w:r>
        <w:t>Du kan melde tilbage, når opgaven er løst</w:t>
      </w:r>
    </w:p>
    <w:p w14:paraId="45CE1649" w14:textId="77777777" w:rsidR="00D155FA" w:rsidRPr="00AE35CC" w:rsidRDefault="00DF4E48" w:rsidP="00B57CC5">
      <w:pPr>
        <w:pStyle w:val="Overskrift1"/>
      </w:pPr>
      <w:r w:rsidRPr="00AE35CC">
        <w:t>Kort fortalt</w:t>
      </w:r>
    </w:p>
    <w:p w14:paraId="573E3A2A" w14:textId="42D58775" w:rsidR="00E7437B" w:rsidRPr="00B57CC5" w:rsidRDefault="00BD1478" w:rsidP="00B57CC5">
      <w:r w:rsidRPr="00B57CC5">
        <w:t xml:space="preserve">I denne </w:t>
      </w:r>
      <w:r w:rsidR="00CA485E">
        <w:t>opgave skal du udarbejde en kort arbejdsplan til en opgave.</w:t>
      </w:r>
    </w:p>
    <w:p w14:paraId="58E80D2E" w14:textId="77777777" w:rsidR="00384D1B" w:rsidRPr="00AE35CC" w:rsidRDefault="00384D1B" w:rsidP="00B57CC5">
      <w:pPr>
        <w:pStyle w:val="Overskrift1"/>
      </w:pPr>
      <w:r w:rsidRPr="00AE35CC">
        <w:t>Praktiske oplysninger</w:t>
      </w:r>
    </w:p>
    <w:p w14:paraId="522C3DBB" w14:textId="72C2B224" w:rsidR="00E7437B" w:rsidRPr="00AE35CC" w:rsidRDefault="00D200B5" w:rsidP="00B57CC5">
      <w:r w:rsidRPr="00D200B5">
        <w:t>I denne opgave optræder din lærer som kunde. Hvis du har behov for at stille kunden et opklarende spørgsmål, så skal du altså spørge din lærer.</w:t>
      </w:r>
    </w:p>
    <w:p w14:paraId="34699595" w14:textId="3E5957AB" w:rsidR="00CA3928" w:rsidRPr="000A18AA" w:rsidRDefault="00EA221A" w:rsidP="00B57CC5">
      <w:pPr>
        <w:pStyle w:val="Overskrift1"/>
        <w:rPr>
          <w:lang w:val="en-US"/>
        </w:rPr>
      </w:pPr>
      <w:proofErr w:type="spellStart"/>
      <w:r w:rsidRPr="000A18AA">
        <w:rPr>
          <w:lang w:val="en-US"/>
        </w:rPr>
        <w:t>Opgave</w:t>
      </w:r>
      <w:proofErr w:type="spellEnd"/>
    </w:p>
    <w:p w14:paraId="0484FF62" w14:textId="359C17FD" w:rsidR="00A86DF6" w:rsidRPr="000A18AA" w:rsidRDefault="00A86DF6" w:rsidP="00B57CC5">
      <w:pPr>
        <w:pStyle w:val="Overskrift2"/>
        <w:rPr>
          <w:lang w:val="en-US"/>
        </w:rPr>
      </w:pPr>
      <w:r w:rsidRPr="000A18AA">
        <w:rPr>
          <w:lang w:val="en-US"/>
        </w:rPr>
        <w:t xml:space="preserve">Del 1 – </w:t>
      </w:r>
      <w:proofErr w:type="spellStart"/>
      <w:r w:rsidRPr="000A18AA">
        <w:rPr>
          <w:lang w:val="en-US"/>
        </w:rPr>
        <w:t>Tilegnelse</w:t>
      </w:r>
      <w:proofErr w:type="spellEnd"/>
      <w:r w:rsidRPr="000A18AA">
        <w:rPr>
          <w:lang w:val="en-US"/>
        </w:rPr>
        <w:t xml:space="preserve"> </w:t>
      </w:r>
      <w:proofErr w:type="spellStart"/>
      <w:r w:rsidRPr="000A18AA">
        <w:rPr>
          <w:lang w:val="en-US"/>
        </w:rPr>
        <w:t>af</w:t>
      </w:r>
      <w:proofErr w:type="spellEnd"/>
      <w:r w:rsidRPr="000A18AA">
        <w:rPr>
          <w:lang w:val="en-US"/>
        </w:rPr>
        <w:t xml:space="preserve"> </w:t>
      </w:r>
      <w:proofErr w:type="spellStart"/>
      <w:r w:rsidRPr="000A18AA">
        <w:rPr>
          <w:lang w:val="en-US"/>
        </w:rPr>
        <w:t>viden</w:t>
      </w:r>
      <w:proofErr w:type="spellEnd"/>
    </w:p>
    <w:p w14:paraId="795A449B" w14:textId="29189724" w:rsidR="00AE35CC" w:rsidRPr="00794ED1" w:rsidRDefault="00794ED1" w:rsidP="00794ED1">
      <w:pPr>
        <w:rPr>
          <w:lang w:val="en-US"/>
        </w:rPr>
      </w:pPr>
      <w:r>
        <w:rPr>
          <w:lang w:val="en-US"/>
        </w:rPr>
        <w:t xml:space="preserve">Se </w:t>
      </w:r>
      <w:proofErr w:type="spellStart"/>
      <w:r>
        <w:rPr>
          <w:lang w:val="en-US"/>
        </w:rPr>
        <w:t>videoen</w:t>
      </w:r>
      <w:proofErr w:type="spellEnd"/>
      <w:r>
        <w:rPr>
          <w:lang w:val="en-US"/>
        </w:rPr>
        <w:t xml:space="preserve"> </w:t>
      </w:r>
      <w:hyperlink r:id="rId12" w:history="1">
        <w:r w:rsidRPr="00794ED1">
          <w:rPr>
            <w:rStyle w:val="Hyperlink"/>
            <w:lang w:val="en-US"/>
          </w:rPr>
          <w:t>5 Tips to Help you Estimate how Much Time a Project Will Take.</w:t>
        </w:r>
      </w:hyperlink>
    </w:p>
    <w:p w14:paraId="5613168B" w14:textId="25481941" w:rsidR="00B57CC5" w:rsidRPr="00C05559" w:rsidRDefault="00B57CC5" w:rsidP="00B57CC5">
      <w:pPr>
        <w:pStyle w:val="Overskrift2"/>
        <w:rPr>
          <w:lang w:val="en-US"/>
        </w:rPr>
      </w:pPr>
    </w:p>
    <w:p w14:paraId="5542FE94" w14:textId="303DE192" w:rsidR="00E9496E" w:rsidRPr="00AE35CC" w:rsidRDefault="00A86DF6" w:rsidP="00B57CC5">
      <w:pPr>
        <w:pStyle w:val="Overskrift2"/>
      </w:pPr>
      <w:r w:rsidRPr="00AE35CC">
        <w:t xml:space="preserve">Del 2 – Test af viden </w:t>
      </w:r>
    </w:p>
    <w:p w14:paraId="5793ED7F" w14:textId="145AA84E" w:rsidR="00685D1E" w:rsidRPr="00976979" w:rsidRDefault="00794ED1" w:rsidP="00B57CC5">
      <w:r>
        <w:t>I nedenstående skema skal du fortolke / gøre rede for meningen med hver af de 5 anbefalinger i ovenstående video. Du skal altså forklare de enkelte anbefalinger med dine ord, så du sikrer, at du forstår meningen med dem.</w:t>
      </w:r>
    </w:p>
    <w:tbl>
      <w:tblPr>
        <w:tblStyle w:val="Tabel-Gitter"/>
        <w:tblW w:w="5000" w:type="pct"/>
        <w:tblCellMar>
          <w:top w:w="57" w:type="dxa"/>
          <w:bottom w:w="57" w:type="dxa"/>
        </w:tblCellMar>
        <w:tblLook w:val="04A0" w:firstRow="1" w:lastRow="0" w:firstColumn="1" w:lastColumn="0" w:noHBand="0" w:noVBand="1"/>
      </w:tblPr>
      <w:tblGrid>
        <w:gridCol w:w="2831"/>
        <w:gridCol w:w="6797"/>
      </w:tblGrid>
      <w:tr w:rsidR="00794ED1" w:rsidRPr="00B57CC5" w14:paraId="7732EDCA" w14:textId="77777777" w:rsidTr="00794ED1">
        <w:tc>
          <w:tcPr>
            <w:tcW w:w="1470" w:type="pct"/>
            <w:shd w:val="clear" w:color="auto" w:fill="C2D69B" w:themeFill="accent3" w:themeFillTint="99"/>
            <w:vAlign w:val="center"/>
          </w:tcPr>
          <w:p w14:paraId="2949166A" w14:textId="793AA38C" w:rsidR="00794ED1" w:rsidRPr="00B57CC5" w:rsidRDefault="00794ED1" w:rsidP="00F0251F">
            <w:pPr>
              <w:pStyle w:val="Tabelindhold"/>
              <w:ind w:left="0"/>
            </w:pPr>
            <w:r>
              <w:t>Anbefaling i videoen</w:t>
            </w:r>
          </w:p>
        </w:tc>
        <w:tc>
          <w:tcPr>
            <w:tcW w:w="3530" w:type="pct"/>
            <w:shd w:val="clear" w:color="auto" w:fill="C2D69B" w:themeFill="accent3" w:themeFillTint="99"/>
            <w:vAlign w:val="center"/>
          </w:tcPr>
          <w:p w14:paraId="00A88A4E" w14:textId="41DD7CFB" w:rsidR="00794ED1" w:rsidRPr="00B57CC5" w:rsidRDefault="00794ED1" w:rsidP="00F0251F">
            <w:pPr>
              <w:pStyle w:val="Tabelindhold"/>
              <w:ind w:left="0"/>
            </w:pPr>
            <w:r>
              <w:t>Min fortolkning af hvordan jeg forstår denne anbefaling</w:t>
            </w:r>
          </w:p>
        </w:tc>
      </w:tr>
      <w:tr w:rsidR="00794ED1" w:rsidRPr="00AB44E7" w14:paraId="34E781DC" w14:textId="77777777" w:rsidTr="00794ED1">
        <w:tc>
          <w:tcPr>
            <w:tcW w:w="1470" w:type="pct"/>
          </w:tcPr>
          <w:p w14:paraId="662BB38C" w14:textId="69E64B57" w:rsidR="00794ED1" w:rsidRPr="00EA3D64" w:rsidRDefault="00794ED1" w:rsidP="00A86481">
            <w:pPr>
              <w:pStyle w:val="Tabelindhold"/>
              <w:ind w:left="0"/>
              <w:jc w:val="left"/>
              <w:rPr>
                <w:b w:val="0"/>
                <w:bCs w:val="0"/>
              </w:rPr>
            </w:pPr>
            <w:r w:rsidRPr="00EA3D64">
              <w:rPr>
                <w:b w:val="0"/>
                <w:bCs w:val="0"/>
              </w:rPr>
              <w:t xml:space="preserve">Double </w:t>
            </w:r>
            <w:proofErr w:type="spellStart"/>
            <w:r w:rsidRPr="00EA3D64">
              <w:rPr>
                <w:b w:val="0"/>
                <w:bCs w:val="0"/>
              </w:rPr>
              <w:t>your</w:t>
            </w:r>
            <w:proofErr w:type="spellEnd"/>
            <w:r w:rsidRPr="00EA3D64">
              <w:rPr>
                <w:b w:val="0"/>
                <w:bCs w:val="0"/>
              </w:rPr>
              <w:t xml:space="preserve"> </w:t>
            </w:r>
            <w:proofErr w:type="spellStart"/>
            <w:r w:rsidRPr="00EA3D64">
              <w:rPr>
                <w:b w:val="0"/>
                <w:bCs w:val="0"/>
              </w:rPr>
              <w:t>estimation</w:t>
            </w:r>
            <w:proofErr w:type="spellEnd"/>
            <w:r w:rsidR="00AA7BDC" w:rsidRPr="00EA3D64">
              <w:rPr>
                <w:b w:val="0"/>
                <w:bCs w:val="0"/>
              </w:rPr>
              <w:t>/</w:t>
            </w:r>
            <w:r w:rsidR="00AA7BDC" w:rsidRPr="009B1271">
              <w:rPr>
                <w:b w:val="0"/>
                <w:bCs w:val="0"/>
              </w:rPr>
              <w:t xml:space="preserve">dobbelt din </w:t>
            </w:r>
            <w:r w:rsidR="009B1271" w:rsidRPr="009B1271">
              <w:rPr>
                <w:b w:val="0"/>
                <w:bCs w:val="0"/>
              </w:rPr>
              <w:t>beregning</w:t>
            </w:r>
            <w:r w:rsidR="00EA3D64">
              <w:rPr>
                <w:b w:val="0"/>
                <w:bCs w:val="0"/>
              </w:rPr>
              <w:t>-forventning</w:t>
            </w:r>
          </w:p>
        </w:tc>
        <w:tc>
          <w:tcPr>
            <w:tcW w:w="3530" w:type="pct"/>
          </w:tcPr>
          <w:p w14:paraId="09E67413" w14:textId="006DB297" w:rsidR="00794ED1" w:rsidRPr="00030293" w:rsidRDefault="00030293" w:rsidP="00F0251F">
            <w:pPr>
              <w:pStyle w:val="Tabelindhold"/>
              <w:ind w:left="0"/>
              <w:rPr>
                <w:b w:val="0"/>
                <w:bCs w:val="0"/>
              </w:rPr>
            </w:pPr>
            <w:r w:rsidRPr="00030293">
              <w:rPr>
                <w:b w:val="0"/>
                <w:bCs w:val="0"/>
              </w:rPr>
              <w:t>Doubler den tid du t</w:t>
            </w:r>
            <w:r>
              <w:rPr>
                <w:b w:val="0"/>
                <w:bCs w:val="0"/>
              </w:rPr>
              <w:t>ror, at projektet ville tage, så uforudsete problemer ikke ødelægger dine beregninger og så du ikke overarbejder dig selv, hvis du støder ind i problemer som du skal afsætte tid på, som du ikke havde planlagt.</w:t>
            </w:r>
          </w:p>
        </w:tc>
      </w:tr>
      <w:tr w:rsidR="00794ED1" w:rsidRPr="00030293" w14:paraId="0DE89942" w14:textId="77777777" w:rsidTr="00794ED1">
        <w:tc>
          <w:tcPr>
            <w:tcW w:w="1470" w:type="pct"/>
          </w:tcPr>
          <w:p w14:paraId="531FCF44" w14:textId="70ABC714" w:rsidR="00794ED1" w:rsidRPr="00A86481" w:rsidRDefault="00794ED1" w:rsidP="00A86481">
            <w:pPr>
              <w:pStyle w:val="Tabelindhold"/>
              <w:ind w:left="0"/>
              <w:jc w:val="left"/>
              <w:rPr>
                <w:b w:val="0"/>
                <w:bCs w:val="0"/>
              </w:rPr>
            </w:pPr>
            <w:r w:rsidRPr="00A86481">
              <w:rPr>
                <w:b w:val="0"/>
                <w:bCs w:val="0"/>
                <w:lang w:val="en-US"/>
              </w:rPr>
              <w:t>Plan with an accountability partner</w:t>
            </w:r>
            <w:r w:rsidR="00AA7BDC" w:rsidRPr="00A86481">
              <w:rPr>
                <w:b w:val="0"/>
                <w:bCs w:val="0"/>
              </w:rPr>
              <w:t>/</w:t>
            </w:r>
            <w:r w:rsidR="00A86481" w:rsidRPr="00A86481">
              <w:rPr>
                <w:b w:val="0"/>
                <w:bCs w:val="0"/>
              </w:rPr>
              <w:t>Planlæg med en ansvarlighedspar</w:t>
            </w:r>
            <w:r w:rsidR="00A86481">
              <w:rPr>
                <w:b w:val="0"/>
                <w:bCs w:val="0"/>
              </w:rPr>
              <w:t>tner</w:t>
            </w:r>
          </w:p>
        </w:tc>
        <w:tc>
          <w:tcPr>
            <w:tcW w:w="3530" w:type="pct"/>
          </w:tcPr>
          <w:p w14:paraId="065F37B4" w14:textId="20994B80" w:rsidR="00794ED1" w:rsidRPr="00030293" w:rsidRDefault="00030293" w:rsidP="00F0251F">
            <w:pPr>
              <w:pStyle w:val="Tabelindhold"/>
              <w:ind w:left="0"/>
              <w:rPr>
                <w:b w:val="0"/>
                <w:bCs w:val="0"/>
              </w:rPr>
            </w:pPr>
            <w:r w:rsidRPr="00030293">
              <w:rPr>
                <w:b w:val="0"/>
                <w:bCs w:val="0"/>
              </w:rPr>
              <w:t>Planlæg et møde med e</w:t>
            </w:r>
            <w:r>
              <w:rPr>
                <w:b w:val="0"/>
                <w:bCs w:val="0"/>
              </w:rPr>
              <w:t>n person, for at gå igennem projektet, så du kan få en ny synsvinkel</w:t>
            </w:r>
            <w:r w:rsidR="00A619FE">
              <w:rPr>
                <w:b w:val="0"/>
                <w:bCs w:val="0"/>
              </w:rPr>
              <w:t xml:space="preserve"> </w:t>
            </w:r>
            <w:r>
              <w:rPr>
                <w:b w:val="0"/>
                <w:bCs w:val="0"/>
              </w:rPr>
              <w:t xml:space="preserve">som du tidligere måske ikke var klar over og derefter kan </w:t>
            </w:r>
            <w:r w:rsidR="00A619FE">
              <w:rPr>
                <w:b w:val="0"/>
                <w:bCs w:val="0"/>
              </w:rPr>
              <w:t>skabe</w:t>
            </w:r>
            <w:r>
              <w:rPr>
                <w:b w:val="0"/>
                <w:bCs w:val="0"/>
              </w:rPr>
              <w:t xml:space="preserve"> en bedre forståelse og estimering</w:t>
            </w:r>
            <w:r w:rsidR="00A619FE">
              <w:rPr>
                <w:b w:val="0"/>
                <w:bCs w:val="0"/>
              </w:rPr>
              <w:t xml:space="preserve"> af projektet</w:t>
            </w:r>
            <w:r>
              <w:rPr>
                <w:b w:val="0"/>
                <w:bCs w:val="0"/>
              </w:rPr>
              <w:t xml:space="preserve">. </w:t>
            </w:r>
          </w:p>
        </w:tc>
      </w:tr>
      <w:tr w:rsidR="00794ED1" w:rsidRPr="00E80EB3" w14:paraId="5A70F15D" w14:textId="77777777" w:rsidTr="00794ED1">
        <w:tc>
          <w:tcPr>
            <w:tcW w:w="1470" w:type="pct"/>
          </w:tcPr>
          <w:p w14:paraId="49317A59" w14:textId="0112D641" w:rsidR="00794ED1" w:rsidRPr="00A86481" w:rsidRDefault="00794ED1" w:rsidP="00A86481">
            <w:pPr>
              <w:pStyle w:val="Tabelindhold"/>
              <w:ind w:left="0"/>
              <w:jc w:val="left"/>
              <w:rPr>
                <w:b w:val="0"/>
                <w:bCs w:val="0"/>
              </w:rPr>
            </w:pPr>
            <w:r w:rsidRPr="005661C7">
              <w:rPr>
                <w:b w:val="0"/>
                <w:bCs w:val="0"/>
                <w:lang w:val="en-US"/>
              </w:rPr>
              <w:t>Reverse engineer a truly minimum viable product</w:t>
            </w:r>
            <w:r w:rsidR="00A86481" w:rsidRPr="00A86481">
              <w:rPr>
                <w:b w:val="0"/>
                <w:bCs w:val="0"/>
              </w:rPr>
              <w:t>/</w:t>
            </w:r>
            <w:r w:rsidR="005661C7">
              <w:t xml:space="preserve"> </w:t>
            </w:r>
            <w:r w:rsidR="005661C7" w:rsidRPr="005661C7">
              <w:rPr>
                <w:b w:val="0"/>
                <w:bCs w:val="0"/>
              </w:rPr>
              <w:t>Reverse enginee</w:t>
            </w:r>
            <w:r w:rsidR="005661C7">
              <w:rPr>
                <w:b w:val="0"/>
                <w:bCs w:val="0"/>
              </w:rPr>
              <w:t>r</w:t>
            </w:r>
            <w:r w:rsidR="005661C7" w:rsidRPr="005661C7">
              <w:rPr>
                <w:b w:val="0"/>
                <w:bCs w:val="0"/>
              </w:rPr>
              <w:t xml:space="preserve"> et virkeligt minimum levedygtigt produkt</w:t>
            </w:r>
          </w:p>
        </w:tc>
        <w:tc>
          <w:tcPr>
            <w:tcW w:w="3530" w:type="pct"/>
          </w:tcPr>
          <w:p w14:paraId="0A2F7A3B" w14:textId="16186734" w:rsidR="00794ED1" w:rsidRPr="00E80EB3" w:rsidRDefault="00E80EB3" w:rsidP="00F0251F">
            <w:pPr>
              <w:pStyle w:val="Tabelindhold"/>
              <w:ind w:left="0"/>
              <w:rPr>
                <w:b w:val="0"/>
                <w:bCs w:val="0"/>
              </w:rPr>
            </w:pPr>
            <w:r w:rsidRPr="00E80EB3">
              <w:rPr>
                <w:b w:val="0"/>
                <w:bCs w:val="0"/>
              </w:rPr>
              <w:t>Sørg for at du f</w:t>
            </w:r>
            <w:r>
              <w:rPr>
                <w:b w:val="0"/>
                <w:bCs w:val="0"/>
              </w:rPr>
              <w:t>orstår hvilket projekt du arbejder på og hvordan projektet skal se ud, når det er færdigt. Måske er din ide om hvordan projektet skal se ud en 2.0 eller 3.0 når du skal lave 1.0. Sørg for at du ikke tilføjer eller komplicerer et projekt mere end specificeret og du er klar over hvordan du laver 1.0.</w:t>
            </w:r>
          </w:p>
        </w:tc>
      </w:tr>
      <w:tr w:rsidR="00794ED1" w:rsidRPr="00E80EB3" w14:paraId="664AB660" w14:textId="77777777" w:rsidTr="00794ED1">
        <w:tc>
          <w:tcPr>
            <w:tcW w:w="1470" w:type="pct"/>
          </w:tcPr>
          <w:p w14:paraId="19FE56D3" w14:textId="393C9BA1" w:rsidR="00794ED1" w:rsidRPr="00030293" w:rsidRDefault="00794ED1" w:rsidP="00A86481">
            <w:pPr>
              <w:pStyle w:val="Tabelindhold"/>
              <w:ind w:left="0"/>
              <w:jc w:val="left"/>
              <w:rPr>
                <w:b w:val="0"/>
                <w:bCs w:val="0"/>
                <w:lang w:val="en-US"/>
              </w:rPr>
            </w:pPr>
            <w:r w:rsidRPr="00030293">
              <w:rPr>
                <w:b w:val="0"/>
                <w:bCs w:val="0"/>
                <w:lang w:val="en-US"/>
              </w:rPr>
              <w:lastRenderedPageBreak/>
              <w:t>Keep a daily productivity journal</w:t>
            </w:r>
            <w:r w:rsidR="00A86481">
              <w:rPr>
                <w:b w:val="0"/>
                <w:bCs w:val="0"/>
                <w:lang w:val="en-US"/>
              </w:rPr>
              <w:t>/</w:t>
            </w:r>
            <w:r w:rsidR="00A86481" w:rsidRPr="00A86481">
              <w:rPr>
                <w:b w:val="0"/>
                <w:bCs w:val="0"/>
              </w:rPr>
              <w:t>Hold en daglig produktivitetsjournal</w:t>
            </w:r>
          </w:p>
        </w:tc>
        <w:tc>
          <w:tcPr>
            <w:tcW w:w="3530" w:type="pct"/>
          </w:tcPr>
          <w:p w14:paraId="4D558E8E" w14:textId="4D1EA011" w:rsidR="00794ED1" w:rsidRPr="00E80EB3" w:rsidRDefault="00E80EB3" w:rsidP="00F0251F">
            <w:pPr>
              <w:pStyle w:val="Tabelindhold"/>
              <w:ind w:left="0"/>
              <w:rPr>
                <w:b w:val="0"/>
                <w:bCs w:val="0"/>
              </w:rPr>
            </w:pPr>
            <w:r w:rsidRPr="00E80EB3">
              <w:rPr>
                <w:b w:val="0"/>
                <w:bCs w:val="0"/>
              </w:rPr>
              <w:t>Hav en journal omkring h</w:t>
            </w:r>
            <w:r>
              <w:rPr>
                <w:b w:val="0"/>
                <w:bCs w:val="0"/>
              </w:rPr>
              <w:t>vad du har gennemført i dit projekt så du kan skabe dig et bedre overblik om hvor du er i projektet og hvor meget du har gennemført i løbet af dagen.</w:t>
            </w:r>
            <w:r w:rsidR="00A619FE">
              <w:rPr>
                <w:b w:val="0"/>
                <w:bCs w:val="0"/>
              </w:rPr>
              <w:t xml:space="preserve"> Det får også sit indre syn til at se virkeligheden udefra så du ikke bedrager dig selv.</w:t>
            </w:r>
          </w:p>
        </w:tc>
      </w:tr>
      <w:tr w:rsidR="000A18AA" w:rsidRPr="00E80EB3" w14:paraId="2A29A4B5" w14:textId="77777777" w:rsidTr="00794ED1">
        <w:tc>
          <w:tcPr>
            <w:tcW w:w="1470" w:type="pct"/>
          </w:tcPr>
          <w:p w14:paraId="69EF943C" w14:textId="19AEE4C7" w:rsidR="000A18AA" w:rsidRPr="00A86481" w:rsidRDefault="000A18AA" w:rsidP="00A86481">
            <w:pPr>
              <w:pStyle w:val="Tabelindhold"/>
              <w:ind w:left="0"/>
              <w:jc w:val="left"/>
              <w:rPr>
                <w:b w:val="0"/>
                <w:bCs w:val="0"/>
              </w:rPr>
            </w:pPr>
            <w:r w:rsidRPr="00A86481">
              <w:rPr>
                <w:b w:val="0"/>
                <w:bCs w:val="0"/>
                <w:lang w:val="en-US"/>
              </w:rPr>
              <w:t>Rediscover why you’re doing this project</w:t>
            </w:r>
            <w:r w:rsidR="00A86481" w:rsidRPr="00A86481">
              <w:rPr>
                <w:b w:val="0"/>
                <w:bCs w:val="0"/>
              </w:rPr>
              <w:t>/Genfind hvorfor du arbejder på de</w:t>
            </w:r>
            <w:r w:rsidR="00A86481">
              <w:rPr>
                <w:b w:val="0"/>
                <w:bCs w:val="0"/>
              </w:rPr>
              <w:t>tte projekt</w:t>
            </w:r>
          </w:p>
        </w:tc>
        <w:tc>
          <w:tcPr>
            <w:tcW w:w="3530" w:type="pct"/>
          </w:tcPr>
          <w:p w14:paraId="2716A0F5" w14:textId="48459F79" w:rsidR="000A18AA" w:rsidRPr="00E80EB3" w:rsidRDefault="00E80EB3" w:rsidP="00F0251F">
            <w:pPr>
              <w:pStyle w:val="Tabelindhold"/>
              <w:ind w:left="0"/>
              <w:rPr>
                <w:b w:val="0"/>
                <w:bCs w:val="0"/>
              </w:rPr>
            </w:pPr>
            <w:r>
              <w:rPr>
                <w:b w:val="0"/>
                <w:bCs w:val="0"/>
              </w:rPr>
              <w:t xml:space="preserve">Sørg for at du ikke stagnerer i dit projekt ved </w:t>
            </w:r>
            <w:r w:rsidR="0054055B">
              <w:rPr>
                <w:b w:val="0"/>
                <w:bCs w:val="0"/>
              </w:rPr>
              <w:t>at genfinde</w:t>
            </w:r>
            <w:r>
              <w:rPr>
                <w:b w:val="0"/>
                <w:bCs w:val="0"/>
              </w:rPr>
              <w:t xml:space="preserve"> hvorfor du er i gang med projektet, hvorfor det er vigtigt</w:t>
            </w:r>
            <w:r w:rsidR="00A159C3">
              <w:rPr>
                <w:b w:val="0"/>
                <w:bCs w:val="0"/>
              </w:rPr>
              <w:t>, hvorfor gik du i gang med projektet</w:t>
            </w:r>
            <w:r>
              <w:rPr>
                <w:b w:val="0"/>
                <w:bCs w:val="0"/>
              </w:rPr>
              <w:t xml:space="preserve"> og hvad du skal gøre for at komme videre.</w:t>
            </w:r>
          </w:p>
        </w:tc>
      </w:tr>
    </w:tbl>
    <w:p w14:paraId="0BB4D8CE" w14:textId="77777777" w:rsidR="00B57CC5" w:rsidRPr="00E80EB3" w:rsidRDefault="00B57CC5" w:rsidP="00794ED1"/>
    <w:p w14:paraId="69169DE5" w14:textId="3A357F02" w:rsidR="00976979" w:rsidRDefault="00976979" w:rsidP="00B57CC5">
      <w:pPr>
        <w:pStyle w:val="Overskrift2"/>
      </w:pPr>
      <w:r w:rsidRPr="00AE35CC">
        <w:t xml:space="preserve">Del </w:t>
      </w:r>
      <w:r w:rsidR="00794ED1">
        <w:t>3</w:t>
      </w:r>
      <w:r w:rsidRPr="00AE35CC">
        <w:t xml:space="preserve"> – Test af kompetencer</w:t>
      </w:r>
    </w:p>
    <w:p w14:paraId="52738A3F" w14:textId="5CDCD8B3" w:rsidR="00D200B5" w:rsidRDefault="00371F66" w:rsidP="00D200B5">
      <w:r>
        <w:t>En kunde har givet dig følgende problembeskrivelse:</w:t>
      </w:r>
    </w:p>
    <w:p w14:paraId="47D0AD15" w14:textId="3570482F" w:rsidR="00371F66" w:rsidRDefault="00371F66" w:rsidP="00371F66">
      <w:pPr>
        <w:pStyle w:val="Listeafsnit"/>
        <w:numPr>
          <w:ilvl w:val="0"/>
          <w:numId w:val="0"/>
        </w:numPr>
        <w:ind w:left="360"/>
        <w:rPr>
          <w:i/>
          <w:iCs/>
        </w:rPr>
      </w:pPr>
      <w:r>
        <w:rPr>
          <w:i/>
          <w:iCs/>
        </w:rPr>
        <w:t>Vores nye kollega Anita har behov for at få opsat en arbejdsplads. Hun skal altså have opstillet en stationær PC med dobbelte skærme, mus og tastatur. Maskinen skal være nyinstalleret med Windows 10, som skal være fuldt opdateret. Herudover skal maskinen have installeret Office-pakken og Firefox. Anita skal selvfølgelig have sin egen profil på maskinen.</w:t>
      </w:r>
    </w:p>
    <w:p w14:paraId="1F296575" w14:textId="3F88E4A7" w:rsidR="00371F66" w:rsidRDefault="00371F66" w:rsidP="00371F66">
      <w:pPr>
        <w:pStyle w:val="Listeafsnit"/>
        <w:numPr>
          <w:ilvl w:val="0"/>
          <w:numId w:val="0"/>
        </w:numPr>
        <w:ind w:left="360"/>
        <w:rPr>
          <w:i/>
          <w:iCs/>
        </w:rPr>
      </w:pPr>
      <w:r>
        <w:rPr>
          <w:i/>
          <w:iCs/>
        </w:rPr>
        <w:t xml:space="preserve">Maskinen skal kunne gå på nettet via kablet netværk, og alt kabling skal se professionelt ud. </w:t>
      </w:r>
    </w:p>
    <w:p w14:paraId="10BB52CA" w14:textId="491497DB" w:rsidR="00371F66" w:rsidRPr="00371F66" w:rsidRDefault="00371F66" w:rsidP="00371F66">
      <w:pPr>
        <w:pStyle w:val="Listeafsnit"/>
        <w:numPr>
          <w:ilvl w:val="0"/>
          <w:numId w:val="0"/>
        </w:numPr>
        <w:ind w:left="360"/>
        <w:rPr>
          <w:i/>
          <w:iCs/>
        </w:rPr>
      </w:pPr>
      <w:r>
        <w:rPr>
          <w:i/>
          <w:iCs/>
        </w:rPr>
        <w:t>Det hele skal selvfølgelig testes inden Anita</w:t>
      </w:r>
      <w:r w:rsidR="003B19C3">
        <w:rPr>
          <w:i/>
          <w:iCs/>
        </w:rPr>
        <w:t>s første dag.</w:t>
      </w:r>
    </w:p>
    <w:p w14:paraId="4B00DE95" w14:textId="677EFBA3" w:rsidR="00371F66" w:rsidRDefault="003B19C3" w:rsidP="00D200B5">
      <w:r>
        <w:t>Opstil en estimeret arbejdsplan med alle delopgaver til løsning af problembeskrivelsen.</w:t>
      </w:r>
    </w:p>
    <w:p w14:paraId="0D888F4F" w14:textId="4AEE7D2D" w:rsidR="00CB4BC4" w:rsidRDefault="00CB4BC4" w:rsidP="00D200B5"/>
    <w:p w14:paraId="3A44F905" w14:textId="1B9D982C" w:rsidR="00CB4BC4" w:rsidRPr="003B19C3" w:rsidRDefault="00CB4BC4" w:rsidP="00D200B5">
      <w:r>
        <w:t>I arbejdsplanen går jeg ud fra, at den stationære maskine allerede er samlet</w:t>
      </w:r>
      <w:r w:rsidR="00C84CD8">
        <w:t>,</w:t>
      </w:r>
      <w:r>
        <w:t xml:space="preserve"> Windows installationen og opretning af brugeren ikke tager længere end 1 time of 40 min</w:t>
      </w:r>
      <w:r w:rsidR="00C84CD8">
        <w:t>. og at Windows Update ikke tager længere end 40 min</w:t>
      </w:r>
      <w:r w:rsidR="00515622">
        <w:t>.</w:t>
      </w:r>
    </w:p>
    <w:tbl>
      <w:tblPr>
        <w:tblStyle w:val="Tabel-Gitter"/>
        <w:tblW w:w="0" w:type="auto"/>
        <w:tblLook w:val="04A0" w:firstRow="1" w:lastRow="0" w:firstColumn="1" w:lastColumn="0" w:noHBand="0" w:noVBand="1"/>
      </w:tblPr>
      <w:tblGrid>
        <w:gridCol w:w="1555"/>
        <w:gridCol w:w="8073"/>
      </w:tblGrid>
      <w:tr w:rsidR="0054055B" w14:paraId="45720DE7" w14:textId="77777777" w:rsidTr="00EF5C94">
        <w:tc>
          <w:tcPr>
            <w:tcW w:w="1555" w:type="dxa"/>
          </w:tcPr>
          <w:p w14:paraId="7654ED58" w14:textId="6F90A21F" w:rsidR="0054055B" w:rsidRDefault="0054055B" w:rsidP="0054055B">
            <w:pPr>
              <w:jc w:val="center"/>
              <w:rPr>
                <w:iCs/>
              </w:rPr>
            </w:pPr>
            <w:r>
              <w:rPr>
                <w:iCs/>
              </w:rPr>
              <w:t>10:00 – 10:</w:t>
            </w:r>
            <w:r w:rsidR="00CA669E">
              <w:rPr>
                <w:iCs/>
              </w:rPr>
              <w:t>10</w:t>
            </w:r>
          </w:p>
        </w:tc>
        <w:tc>
          <w:tcPr>
            <w:tcW w:w="8073" w:type="dxa"/>
          </w:tcPr>
          <w:p w14:paraId="332249B2" w14:textId="04C416D6" w:rsidR="0054055B" w:rsidRDefault="0054055B" w:rsidP="005204AC">
            <w:pPr>
              <w:jc w:val="left"/>
              <w:rPr>
                <w:iCs/>
              </w:rPr>
            </w:pPr>
            <w:r>
              <w:rPr>
                <w:iCs/>
              </w:rPr>
              <w:t>Download Rufus og sætte en ISO-fil ind på et USB-stik</w:t>
            </w:r>
            <w:r w:rsidR="009C5779">
              <w:rPr>
                <w:iCs/>
              </w:rPr>
              <w:t xml:space="preserve"> </w:t>
            </w:r>
            <w:r w:rsidR="003665C7">
              <w:rPr>
                <w:iCs/>
              </w:rPr>
              <w:t>(</w:t>
            </w:r>
            <w:r w:rsidR="009C5779">
              <w:rPr>
                <w:iCs/>
              </w:rPr>
              <w:t>der er større end 4 GB</w:t>
            </w:r>
            <w:r w:rsidR="003665C7">
              <w:rPr>
                <w:iCs/>
              </w:rPr>
              <w:t>)</w:t>
            </w:r>
            <w:bookmarkStart w:id="0" w:name="_GoBack"/>
            <w:bookmarkEnd w:id="0"/>
            <w:r>
              <w:rPr>
                <w:iCs/>
              </w:rPr>
              <w:t xml:space="preserve"> og kør Rufus.</w:t>
            </w:r>
          </w:p>
        </w:tc>
      </w:tr>
      <w:tr w:rsidR="005204AC" w14:paraId="5EE1805A" w14:textId="77777777" w:rsidTr="00EF5C94">
        <w:tc>
          <w:tcPr>
            <w:tcW w:w="1555" w:type="dxa"/>
          </w:tcPr>
          <w:p w14:paraId="7A301CFC" w14:textId="4C4E9410" w:rsidR="005204AC" w:rsidRPr="005204AC" w:rsidRDefault="0054055B" w:rsidP="0054055B">
            <w:pPr>
              <w:jc w:val="center"/>
              <w:rPr>
                <w:iCs/>
              </w:rPr>
            </w:pPr>
            <w:r>
              <w:rPr>
                <w:iCs/>
              </w:rPr>
              <w:t>10:</w:t>
            </w:r>
            <w:r w:rsidR="00CA669E">
              <w:rPr>
                <w:iCs/>
              </w:rPr>
              <w:t>1</w:t>
            </w:r>
            <w:r>
              <w:rPr>
                <w:iCs/>
              </w:rPr>
              <w:t>0 – 11:00</w:t>
            </w:r>
          </w:p>
        </w:tc>
        <w:tc>
          <w:tcPr>
            <w:tcW w:w="8073" w:type="dxa"/>
          </w:tcPr>
          <w:p w14:paraId="22D4F5AC" w14:textId="7F29F117" w:rsidR="00CA669E" w:rsidRPr="005204AC" w:rsidRDefault="00CA669E" w:rsidP="005204AC">
            <w:pPr>
              <w:jc w:val="left"/>
              <w:rPr>
                <w:iCs/>
              </w:rPr>
            </w:pPr>
            <w:r>
              <w:rPr>
                <w:iCs/>
              </w:rPr>
              <w:t>I mens Rufus kører, få sat op skærme, stationær, mus og tastatur. Sæt strøm til stationær og skærme og kabler mellem stationær og skærme. Sæt mus og tastatur til stationær. Sæt netkabel til stationær.</w:t>
            </w:r>
          </w:p>
        </w:tc>
      </w:tr>
      <w:tr w:rsidR="0054055B" w14:paraId="2C5CCD5E" w14:textId="77777777" w:rsidTr="00EF5C94">
        <w:tc>
          <w:tcPr>
            <w:tcW w:w="1555" w:type="dxa"/>
          </w:tcPr>
          <w:p w14:paraId="188A60EC" w14:textId="7E45CBC2" w:rsidR="0054055B" w:rsidRDefault="0054055B" w:rsidP="0054055B">
            <w:pPr>
              <w:jc w:val="center"/>
              <w:rPr>
                <w:iCs/>
              </w:rPr>
            </w:pPr>
            <w:r>
              <w:rPr>
                <w:iCs/>
              </w:rPr>
              <w:t>11:00 – 11:20</w:t>
            </w:r>
          </w:p>
        </w:tc>
        <w:tc>
          <w:tcPr>
            <w:tcW w:w="8073" w:type="dxa"/>
          </w:tcPr>
          <w:p w14:paraId="0FB4F662" w14:textId="3CC97BDC" w:rsidR="0054055B" w:rsidRDefault="0054055B" w:rsidP="005204AC">
            <w:pPr>
              <w:jc w:val="left"/>
              <w:rPr>
                <w:iCs/>
              </w:rPr>
            </w:pPr>
            <w:r>
              <w:rPr>
                <w:iCs/>
              </w:rPr>
              <w:t>Boot fra USB-stik (Måske åbne BIOS - F12</w:t>
            </w:r>
            <w:r w:rsidR="00A448A0">
              <w:rPr>
                <w:iCs/>
              </w:rPr>
              <w:t xml:space="preserve"> for at boote fra USB</w:t>
            </w:r>
            <w:r>
              <w:rPr>
                <w:iCs/>
              </w:rPr>
              <w:t>).</w:t>
            </w:r>
          </w:p>
        </w:tc>
      </w:tr>
      <w:tr w:rsidR="0054055B" w14:paraId="7E5438F7" w14:textId="77777777" w:rsidTr="00EF5C94">
        <w:tc>
          <w:tcPr>
            <w:tcW w:w="1555" w:type="dxa"/>
          </w:tcPr>
          <w:p w14:paraId="6AC4F295" w14:textId="3CE8BA4E" w:rsidR="0054055B" w:rsidRDefault="0054055B" w:rsidP="0054055B">
            <w:pPr>
              <w:jc w:val="center"/>
              <w:rPr>
                <w:iCs/>
              </w:rPr>
            </w:pPr>
            <w:r>
              <w:rPr>
                <w:iCs/>
              </w:rPr>
              <w:t>11:20 – 1</w:t>
            </w:r>
            <w:r w:rsidR="00A448A0">
              <w:rPr>
                <w:iCs/>
              </w:rPr>
              <w:t>3</w:t>
            </w:r>
            <w:r>
              <w:rPr>
                <w:iCs/>
              </w:rPr>
              <w:t>:</w:t>
            </w:r>
            <w:r w:rsidR="00A448A0">
              <w:rPr>
                <w:iCs/>
              </w:rPr>
              <w:t>00</w:t>
            </w:r>
          </w:p>
        </w:tc>
        <w:tc>
          <w:tcPr>
            <w:tcW w:w="8073" w:type="dxa"/>
          </w:tcPr>
          <w:p w14:paraId="209B3BDC" w14:textId="6E3BCD8B" w:rsidR="0054055B" w:rsidRDefault="0054055B" w:rsidP="005204AC">
            <w:pPr>
              <w:jc w:val="left"/>
              <w:rPr>
                <w:iCs/>
              </w:rPr>
            </w:pPr>
            <w:r>
              <w:rPr>
                <w:iCs/>
              </w:rPr>
              <w:t>Installere Windows 10 og lave en bruger med navnet Anita.</w:t>
            </w:r>
            <w:r w:rsidR="00796786">
              <w:rPr>
                <w:iCs/>
              </w:rPr>
              <w:t xml:space="preserve"> Her kan man også arbejde </w:t>
            </w:r>
            <w:r w:rsidR="00F07982">
              <w:rPr>
                <w:iCs/>
              </w:rPr>
              <w:t>på at få kabler til at se professionelt ud imens den installerer.</w:t>
            </w:r>
          </w:p>
        </w:tc>
      </w:tr>
      <w:tr w:rsidR="002F202D" w:rsidRPr="002F202D" w14:paraId="2B5E2E07" w14:textId="77777777" w:rsidTr="00EF5C94">
        <w:tc>
          <w:tcPr>
            <w:tcW w:w="1555" w:type="dxa"/>
          </w:tcPr>
          <w:p w14:paraId="0DE92FD2" w14:textId="678A2293" w:rsidR="002F202D" w:rsidRDefault="002F202D" w:rsidP="0054055B">
            <w:pPr>
              <w:jc w:val="center"/>
              <w:rPr>
                <w:iCs/>
              </w:rPr>
            </w:pPr>
            <w:r>
              <w:rPr>
                <w:iCs/>
              </w:rPr>
              <w:t>13:00 – 13:</w:t>
            </w:r>
            <w:r w:rsidR="00C84CD8">
              <w:rPr>
                <w:iCs/>
              </w:rPr>
              <w:t>4</w:t>
            </w:r>
            <w:r>
              <w:rPr>
                <w:iCs/>
              </w:rPr>
              <w:t>0</w:t>
            </w:r>
          </w:p>
        </w:tc>
        <w:tc>
          <w:tcPr>
            <w:tcW w:w="8073" w:type="dxa"/>
          </w:tcPr>
          <w:p w14:paraId="45DC315A" w14:textId="07494323" w:rsidR="002F202D" w:rsidRPr="002F202D" w:rsidRDefault="002F202D" w:rsidP="005204AC">
            <w:pPr>
              <w:jc w:val="left"/>
              <w:rPr>
                <w:iCs/>
              </w:rPr>
            </w:pPr>
            <w:r w:rsidRPr="002F202D">
              <w:rPr>
                <w:iCs/>
              </w:rPr>
              <w:t>Brug Windows Update for at sø</w:t>
            </w:r>
            <w:r>
              <w:rPr>
                <w:iCs/>
              </w:rPr>
              <w:t>rge for at maskinen er opdateret. Hvis maskinen har et grafikkort skal driveren også installeres.</w:t>
            </w:r>
            <w:r w:rsidR="00C84CD8">
              <w:rPr>
                <w:iCs/>
              </w:rPr>
              <w:t xml:space="preserve"> Maskinen skal nok genstartes bagefter.</w:t>
            </w:r>
          </w:p>
        </w:tc>
      </w:tr>
      <w:tr w:rsidR="0054055B" w14:paraId="64A34224" w14:textId="77777777" w:rsidTr="00EF5C94">
        <w:tc>
          <w:tcPr>
            <w:tcW w:w="1555" w:type="dxa"/>
          </w:tcPr>
          <w:p w14:paraId="3A42B3F6" w14:textId="397ABEC3" w:rsidR="0054055B" w:rsidRDefault="0054055B" w:rsidP="0054055B">
            <w:pPr>
              <w:jc w:val="center"/>
              <w:rPr>
                <w:iCs/>
              </w:rPr>
            </w:pPr>
            <w:r>
              <w:rPr>
                <w:iCs/>
              </w:rPr>
              <w:t>1</w:t>
            </w:r>
            <w:r w:rsidR="00A448A0">
              <w:rPr>
                <w:iCs/>
              </w:rPr>
              <w:t>3</w:t>
            </w:r>
            <w:r>
              <w:rPr>
                <w:iCs/>
              </w:rPr>
              <w:t>:</w:t>
            </w:r>
            <w:r w:rsidR="00C84CD8">
              <w:rPr>
                <w:iCs/>
              </w:rPr>
              <w:t>4</w:t>
            </w:r>
            <w:r w:rsidR="00A448A0">
              <w:rPr>
                <w:iCs/>
              </w:rPr>
              <w:t>0</w:t>
            </w:r>
            <w:r>
              <w:rPr>
                <w:iCs/>
              </w:rPr>
              <w:t xml:space="preserve"> – 1</w:t>
            </w:r>
            <w:r w:rsidR="00A448A0">
              <w:rPr>
                <w:iCs/>
              </w:rPr>
              <w:t>3</w:t>
            </w:r>
            <w:r>
              <w:rPr>
                <w:iCs/>
              </w:rPr>
              <w:t>:</w:t>
            </w:r>
            <w:r w:rsidR="00C84CD8">
              <w:rPr>
                <w:iCs/>
              </w:rPr>
              <w:t>5</w:t>
            </w:r>
            <w:r w:rsidR="00A448A0">
              <w:rPr>
                <w:iCs/>
              </w:rPr>
              <w:t>5</w:t>
            </w:r>
            <w:r>
              <w:rPr>
                <w:iCs/>
              </w:rPr>
              <w:t xml:space="preserve"> </w:t>
            </w:r>
          </w:p>
        </w:tc>
        <w:tc>
          <w:tcPr>
            <w:tcW w:w="8073" w:type="dxa"/>
          </w:tcPr>
          <w:p w14:paraId="2BFEAF99" w14:textId="236F468B" w:rsidR="0054055B" w:rsidRDefault="0054055B" w:rsidP="005204AC">
            <w:pPr>
              <w:jc w:val="left"/>
              <w:rPr>
                <w:iCs/>
              </w:rPr>
            </w:pPr>
            <w:r>
              <w:rPr>
                <w:iCs/>
              </w:rPr>
              <w:t xml:space="preserve">Installere Firefox via Microsoft Edge og sæt </w:t>
            </w:r>
            <w:r w:rsidR="002F202D">
              <w:rPr>
                <w:iCs/>
              </w:rPr>
              <w:t xml:space="preserve">Firefox </w:t>
            </w:r>
            <w:r>
              <w:rPr>
                <w:iCs/>
              </w:rPr>
              <w:t>som standard på maskinen.</w:t>
            </w:r>
          </w:p>
        </w:tc>
      </w:tr>
      <w:tr w:rsidR="0054055B" w14:paraId="4CD87B96" w14:textId="77777777" w:rsidTr="00EF5C94">
        <w:tc>
          <w:tcPr>
            <w:tcW w:w="1555" w:type="dxa"/>
          </w:tcPr>
          <w:p w14:paraId="5F82E84D" w14:textId="6458339F" w:rsidR="0054055B" w:rsidRDefault="0054055B" w:rsidP="0054055B">
            <w:pPr>
              <w:jc w:val="center"/>
              <w:rPr>
                <w:iCs/>
              </w:rPr>
            </w:pPr>
            <w:r>
              <w:rPr>
                <w:iCs/>
              </w:rPr>
              <w:t>1</w:t>
            </w:r>
            <w:r w:rsidR="00A448A0">
              <w:rPr>
                <w:iCs/>
              </w:rPr>
              <w:t>3</w:t>
            </w:r>
            <w:r>
              <w:rPr>
                <w:iCs/>
              </w:rPr>
              <w:t>:</w:t>
            </w:r>
            <w:r w:rsidR="00C84CD8">
              <w:rPr>
                <w:iCs/>
              </w:rPr>
              <w:t>5</w:t>
            </w:r>
            <w:r w:rsidR="00A448A0">
              <w:rPr>
                <w:iCs/>
              </w:rPr>
              <w:t>5</w:t>
            </w:r>
            <w:r>
              <w:rPr>
                <w:iCs/>
              </w:rPr>
              <w:t xml:space="preserve"> – 1</w:t>
            </w:r>
            <w:r w:rsidR="002F202D">
              <w:rPr>
                <w:iCs/>
              </w:rPr>
              <w:t>4</w:t>
            </w:r>
            <w:r>
              <w:rPr>
                <w:iCs/>
              </w:rPr>
              <w:t>:</w:t>
            </w:r>
            <w:r w:rsidR="00C84CD8">
              <w:rPr>
                <w:iCs/>
              </w:rPr>
              <w:t>20</w:t>
            </w:r>
          </w:p>
        </w:tc>
        <w:tc>
          <w:tcPr>
            <w:tcW w:w="8073" w:type="dxa"/>
          </w:tcPr>
          <w:p w14:paraId="3C16AC30" w14:textId="58D85FBF" w:rsidR="0054055B" w:rsidRDefault="0054055B" w:rsidP="005204AC">
            <w:pPr>
              <w:jc w:val="left"/>
              <w:rPr>
                <w:iCs/>
              </w:rPr>
            </w:pPr>
            <w:r>
              <w:rPr>
                <w:iCs/>
              </w:rPr>
              <w:t>Installere Office</w:t>
            </w:r>
            <w:r w:rsidR="00E93330">
              <w:rPr>
                <w:iCs/>
              </w:rPr>
              <w:t>-pakken på maskinen og sørg for at programmerne virker.</w:t>
            </w:r>
          </w:p>
        </w:tc>
      </w:tr>
    </w:tbl>
    <w:p w14:paraId="1295B753" w14:textId="1067E26D" w:rsidR="0007272B" w:rsidRPr="00CA669E" w:rsidRDefault="0007272B" w:rsidP="00A0190F">
      <w:pPr>
        <w:jc w:val="left"/>
        <w:rPr>
          <w:iCs/>
        </w:rPr>
      </w:pPr>
    </w:p>
    <w:p w14:paraId="735D9F79" w14:textId="323911FB" w:rsidR="00EA221A" w:rsidRPr="00AE35CC" w:rsidRDefault="00EA221A" w:rsidP="00B57CC5">
      <w:pPr>
        <w:pStyle w:val="Overskrift2"/>
        <w:rPr>
          <w:sz w:val="26"/>
        </w:rPr>
      </w:pPr>
      <w:r w:rsidRPr="00AE35CC">
        <w:t xml:space="preserve">Kriterie for </w:t>
      </w:r>
      <w:r w:rsidRPr="00B57CC5">
        <w:t>færdiggørelse</w:t>
      </w:r>
    </w:p>
    <w:p w14:paraId="58214EAE" w14:textId="3A4D54BD" w:rsidR="00F17614" w:rsidRPr="00AE35CC" w:rsidRDefault="000A587C" w:rsidP="00B57CC5">
      <w:r w:rsidRPr="00AE35CC">
        <w:t>Opgaveløsningen er færdig når du…</w:t>
      </w:r>
    </w:p>
    <w:p w14:paraId="686085DD" w14:textId="602CFAD9" w:rsidR="00601037" w:rsidRDefault="00601037" w:rsidP="00B57CC5">
      <w:pPr>
        <w:pStyle w:val="Listeafsnit"/>
        <w:numPr>
          <w:ilvl w:val="0"/>
          <w:numId w:val="9"/>
        </w:numPr>
      </w:pPr>
      <w:r>
        <w:t>Har set materialet i del 1</w:t>
      </w:r>
    </w:p>
    <w:p w14:paraId="28F88DA7" w14:textId="3C24BC81" w:rsidR="00B57CC5" w:rsidRDefault="00B57CC5" w:rsidP="00B57CC5">
      <w:pPr>
        <w:pStyle w:val="Listeafsnit"/>
        <w:numPr>
          <w:ilvl w:val="0"/>
          <w:numId w:val="9"/>
        </w:numPr>
      </w:pPr>
      <w:r>
        <w:t>Har udfyldt tabellen i del 2</w:t>
      </w:r>
    </w:p>
    <w:p w14:paraId="669DF0B1" w14:textId="61F731B0" w:rsidR="00B57CC5" w:rsidRDefault="00B57CC5" w:rsidP="00B57CC5">
      <w:pPr>
        <w:pStyle w:val="Listeafsnit"/>
        <w:numPr>
          <w:ilvl w:val="0"/>
          <w:numId w:val="9"/>
        </w:numPr>
      </w:pPr>
      <w:r>
        <w:t xml:space="preserve">Har </w:t>
      </w:r>
      <w:r w:rsidR="003B19C3">
        <w:t xml:space="preserve">løst opgaven </w:t>
      </w:r>
      <w:r>
        <w:t>i del 3</w:t>
      </w:r>
    </w:p>
    <w:p w14:paraId="69BBCD2E" w14:textId="1C3FC1F3" w:rsidR="00CA3928" w:rsidRPr="0079517E" w:rsidRDefault="00F17614" w:rsidP="00B57CC5">
      <w:pPr>
        <w:rPr>
          <w:rFonts w:eastAsia="Verdana" w:cs="Gisha"/>
          <w:spacing w:val="-1"/>
          <w:szCs w:val="20"/>
        </w:rPr>
      </w:pPr>
      <w:r w:rsidRPr="00AE35CC">
        <w:t>… eller når dagsplanen angiver en ny aktivitet.</w:t>
      </w:r>
    </w:p>
    <w:sectPr w:rsidR="00CA3928" w:rsidRPr="0079517E">
      <w:headerReference w:type="default"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76CBD" w14:textId="77777777" w:rsidR="0091690B" w:rsidRDefault="0091690B" w:rsidP="00B57CC5">
      <w:r>
        <w:separator/>
      </w:r>
    </w:p>
  </w:endnote>
  <w:endnote w:type="continuationSeparator" w:id="0">
    <w:p w14:paraId="57E5A9FF" w14:textId="77777777" w:rsidR="0091690B" w:rsidRDefault="0091690B" w:rsidP="00B5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73006ABC" w:rsidR="00BD3107" w:rsidRDefault="00F74B8A" w:rsidP="00B57CC5">
          <w:pPr>
            <w:pStyle w:val="Sidehoved"/>
          </w:pPr>
          <w:r>
            <w:t>ROHA</w:t>
          </w:r>
          <w:r w:rsidR="00997A97">
            <w:t xml:space="preserve"> </w:t>
          </w:r>
          <w:r w:rsidR="004C1B67">
            <w:fldChar w:fldCharType="begin"/>
          </w:r>
          <w:r w:rsidR="004C1B67">
            <w:instrText xml:space="preserve"> DATE  \@ "MM/YYYY"  \* MERGEFORMAT </w:instrText>
          </w:r>
          <w:r w:rsidR="004C1B67">
            <w:fldChar w:fldCharType="separate"/>
          </w:r>
          <w:r w:rsidR="00030293">
            <w:rPr>
              <w:noProof/>
            </w:rPr>
            <w:t>08/2023</w:t>
          </w:r>
          <w:r w:rsidR="004C1B67">
            <w:fldChar w:fldCharType="end"/>
          </w:r>
        </w:p>
      </w:tc>
      <w:tc>
        <w:tcPr>
          <w:tcW w:w="6237" w:type="dxa"/>
          <w:tcBorders>
            <w:top w:val="nil"/>
          </w:tcBorders>
        </w:tcPr>
        <w:p w14:paraId="60A90B0D" w14:textId="77777777" w:rsidR="00BD3107" w:rsidRDefault="00BD3107" w:rsidP="00B57CC5">
          <w:pPr>
            <w:pStyle w:val="Sidehoved"/>
          </w:pPr>
        </w:p>
      </w:tc>
      <w:tc>
        <w:tcPr>
          <w:tcW w:w="1695" w:type="dxa"/>
        </w:tcPr>
        <w:p w14:paraId="5019CFC2" w14:textId="69F0F685" w:rsidR="00BD3107" w:rsidRPr="00BD3107" w:rsidRDefault="006A4DCF" w:rsidP="00D200B5">
          <w:pPr>
            <w:pStyle w:val="Sidehoved"/>
            <w:jc w:val="center"/>
          </w:pPr>
          <w:r w:rsidRPr="00BD3107">
            <w:t xml:space="preserve">Side </w:t>
          </w:r>
          <w:r w:rsidRPr="00BD3107">
            <w:fldChar w:fldCharType="begin"/>
          </w:r>
          <w:r w:rsidRPr="00BD3107">
            <w:instrText xml:space="preserve"> PAGE   \* MERGEFORMAT </w:instrText>
          </w:r>
          <w:r w:rsidRPr="00BD3107">
            <w:fldChar w:fldCharType="separate"/>
          </w:r>
          <w:r w:rsidR="006A0321" w:rsidRPr="006A0321">
            <w:rPr>
              <w:rFonts w:asciiTheme="minorHAnsi" w:hAnsiTheme="minorHAnsi"/>
              <w:noProof/>
              <w:sz w:val="22"/>
            </w:rPr>
            <w:t>3</w:t>
          </w:r>
          <w:r w:rsidRPr="00BD3107">
            <w:fldChar w:fldCharType="end"/>
          </w:r>
          <w:r w:rsidRPr="00BD3107">
            <w:t xml:space="preserve"> af </w:t>
          </w:r>
          <w:r w:rsidR="0091690B">
            <w:fldChar w:fldCharType="begin"/>
          </w:r>
          <w:r w:rsidR="0091690B">
            <w:instrText xml:space="preserve"> NUMPAGES   \* MERGEFORMAT </w:instrText>
          </w:r>
          <w:r w:rsidR="0091690B">
            <w:fldChar w:fldCharType="separate"/>
          </w:r>
          <w:r w:rsidR="006A0321" w:rsidRPr="006A0321">
            <w:rPr>
              <w:rFonts w:asciiTheme="minorHAnsi" w:hAnsiTheme="minorHAnsi"/>
              <w:noProof/>
              <w:sz w:val="22"/>
            </w:rPr>
            <w:t>3</w:t>
          </w:r>
          <w:r w:rsidR="0091690B">
            <w:rPr>
              <w:rFonts w:asciiTheme="minorHAnsi" w:hAnsiTheme="minorHAnsi"/>
              <w:noProof/>
              <w:sz w:val="22"/>
            </w:rPr>
            <w:fldChar w:fldCharType="end"/>
          </w:r>
        </w:p>
      </w:tc>
    </w:tr>
  </w:tbl>
  <w:p w14:paraId="1535DAD1" w14:textId="77777777" w:rsidR="00BD3107" w:rsidRPr="006A4DCF" w:rsidRDefault="006A4DCF" w:rsidP="00B57CC5">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3D08A" w14:textId="77777777" w:rsidR="0091690B" w:rsidRDefault="0091690B" w:rsidP="00B57CC5">
      <w:r>
        <w:separator/>
      </w:r>
    </w:p>
  </w:footnote>
  <w:footnote w:type="continuationSeparator" w:id="0">
    <w:p w14:paraId="6EA3EDF4" w14:textId="77777777" w:rsidR="0091690B" w:rsidRDefault="0091690B" w:rsidP="00B57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5947"/>
      <w:gridCol w:w="1695"/>
    </w:tblGrid>
    <w:tr w:rsidR="00BD3107" w14:paraId="53D896F1" w14:textId="77777777" w:rsidTr="00AE35CC">
      <w:tc>
        <w:tcPr>
          <w:tcW w:w="1985" w:type="dxa"/>
          <w:tcBorders>
            <w:bottom w:val="single" w:sz="4" w:space="0" w:color="auto"/>
          </w:tcBorders>
          <w:vAlign w:val="bottom"/>
        </w:tcPr>
        <w:p w14:paraId="012041EE" w14:textId="2C019038" w:rsidR="00BD3107" w:rsidRDefault="00AB44E7" w:rsidP="00B57CC5">
          <w:pPr>
            <w:pStyle w:val="Sidehoved"/>
          </w:pPr>
          <w:r>
            <w:t>Lav en arbejdsplan</w:t>
          </w:r>
        </w:p>
      </w:tc>
      <w:tc>
        <w:tcPr>
          <w:tcW w:w="5947" w:type="dxa"/>
        </w:tcPr>
        <w:p w14:paraId="4D8DE668" w14:textId="77777777" w:rsidR="00BD3107" w:rsidRDefault="00BD3107" w:rsidP="00B57CC5">
          <w:pPr>
            <w:pStyle w:val="Sidehoved"/>
          </w:pPr>
        </w:p>
      </w:tc>
      <w:tc>
        <w:tcPr>
          <w:tcW w:w="1695" w:type="dxa"/>
          <w:tcBorders>
            <w:bottom w:val="single" w:sz="4" w:space="0" w:color="auto"/>
          </w:tcBorders>
          <w:vAlign w:val="bottom"/>
        </w:tcPr>
        <w:p w14:paraId="57CCFE4B" w14:textId="77777777" w:rsidR="00BD3107" w:rsidRDefault="00BD3107" w:rsidP="00B57CC5">
          <w:pPr>
            <w:pStyle w:val="Sidehoved"/>
          </w:pPr>
        </w:p>
        <w:p w14:paraId="6E4478BB" w14:textId="7709C169" w:rsidR="00615A0B" w:rsidRPr="00BD3107" w:rsidRDefault="00CA35B8" w:rsidP="002B3B16">
          <w:pPr>
            <w:pStyle w:val="Sidehoved"/>
            <w:jc w:val="center"/>
          </w:pPr>
          <w:r>
            <w:t>Gul</w:t>
          </w:r>
        </w:p>
      </w:tc>
    </w:tr>
  </w:tbl>
  <w:p w14:paraId="372382E1" w14:textId="77777777" w:rsidR="00BD3107" w:rsidRDefault="00BD3107" w:rsidP="00B57C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CEB4C6F"/>
    <w:multiLevelType w:val="hybridMultilevel"/>
    <w:tmpl w:val="F67449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CF62E1C"/>
    <w:multiLevelType w:val="hybridMultilevel"/>
    <w:tmpl w:val="F86CF5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0F70C60"/>
    <w:multiLevelType w:val="hybridMultilevel"/>
    <w:tmpl w:val="F2ECFE94"/>
    <w:lvl w:ilvl="0" w:tplc="0406000D">
      <w:start w:val="1"/>
      <w:numFmt w:val="bullet"/>
      <w:lvlText w:val=""/>
      <w:lvlJc w:val="left"/>
      <w:pPr>
        <w:ind w:left="360" w:hanging="360"/>
      </w:pPr>
      <w:rPr>
        <w:rFonts w:ascii="Wingdings" w:hAnsi="Wingdings" w:hint="default"/>
      </w:rPr>
    </w:lvl>
    <w:lvl w:ilvl="1" w:tplc="24E48DDE">
      <w:start w:val="1"/>
      <w:numFmt w:val="bullet"/>
      <w:pStyle w:val="Listeafsni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71E94777"/>
    <w:multiLevelType w:val="hybridMultilevel"/>
    <w:tmpl w:val="C35AC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9A91F7A"/>
    <w:multiLevelType w:val="hybridMultilevel"/>
    <w:tmpl w:val="8842C7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C452A65"/>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2"/>
  </w:num>
  <w:num w:numId="3">
    <w:abstractNumId w:val="2"/>
  </w:num>
  <w:num w:numId="4">
    <w:abstractNumId w:val="4"/>
  </w:num>
  <w:num w:numId="5">
    <w:abstractNumId w:val="16"/>
  </w:num>
  <w:num w:numId="6">
    <w:abstractNumId w:val="3"/>
  </w:num>
  <w:num w:numId="7">
    <w:abstractNumId w:val="5"/>
  </w:num>
  <w:num w:numId="8">
    <w:abstractNumId w:val="9"/>
  </w:num>
  <w:num w:numId="9">
    <w:abstractNumId w:val="13"/>
  </w:num>
  <w:num w:numId="10">
    <w:abstractNumId w:val="17"/>
  </w:num>
  <w:num w:numId="11">
    <w:abstractNumId w:val="10"/>
  </w:num>
  <w:num w:numId="12">
    <w:abstractNumId w:val="1"/>
  </w:num>
  <w:num w:numId="13">
    <w:abstractNumId w:val="6"/>
  </w:num>
  <w:num w:numId="14">
    <w:abstractNumId w:val="15"/>
  </w:num>
  <w:num w:numId="15">
    <w:abstractNumId w:val="7"/>
  </w:num>
  <w:num w:numId="16">
    <w:abstractNumId w:val="19"/>
  </w:num>
  <w:num w:numId="17">
    <w:abstractNumId w:val="18"/>
  </w:num>
  <w:num w:numId="18">
    <w:abstractNumId w:val="11"/>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30293"/>
    <w:rsid w:val="00036497"/>
    <w:rsid w:val="00056270"/>
    <w:rsid w:val="00065B89"/>
    <w:rsid w:val="0007272B"/>
    <w:rsid w:val="0007463E"/>
    <w:rsid w:val="00084F50"/>
    <w:rsid w:val="000A18AA"/>
    <w:rsid w:val="000A587C"/>
    <w:rsid w:val="000F25C8"/>
    <w:rsid w:val="001477A4"/>
    <w:rsid w:val="001B65B2"/>
    <w:rsid w:val="001B78C6"/>
    <w:rsid w:val="001D057B"/>
    <w:rsid w:val="001E6558"/>
    <w:rsid w:val="002052C6"/>
    <w:rsid w:val="002264AF"/>
    <w:rsid w:val="00244802"/>
    <w:rsid w:val="002521B5"/>
    <w:rsid w:val="00264E3E"/>
    <w:rsid w:val="00281A1E"/>
    <w:rsid w:val="00287A29"/>
    <w:rsid w:val="00297B41"/>
    <w:rsid w:val="002A6A29"/>
    <w:rsid w:val="002B3B16"/>
    <w:rsid w:val="002C2488"/>
    <w:rsid w:val="002C7E5A"/>
    <w:rsid w:val="002F202D"/>
    <w:rsid w:val="002F6CAE"/>
    <w:rsid w:val="003253A6"/>
    <w:rsid w:val="00326975"/>
    <w:rsid w:val="003660D8"/>
    <w:rsid w:val="003665C7"/>
    <w:rsid w:val="00367836"/>
    <w:rsid w:val="003705EC"/>
    <w:rsid w:val="00371F66"/>
    <w:rsid w:val="00384D1B"/>
    <w:rsid w:val="003B19C3"/>
    <w:rsid w:val="003B7C06"/>
    <w:rsid w:val="003C5CD3"/>
    <w:rsid w:val="003F22A1"/>
    <w:rsid w:val="003F302C"/>
    <w:rsid w:val="00444492"/>
    <w:rsid w:val="004703F9"/>
    <w:rsid w:val="00480160"/>
    <w:rsid w:val="004C1B67"/>
    <w:rsid w:val="004C79D6"/>
    <w:rsid w:val="004D0271"/>
    <w:rsid w:val="004D27D4"/>
    <w:rsid w:val="004D696D"/>
    <w:rsid w:val="004F5ED0"/>
    <w:rsid w:val="00504094"/>
    <w:rsid w:val="00515622"/>
    <w:rsid w:val="005204AC"/>
    <w:rsid w:val="0053717A"/>
    <w:rsid w:val="0054055B"/>
    <w:rsid w:val="0054664F"/>
    <w:rsid w:val="005515BC"/>
    <w:rsid w:val="005661C7"/>
    <w:rsid w:val="005C4ECF"/>
    <w:rsid w:val="005D1439"/>
    <w:rsid w:val="005E6439"/>
    <w:rsid w:val="00601037"/>
    <w:rsid w:val="00601760"/>
    <w:rsid w:val="0060593B"/>
    <w:rsid w:val="00615A0B"/>
    <w:rsid w:val="00630A43"/>
    <w:rsid w:val="00660C5E"/>
    <w:rsid w:val="00666557"/>
    <w:rsid w:val="00685D1E"/>
    <w:rsid w:val="00687E53"/>
    <w:rsid w:val="006A0321"/>
    <w:rsid w:val="006A4DCF"/>
    <w:rsid w:val="006C4328"/>
    <w:rsid w:val="006C5C65"/>
    <w:rsid w:val="006E1F83"/>
    <w:rsid w:val="00723570"/>
    <w:rsid w:val="00763E8D"/>
    <w:rsid w:val="007811FC"/>
    <w:rsid w:val="00783575"/>
    <w:rsid w:val="007861CD"/>
    <w:rsid w:val="00794ED1"/>
    <w:rsid w:val="0079517E"/>
    <w:rsid w:val="00796786"/>
    <w:rsid w:val="007D3B19"/>
    <w:rsid w:val="007D690E"/>
    <w:rsid w:val="007F4B57"/>
    <w:rsid w:val="00862664"/>
    <w:rsid w:val="0086542B"/>
    <w:rsid w:val="00867F03"/>
    <w:rsid w:val="0087297A"/>
    <w:rsid w:val="00873CF4"/>
    <w:rsid w:val="00887DCF"/>
    <w:rsid w:val="00892FFB"/>
    <w:rsid w:val="008C40A4"/>
    <w:rsid w:val="008D4685"/>
    <w:rsid w:val="008E3812"/>
    <w:rsid w:val="008F0768"/>
    <w:rsid w:val="008F6A2F"/>
    <w:rsid w:val="009121B3"/>
    <w:rsid w:val="009154D8"/>
    <w:rsid w:val="0091690B"/>
    <w:rsid w:val="00932F4A"/>
    <w:rsid w:val="00976979"/>
    <w:rsid w:val="0097752F"/>
    <w:rsid w:val="0099743A"/>
    <w:rsid w:val="00997A97"/>
    <w:rsid w:val="009A3418"/>
    <w:rsid w:val="009B1271"/>
    <w:rsid w:val="009B66F8"/>
    <w:rsid w:val="009C5779"/>
    <w:rsid w:val="00A0190F"/>
    <w:rsid w:val="00A0788C"/>
    <w:rsid w:val="00A159C3"/>
    <w:rsid w:val="00A3226D"/>
    <w:rsid w:val="00A40698"/>
    <w:rsid w:val="00A448A0"/>
    <w:rsid w:val="00A450E3"/>
    <w:rsid w:val="00A53C25"/>
    <w:rsid w:val="00A619FE"/>
    <w:rsid w:val="00A64FDC"/>
    <w:rsid w:val="00A841FE"/>
    <w:rsid w:val="00A86481"/>
    <w:rsid w:val="00A86D27"/>
    <w:rsid w:val="00A86DF6"/>
    <w:rsid w:val="00A92421"/>
    <w:rsid w:val="00A9582C"/>
    <w:rsid w:val="00AA7BDC"/>
    <w:rsid w:val="00AB44E7"/>
    <w:rsid w:val="00AB725E"/>
    <w:rsid w:val="00AD1835"/>
    <w:rsid w:val="00AE0E40"/>
    <w:rsid w:val="00AE35CC"/>
    <w:rsid w:val="00AE73D5"/>
    <w:rsid w:val="00B00BCD"/>
    <w:rsid w:val="00B13270"/>
    <w:rsid w:val="00B5330C"/>
    <w:rsid w:val="00B57CC5"/>
    <w:rsid w:val="00B71873"/>
    <w:rsid w:val="00B95009"/>
    <w:rsid w:val="00BC4F0A"/>
    <w:rsid w:val="00BD1478"/>
    <w:rsid w:val="00BD3107"/>
    <w:rsid w:val="00C03BA8"/>
    <w:rsid w:val="00C05559"/>
    <w:rsid w:val="00C159DA"/>
    <w:rsid w:val="00C1654A"/>
    <w:rsid w:val="00C2434A"/>
    <w:rsid w:val="00C725FE"/>
    <w:rsid w:val="00C84CD8"/>
    <w:rsid w:val="00CA35B8"/>
    <w:rsid w:val="00CA3928"/>
    <w:rsid w:val="00CA47F6"/>
    <w:rsid w:val="00CA485E"/>
    <w:rsid w:val="00CA669E"/>
    <w:rsid w:val="00CB4BC4"/>
    <w:rsid w:val="00CB6A6E"/>
    <w:rsid w:val="00CC12A0"/>
    <w:rsid w:val="00CD3B5A"/>
    <w:rsid w:val="00CE4A89"/>
    <w:rsid w:val="00CF73C0"/>
    <w:rsid w:val="00D00668"/>
    <w:rsid w:val="00D155FA"/>
    <w:rsid w:val="00D159DF"/>
    <w:rsid w:val="00D200B5"/>
    <w:rsid w:val="00D305BE"/>
    <w:rsid w:val="00D46EF8"/>
    <w:rsid w:val="00D4739B"/>
    <w:rsid w:val="00D56DB8"/>
    <w:rsid w:val="00D63F61"/>
    <w:rsid w:val="00D6653B"/>
    <w:rsid w:val="00D7241A"/>
    <w:rsid w:val="00D7272F"/>
    <w:rsid w:val="00D81EB6"/>
    <w:rsid w:val="00D84990"/>
    <w:rsid w:val="00D96B5D"/>
    <w:rsid w:val="00DB1427"/>
    <w:rsid w:val="00DF4E48"/>
    <w:rsid w:val="00DF7A6B"/>
    <w:rsid w:val="00E11ED6"/>
    <w:rsid w:val="00E21676"/>
    <w:rsid w:val="00E24566"/>
    <w:rsid w:val="00E26EF7"/>
    <w:rsid w:val="00E6690D"/>
    <w:rsid w:val="00E7437B"/>
    <w:rsid w:val="00E80EB3"/>
    <w:rsid w:val="00E93330"/>
    <w:rsid w:val="00E9496E"/>
    <w:rsid w:val="00EA221A"/>
    <w:rsid w:val="00EA3D64"/>
    <w:rsid w:val="00EA7B36"/>
    <w:rsid w:val="00ED795D"/>
    <w:rsid w:val="00EF4C5F"/>
    <w:rsid w:val="00EF5C94"/>
    <w:rsid w:val="00F0251F"/>
    <w:rsid w:val="00F07982"/>
    <w:rsid w:val="00F17614"/>
    <w:rsid w:val="00F17770"/>
    <w:rsid w:val="00F17BEB"/>
    <w:rsid w:val="00F23451"/>
    <w:rsid w:val="00F74B8A"/>
    <w:rsid w:val="00F820AC"/>
    <w:rsid w:val="00FD07BA"/>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C5"/>
    <w:pPr>
      <w:spacing w:line="288" w:lineRule="auto"/>
      <w:jc w:val="both"/>
    </w:pPr>
    <w:rPr>
      <w:rFonts w:ascii="Franklin Gothic Book" w:hAnsi="Franklin Gothic Book"/>
      <w:sz w:val="20"/>
    </w:rPr>
  </w:style>
  <w:style w:type="paragraph" w:styleId="Overskrift1">
    <w:name w:val="heading 1"/>
    <w:basedOn w:val="Normal"/>
    <w:next w:val="Normal"/>
    <w:link w:val="Overskrift1Tegn"/>
    <w:uiPriority w:val="9"/>
    <w:qFormat/>
    <w:rsid w:val="00C05559"/>
    <w:pPr>
      <w:keepNext/>
      <w:keepLines/>
      <w:spacing w:before="360" w:after="0"/>
      <w:outlineLvl w:val="0"/>
    </w:pPr>
    <w:rPr>
      <w:rFonts w:eastAsiaTheme="majorEastAsia" w:cstheme="majorBidi"/>
      <w:color w:val="365F91" w:themeColor="accent1" w:themeShade="BF"/>
      <w:sz w:val="32"/>
      <w:szCs w:val="28"/>
    </w:rPr>
  </w:style>
  <w:style w:type="paragraph" w:styleId="Overskrift2">
    <w:name w:val="heading 2"/>
    <w:basedOn w:val="Overskrift1"/>
    <w:next w:val="Normal"/>
    <w:link w:val="Overskrift2Tegn"/>
    <w:uiPriority w:val="9"/>
    <w:unhideWhenUsed/>
    <w:qFormat/>
    <w:rsid w:val="00B57CC5"/>
    <w:pPr>
      <w:spacing w:before="120"/>
      <w:outlineLvl w:val="1"/>
    </w:pPr>
    <w:rPr>
      <w:rFonts w:cs="Gisha"/>
      <w:sz w:val="24"/>
      <w:szCs w:val="24"/>
    </w:rPr>
  </w:style>
  <w:style w:type="paragraph" w:styleId="Overskrift3">
    <w:name w:val="heading 3"/>
    <w:basedOn w:val="Normal"/>
    <w:next w:val="Normal"/>
    <w:link w:val="Overskrift3Tegn"/>
    <w:uiPriority w:val="9"/>
    <w:unhideWhenUsed/>
    <w:qFormat/>
    <w:rsid w:val="001477A4"/>
    <w:pPr>
      <w:keepNext/>
      <w:keepLines/>
      <w:spacing w:before="48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link w:val="ListeafsnitTegn"/>
    <w:uiPriority w:val="34"/>
    <w:qFormat/>
    <w:rsid w:val="00B57CC5"/>
    <w:pPr>
      <w:numPr>
        <w:ilvl w:val="1"/>
        <w:numId w:val="9"/>
      </w:numPr>
      <w:spacing w:before="120" w:after="120"/>
      <w:ind w:left="527" w:hanging="357"/>
    </w:pPr>
  </w:style>
  <w:style w:type="character" w:customStyle="1" w:styleId="Overskrift2Tegn">
    <w:name w:val="Overskrift 2 Tegn"/>
    <w:basedOn w:val="Standardskrifttypeiafsnit"/>
    <w:link w:val="Overskrift2"/>
    <w:uiPriority w:val="9"/>
    <w:rsid w:val="00B57CC5"/>
    <w:rPr>
      <w:rFonts w:ascii="Franklin Gothic Book" w:eastAsiaTheme="majorEastAsia" w:hAnsi="Franklin Gothic Book" w:cs="Gisha"/>
      <w:color w:val="365F91" w:themeColor="accent1" w:themeShade="BF"/>
      <w:sz w:val="24"/>
      <w:szCs w:val="24"/>
    </w:rPr>
  </w:style>
  <w:style w:type="character" w:customStyle="1" w:styleId="Overskrift1Tegn">
    <w:name w:val="Overskrift 1 Tegn"/>
    <w:basedOn w:val="Standardskrifttypeiafsnit"/>
    <w:link w:val="Overskrift1"/>
    <w:uiPriority w:val="9"/>
    <w:rsid w:val="00C05559"/>
    <w:rPr>
      <w:rFonts w:ascii="Franklin Gothic Book" w:eastAsiaTheme="majorEastAsia" w:hAnsi="Franklin Gothic Book" w:cstheme="majorBidi"/>
      <w:color w:val="365F91" w:themeColor="accent1" w:themeShade="BF"/>
      <w:sz w:val="32"/>
      <w:szCs w:val="28"/>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1477A4"/>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BD1478"/>
    <w:rPr>
      <w:color w:val="605E5C"/>
      <w:shd w:val="clear" w:color="auto" w:fill="E1DFDD"/>
    </w:rPr>
  </w:style>
  <w:style w:type="paragraph" w:customStyle="1" w:styleId="Tabelindhold">
    <w:name w:val="Tabelindhold"/>
    <w:basedOn w:val="Listeafsnit"/>
    <w:link w:val="TabelindholdTegn"/>
    <w:qFormat/>
    <w:rsid w:val="00B57CC5"/>
    <w:pPr>
      <w:numPr>
        <w:ilvl w:val="0"/>
        <w:numId w:val="0"/>
      </w:numPr>
      <w:ind w:left="170"/>
    </w:pPr>
    <w:rPr>
      <w:b/>
      <w:bCs/>
      <w:sz w:val="18"/>
      <w:szCs w:val="18"/>
    </w:rPr>
  </w:style>
  <w:style w:type="character" w:customStyle="1" w:styleId="ListeafsnitTegn">
    <w:name w:val="Listeafsnit Tegn"/>
    <w:basedOn w:val="Standardskrifttypeiafsnit"/>
    <w:link w:val="Listeafsnit"/>
    <w:uiPriority w:val="34"/>
    <w:rsid w:val="00B57CC5"/>
    <w:rPr>
      <w:rFonts w:ascii="Franklin Gothic Book" w:hAnsi="Franklin Gothic Book"/>
      <w:sz w:val="20"/>
    </w:rPr>
  </w:style>
  <w:style w:type="character" w:customStyle="1" w:styleId="TabelindholdTegn">
    <w:name w:val="Tabelindhold Tegn"/>
    <w:basedOn w:val="ListeafsnitTegn"/>
    <w:link w:val="Tabelindhold"/>
    <w:rsid w:val="00B57CC5"/>
    <w:rPr>
      <w:rFonts w:ascii="Franklin Gothic Book" w:hAnsi="Franklin Gothic Book"/>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03189">
      <w:bodyDiv w:val="1"/>
      <w:marLeft w:val="0"/>
      <w:marRight w:val="0"/>
      <w:marTop w:val="0"/>
      <w:marBottom w:val="0"/>
      <w:divBdr>
        <w:top w:val="none" w:sz="0" w:space="0" w:color="auto"/>
        <w:left w:val="none" w:sz="0" w:space="0" w:color="auto"/>
        <w:bottom w:val="none" w:sz="0" w:space="0" w:color="auto"/>
        <w:right w:val="none" w:sz="0" w:space="0" w:color="auto"/>
      </w:divBdr>
    </w:div>
    <w:div w:id="941113475">
      <w:bodyDiv w:val="1"/>
      <w:marLeft w:val="0"/>
      <w:marRight w:val="0"/>
      <w:marTop w:val="0"/>
      <w:marBottom w:val="0"/>
      <w:divBdr>
        <w:top w:val="none" w:sz="0" w:space="0" w:color="auto"/>
        <w:left w:val="none" w:sz="0" w:space="0" w:color="auto"/>
        <w:bottom w:val="none" w:sz="0" w:space="0" w:color="auto"/>
        <w:right w:val="none" w:sz="0" w:space="0" w:color="auto"/>
      </w:divBdr>
    </w:div>
    <w:div w:id="1130051914">
      <w:bodyDiv w:val="1"/>
      <w:marLeft w:val="0"/>
      <w:marRight w:val="0"/>
      <w:marTop w:val="0"/>
      <w:marBottom w:val="0"/>
      <w:divBdr>
        <w:top w:val="none" w:sz="0" w:space="0" w:color="auto"/>
        <w:left w:val="none" w:sz="0" w:space="0" w:color="auto"/>
        <w:bottom w:val="none" w:sz="0" w:space="0" w:color="auto"/>
        <w:right w:val="none" w:sz="0" w:space="0" w:color="auto"/>
      </w:divBdr>
    </w:div>
    <w:div w:id="20223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7S6qXvtiEa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3.xml><?xml version="1.0" encoding="utf-8"?>
<ds:datastoreItem xmlns:ds="http://schemas.openxmlformats.org/officeDocument/2006/customXml" ds:itemID="{9044E89C-0C72-4349-AF82-7BA7841CC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41E473-77BA-47BC-B66F-6D09E1C0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Pages>
  <Words>640</Words>
  <Characters>3908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34</cp:revision>
  <cp:lastPrinted>2016-04-06T20:28:00Z</cp:lastPrinted>
  <dcterms:created xsi:type="dcterms:W3CDTF">2020-11-24T07:22:00Z</dcterms:created>
  <dcterms:modified xsi:type="dcterms:W3CDTF">2023-08-31T12:42:00Z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