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38" w:rsidRPr="00040D87" w:rsidRDefault="00040D87">
      <w:pPr>
        <w:rPr>
          <w:b/>
          <w:sz w:val="32"/>
        </w:rPr>
      </w:pPr>
      <w:r w:rsidRPr="00040D87">
        <w:rPr>
          <w:b/>
          <w:sz w:val="32"/>
        </w:rPr>
        <w:t>Banco de dados relacional e não relacional</w:t>
      </w:r>
    </w:p>
    <w:p w:rsidR="00A255BD" w:rsidRDefault="00040D87">
      <w:r w:rsidRPr="00040D87">
        <w:rPr>
          <w:b/>
        </w:rPr>
        <w:t>Banco de dados relacional</w:t>
      </w:r>
      <w:r>
        <w:t xml:space="preserve">: </w:t>
      </w:r>
      <w:r w:rsidR="00F92907">
        <w:t xml:space="preserve">normalmente </w:t>
      </w:r>
      <w:r w:rsidR="00E954FD">
        <w:t>chamado</w:t>
      </w:r>
      <w:r w:rsidR="00A255BD">
        <w:t>s</w:t>
      </w:r>
      <w:r w:rsidR="00E954FD">
        <w:t xml:space="preserve"> de banco de dados</w:t>
      </w:r>
      <w:r>
        <w:t xml:space="preserve"> </w:t>
      </w:r>
      <w:r w:rsidRPr="007B7C79">
        <w:rPr>
          <w:b/>
        </w:rPr>
        <w:t>SQL</w:t>
      </w:r>
      <w:r w:rsidR="000E117D">
        <w:rPr>
          <w:b/>
        </w:rPr>
        <w:t xml:space="preserve"> </w:t>
      </w:r>
      <w:r w:rsidR="000E117D" w:rsidRPr="000E117D">
        <w:t xml:space="preserve">por implementarem essa </w:t>
      </w:r>
      <w:r w:rsidR="002E7F9D">
        <w:t xml:space="preserve">linguagem de consulta </w:t>
      </w:r>
      <w:r>
        <w:t>(</w:t>
      </w:r>
      <w:r w:rsidRPr="00040D87">
        <w:rPr>
          <w:i/>
          <w:iCs/>
        </w:rPr>
        <w:t>Structured Query Language</w:t>
      </w:r>
      <w:r w:rsidR="00E02C5A">
        <w:rPr>
          <w:i/>
          <w:iCs/>
        </w:rPr>
        <w:t xml:space="preserve"> - Linguagem de consulta estruturada</w:t>
      </w:r>
      <w:r w:rsidRPr="00040D87">
        <w:rPr>
          <w:i/>
          <w:iCs/>
        </w:rPr>
        <w:t xml:space="preserve">), </w:t>
      </w:r>
      <w:r w:rsidR="00472F7A">
        <w:rPr>
          <w:iCs/>
        </w:rPr>
        <w:t xml:space="preserve">trata-se de um banco de dados </w:t>
      </w:r>
      <w:r w:rsidR="00EC3EB4">
        <w:rPr>
          <w:iCs/>
        </w:rPr>
        <w:t xml:space="preserve">que </w:t>
      </w:r>
      <w:r w:rsidR="00EC3EB4">
        <w:t xml:space="preserve">segue </w:t>
      </w:r>
      <w:r w:rsidR="00F92907">
        <w:t>o</w:t>
      </w:r>
      <w:r w:rsidR="00A255BD">
        <w:t xml:space="preserve"> modelo relacional</w:t>
      </w:r>
      <w:r w:rsidR="00E954FD">
        <w:t>,</w:t>
      </w:r>
      <w:r w:rsidR="00EC3EB4">
        <w:t xml:space="preserve"> </w:t>
      </w:r>
      <w:r w:rsidR="00A255BD">
        <w:t xml:space="preserve">ou seja, uma maneira de representar os dados em tabelas. Alguns exemplos de bancos de dados </w:t>
      </w:r>
      <w:r w:rsidR="00F92907">
        <w:t>relacionais</w:t>
      </w:r>
      <w:r w:rsidR="00A255BD">
        <w:t xml:space="preserve"> são </w:t>
      </w:r>
      <w:r w:rsidR="00A255BD" w:rsidRPr="00F92907">
        <w:rPr>
          <w:b/>
        </w:rPr>
        <w:t>Oracle Developer</w:t>
      </w:r>
      <w:r w:rsidR="00A255BD">
        <w:t xml:space="preserve">, </w:t>
      </w:r>
      <w:r w:rsidR="00A255BD" w:rsidRPr="00F92907">
        <w:rPr>
          <w:b/>
        </w:rPr>
        <w:t>SQL Server</w:t>
      </w:r>
      <w:r w:rsidR="00A255BD">
        <w:t xml:space="preserve">, </w:t>
      </w:r>
      <w:r w:rsidR="00A255BD" w:rsidRPr="00F92907">
        <w:rPr>
          <w:b/>
        </w:rPr>
        <w:t>MySQL</w:t>
      </w:r>
      <w:r w:rsidR="00DE164C">
        <w:rPr>
          <w:b/>
        </w:rPr>
        <w:t xml:space="preserve"> </w:t>
      </w:r>
      <w:r w:rsidR="00DE164C" w:rsidRPr="00DE164C">
        <w:t>e</w:t>
      </w:r>
      <w:r w:rsidR="00A255BD">
        <w:t xml:space="preserve"> </w:t>
      </w:r>
      <w:r w:rsidR="00A255BD" w:rsidRPr="00F92907">
        <w:rPr>
          <w:b/>
        </w:rPr>
        <w:t>Post</w:t>
      </w:r>
      <w:r w:rsidR="009E0B9F" w:rsidRPr="00F92907">
        <w:rPr>
          <w:b/>
        </w:rPr>
        <w:t>greSQL</w:t>
      </w:r>
      <w:r w:rsidR="009E0B9F">
        <w:t>.</w:t>
      </w:r>
    </w:p>
    <w:p w:rsidR="00040D87" w:rsidRDefault="00476072">
      <w:r w:rsidRPr="00771557">
        <w:rPr>
          <w:b/>
        </w:rPr>
        <w:t>B</w:t>
      </w:r>
      <w:r w:rsidR="00040D87" w:rsidRPr="007B7C79">
        <w:rPr>
          <w:b/>
        </w:rPr>
        <w:t>anco de dados não relacional:</w:t>
      </w:r>
      <w:r w:rsidR="00040D87">
        <w:t xml:space="preserve"> </w:t>
      </w:r>
      <w:r w:rsidR="005634B8">
        <w:t xml:space="preserve">normalmente chamados de banco de dados </w:t>
      </w:r>
      <w:r w:rsidR="007B7C79" w:rsidRPr="007B7C79">
        <w:rPr>
          <w:b/>
        </w:rPr>
        <w:t>NoSQL</w:t>
      </w:r>
      <w:r w:rsidR="007B7C79">
        <w:t xml:space="preserve"> (</w:t>
      </w:r>
      <w:r w:rsidR="007B7C79" w:rsidRPr="007B7C79">
        <w:rPr>
          <w:i/>
        </w:rPr>
        <w:t>Not Only SQL</w:t>
      </w:r>
      <w:r w:rsidR="00D272ED">
        <w:rPr>
          <w:i/>
        </w:rPr>
        <w:t xml:space="preserve"> - Não somente SQL</w:t>
      </w:r>
      <w:r w:rsidR="007B7C79">
        <w:t>), trata-se de um banco de dados não relacion</w:t>
      </w:r>
      <w:r w:rsidR="002F79A0">
        <w:t>al</w:t>
      </w:r>
      <w:r w:rsidR="00C92C4B">
        <w:t xml:space="preserve"> criado para ter</w:t>
      </w:r>
      <w:r w:rsidR="00EE5893">
        <w:t xml:space="preserve"> um desempenho</w:t>
      </w:r>
      <w:r w:rsidR="00C92C4B">
        <w:t xml:space="preserve"> </w:t>
      </w:r>
      <w:r w:rsidR="00A622D5">
        <w:t>e uma escalabilidade melhor</w:t>
      </w:r>
      <w:r w:rsidR="002F79A0">
        <w:t xml:space="preserve"> que o modelo relacional</w:t>
      </w:r>
      <w:r w:rsidR="00C92C4B">
        <w:t xml:space="preserve">. No geral, temos quatro tipos de banco de dados </w:t>
      </w:r>
      <w:r w:rsidR="00593B44">
        <w:t>não relacionais</w:t>
      </w:r>
      <w:r w:rsidR="00C92C4B">
        <w:t>:</w:t>
      </w:r>
    </w:p>
    <w:p w:rsidR="00C92C4B" w:rsidRPr="00C92C4B" w:rsidRDefault="00C92C4B" w:rsidP="00C92C4B">
      <w:pPr>
        <w:pStyle w:val="PargrafodaLista"/>
        <w:numPr>
          <w:ilvl w:val="0"/>
          <w:numId w:val="2"/>
        </w:numPr>
      </w:pPr>
      <w:r w:rsidRPr="00C92C4B">
        <w:rPr>
          <w:b/>
        </w:rPr>
        <w:t>Documento</w:t>
      </w:r>
      <w:r w:rsidRPr="00C92C4B">
        <w:t> – Os dados s</w:t>
      </w:r>
      <w:r w:rsidR="00173415">
        <w:t xml:space="preserve">ão armazenados </w:t>
      </w:r>
      <w:r w:rsidR="00A813AB">
        <w:t xml:space="preserve">em </w:t>
      </w:r>
      <w:r w:rsidR="00173415">
        <w:t>documentos</w:t>
      </w:r>
      <w:r w:rsidR="009A5D7B">
        <w:t xml:space="preserve"> ou coleção de documentos. Cada documento é um objeto com </w:t>
      </w:r>
      <w:r w:rsidR="000716FD">
        <w:t>seu</w:t>
      </w:r>
      <w:r w:rsidR="009A5D7B">
        <w:t xml:space="preserve"> identificador único. A estrutura do documento pode ser parecida com uma estrutura </w:t>
      </w:r>
      <w:r w:rsidRPr="00C92C4B">
        <w:t xml:space="preserve">JSON. </w:t>
      </w:r>
      <w:r w:rsidR="00AC7171">
        <w:t>Alguns</w:t>
      </w:r>
      <w:r w:rsidRPr="00C92C4B">
        <w:t xml:space="preserve"> exemplo</w:t>
      </w:r>
      <w:r w:rsidR="00AC7171">
        <w:t>s</w:t>
      </w:r>
      <w:r w:rsidR="00621FB9">
        <w:t xml:space="preserve"> </w:t>
      </w:r>
      <w:r w:rsidRPr="00C92C4B">
        <w:t xml:space="preserve">de banco de dados </w:t>
      </w:r>
      <w:r w:rsidR="00173415" w:rsidRPr="00D965EA">
        <w:t>documento</w:t>
      </w:r>
      <w:r w:rsidR="00AC7171">
        <w:t xml:space="preserve"> são</w:t>
      </w:r>
      <w:r w:rsidRPr="00C92C4B">
        <w:t xml:space="preserve"> o </w:t>
      </w:r>
      <w:r w:rsidRPr="00C92C4B">
        <w:rPr>
          <w:b/>
        </w:rPr>
        <w:t>MongoDB</w:t>
      </w:r>
      <w:r w:rsidR="00D658AE" w:rsidRPr="004F48EE">
        <w:t xml:space="preserve">, </w:t>
      </w:r>
      <w:r w:rsidR="00D07927">
        <w:rPr>
          <w:b/>
        </w:rPr>
        <w:t>CouchDB</w:t>
      </w:r>
      <w:r w:rsidR="00D658AE" w:rsidRPr="00D658AE">
        <w:rPr>
          <w:b/>
        </w:rPr>
        <w:t xml:space="preserve"> </w:t>
      </w:r>
      <w:r w:rsidR="002C2BBE">
        <w:t xml:space="preserve">e </w:t>
      </w:r>
      <w:r w:rsidR="00077F0B">
        <w:rPr>
          <w:b/>
        </w:rPr>
        <w:t>Dynam</w:t>
      </w:r>
      <w:r w:rsidR="00EE5893" w:rsidRPr="00EE5893">
        <w:rPr>
          <w:b/>
        </w:rPr>
        <w:t>oDB</w:t>
      </w:r>
      <w:r w:rsidR="00621FB9">
        <w:rPr>
          <w:b/>
        </w:rPr>
        <w:t>.</w:t>
      </w:r>
    </w:p>
    <w:p w:rsidR="00C92C4B" w:rsidRPr="00C92C4B" w:rsidRDefault="00C92C4B" w:rsidP="00C92C4B">
      <w:pPr>
        <w:pStyle w:val="PargrafodaLista"/>
        <w:numPr>
          <w:ilvl w:val="0"/>
          <w:numId w:val="2"/>
        </w:numPr>
      </w:pPr>
      <w:r w:rsidRPr="00EE5893">
        <w:rPr>
          <w:b/>
        </w:rPr>
        <w:t>Colunas</w:t>
      </w:r>
      <w:r w:rsidRPr="00C92C4B">
        <w:t xml:space="preserve"> – </w:t>
      </w:r>
      <w:r w:rsidR="00E55FD5">
        <w:t xml:space="preserve">Os dados são armazenados em colunas e </w:t>
      </w:r>
      <w:r w:rsidR="005668DC">
        <w:t xml:space="preserve">as propriedades das colunas </w:t>
      </w:r>
      <w:r w:rsidR="00E55FD5">
        <w:t>possuem os valores semelhantes ao modelo chave-valor. As colunas ficam dentro de uma família de colunas que por sua vez ficam dentro de uma tabela</w:t>
      </w:r>
      <w:r w:rsidRPr="00C92C4B">
        <w:t xml:space="preserve">. </w:t>
      </w:r>
      <w:r w:rsidR="00D07927">
        <w:t>Alguns</w:t>
      </w:r>
      <w:r w:rsidR="00D07927" w:rsidRPr="00C92C4B">
        <w:t xml:space="preserve"> exemplo</w:t>
      </w:r>
      <w:r w:rsidR="00D07927">
        <w:t xml:space="preserve">s </w:t>
      </w:r>
      <w:r w:rsidR="00D07927" w:rsidRPr="00C92C4B">
        <w:t xml:space="preserve">de banco de dados </w:t>
      </w:r>
      <w:r w:rsidR="00D07927">
        <w:t>colunas</w:t>
      </w:r>
      <w:r w:rsidR="00D07927">
        <w:t xml:space="preserve"> são</w:t>
      </w:r>
      <w:r w:rsidR="00D07927" w:rsidRPr="00C92C4B">
        <w:t xml:space="preserve"> </w:t>
      </w:r>
      <w:r w:rsidRPr="00C92C4B">
        <w:t>o</w:t>
      </w:r>
      <w:r w:rsidR="00173415">
        <w:t xml:space="preserve"> </w:t>
      </w:r>
      <w:r w:rsidRPr="00C92C4B">
        <w:rPr>
          <w:b/>
        </w:rPr>
        <w:t>Cassandra</w:t>
      </w:r>
      <w:r w:rsidR="00D07927">
        <w:rPr>
          <w:b/>
        </w:rPr>
        <w:t xml:space="preserve"> </w:t>
      </w:r>
      <w:r w:rsidR="00D07927" w:rsidRPr="00D07927">
        <w:t xml:space="preserve">e </w:t>
      </w:r>
      <w:r w:rsidR="00D07927" w:rsidRPr="00D07927">
        <w:rPr>
          <w:b/>
        </w:rPr>
        <w:t>HBase</w:t>
      </w:r>
      <w:r w:rsidR="00D07927">
        <w:t>.</w:t>
      </w:r>
    </w:p>
    <w:p w:rsidR="00C92C4B" w:rsidRPr="00BA01DF" w:rsidRDefault="00C92C4B" w:rsidP="00F87530">
      <w:pPr>
        <w:pStyle w:val="PargrafodaLista"/>
        <w:numPr>
          <w:ilvl w:val="0"/>
          <w:numId w:val="2"/>
        </w:numPr>
        <w:rPr>
          <w:b/>
        </w:rPr>
      </w:pPr>
      <w:r w:rsidRPr="00EE5893">
        <w:rPr>
          <w:b/>
        </w:rPr>
        <w:t>Grafos</w:t>
      </w:r>
      <w:r w:rsidRPr="00C92C4B">
        <w:t xml:space="preserve"> – Os dados são armazenados </w:t>
      </w:r>
      <w:r w:rsidR="002441C9">
        <w:t>em</w:t>
      </w:r>
      <w:r w:rsidRPr="00C92C4B">
        <w:t xml:space="preserve"> forma de grafos (vértices e arestas). </w:t>
      </w:r>
      <w:r w:rsidR="00BA01DF">
        <w:t>Alguns</w:t>
      </w:r>
      <w:r w:rsidR="00BA01DF" w:rsidRPr="00C92C4B">
        <w:t xml:space="preserve"> exemplo</w:t>
      </w:r>
      <w:r w:rsidR="00BA01DF">
        <w:t xml:space="preserve">s </w:t>
      </w:r>
      <w:r w:rsidR="00BA01DF" w:rsidRPr="00C92C4B">
        <w:t xml:space="preserve">de banco de dados </w:t>
      </w:r>
      <w:r w:rsidR="00BA01DF">
        <w:t xml:space="preserve">grafos são </w:t>
      </w:r>
      <w:r w:rsidR="00BA01DF" w:rsidRPr="00BA01DF">
        <w:rPr>
          <w:b/>
        </w:rPr>
        <w:t>Neo4J</w:t>
      </w:r>
      <w:r w:rsidR="00BA01DF" w:rsidRPr="004F48EE">
        <w:t xml:space="preserve">, </w:t>
      </w:r>
      <w:r w:rsidR="002C2BBE" w:rsidRPr="002C2BBE">
        <w:rPr>
          <w:b/>
        </w:rPr>
        <w:t>Amazon Neptune</w:t>
      </w:r>
      <w:r w:rsidR="002C2BBE">
        <w:t xml:space="preserve">, </w:t>
      </w:r>
      <w:r w:rsidR="00BA01DF" w:rsidRPr="00BA01DF">
        <w:rPr>
          <w:b/>
        </w:rPr>
        <w:t>OrientedDB</w:t>
      </w:r>
      <w:r w:rsidR="00BA01DF" w:rsidRPr="004F48EE">
        <w:t xml:space="preserve">, </w:t>
      </w:r>
      <w:r w:rsidR="00BA01DF" w:rsidRPr="00BA01DF">
        <w:rPr>
          <w:b/>
        </w:rPr>
        <w:t>GraphBase</w:t>
      </w:r>
      <w:r w:rsidR="002C2BBE">
        <w:t xml:space="preserve"> </w:t>
      </w:r>
      <w:r w:rsidR="00BA01DF" w:rsidRPr="004F48EE">
        <w:t>e</w:t>
      </w:r>
      <w:r w:rsidR="00BA01DF" w:rsidRPr="00BA01DF">
        <w:rPr>
          <w:b/>
        </w:rPr>
        <w:t xml:space="preserve"> InfiniteGraph</w:t>
      </w:r>
      <w:r w:rsidR="00621FB9" w:rsidRPr="00BA01DF">
        <w:rPr>
          <w:b/>
        </w:rPr>
        <w:t>.</w:t>
      </w:r>
    </w:p>
    <w:p w:rsidR="00E76045" w:rsidRPr="004F5F8A" w:rsidRDefault="00C92C4B" w:rsidP="004F5F8A">
      <w:pPr>
        <w:pStyle w:val="PargrafodaLista"/>
        <w:numPr>
          <w:ilvl w:val="0"/>
          <w:numId w:val="2"/>
        </w:numPr>
      </w:pPr>
      <w:r w:rsidRPr="00EE5893">
        <w:rPr>
          <w:b/>
        </w:rPr>
        <w:t>Chave-valor</w:t>
      </w:r>
      <w:r w:rsidRPr="00C92C4B">
        <w:t xml:space="preserve"> – </w:t>
      </w:r>
      <w:r w:rsidR="0090098A">
        <w:t>Os dados são armazenados em chave</w:t>
      </w:r>
      <w:r w:rsidR="00DC31E5">
        <w:t>s</w:t>
      </w:r>
      <w:bookmarkStart w:id="0" w:name="_GoBack"/>
      <w:bookmarkEnd w:id="0"/>
      <w:r w:rsidRPr="00C92C4B">
        <w:t>.</w:t>
      </w:r>
      <w:r w:rsidR="0090098A">
        <w:t xml:space="preserve"> Permite inserção de dados em tempo de execução sem conflitar o banco, já que os valores ficam isolados.</w:t>
      </w:r>
      <w:r w:rsidRPr="00C92C4B">
        <w:t xml:space="preserve"> </w:t>
      </w:r>
      <w:r w:rsidR="003B01A7">
        <w:t>Alguns</w:t>
      </w:r>
      <w:r w:rsidRPr="00C92C4B">
        <w:t xml:space="preserve"> exemplo</w:t>
      </w:r>
      <w:r w:rsidR="003B01A7">
        <w:t>s</w:t>
      </w:r>
      <w:r w:rsidRPr="00C92C4B">
        <w:t xml:space="preserve"> </w:t>
      </w:r>
      <w:r w:rsidR="003B01A7">
        <w:t>de</w:t>
      </w:r>
      <w:r w:rsidRPr="00C92C4B">
        <w:t xml:space="preserve"> banco de dados</w:t>
      </w:r>
      <w:r w:rsidR="003B01A7">
        <w:t xml:space="preserve"> </w:t>
      </w:r>
      <w:r w:rsidR="003B01A7" w:rsidRPr="00D965EA">
        <w:t>chave-valor</w:t>
      </w:r>
      <w:r w:rsidR="003B01A7">
        <w:t xml:space="preserve"> são</w:t>
      </w:r>
      <w:r w:rsidRPr="00C92C4B">
        <w:t xml:space="preserve"> </w:t>
      </w:r>
      <w:r w:rsidR="00042052" w:rsidRPr="00042052">
        <w:rPr>
          <w:b/>
        </w:rPr>
        <w:t>Oracle NoSQL</w:t>
      </w:r>
      <w:r w:rsidR="00042052" w:rsidRPr="00042052">
        <w:t xml:space="preserve">, </w:t>
      </w:r>
      <w:r w:rsidR="00754AC1" w:rsidRPr="00754AC1">
        <w:rPr>
          <w:b/>
        </w:rPr>
        <w:t>Redis</w:t>
      </w:r>
      <w:r w:rsidR="00754AC1">
        <w:t>,</w:t>
      </w:r>
      <w:r w:rsidR="00115AC4">
        <w:t xml:space="preserve"> </w:t>
      </w:r>
      <w:r w:rsidR="00115AC4">
        <w:rPr>
          <w:b/>
        </w:rPr>
        <w:t>Dynam</w:t>
      </w:r>
      <w:r w:rsidR="00115AC4" w:rsidRPr="00EE5893">
        <w:rPr>
          <w:b/>
        </w:rPr>
        <w:t>oDB</w:t>
      </w:r>
      <w:r w:rsidR="00115AC4">
        <w:rPr>
          <w:b/>
        </w:rPr>
        <w:t>,</w:t>
      </w:r>
      <w:r w:rsidR="00754AC1">
        <w:t xml:space="preserve"> </w:t>
      </w:r>
      <w:r w:rsidR="00042052" w:rsidRPr="00042052">
        <w:rPr>
          <w:b/>
        </w:rPr>
        <w:t>Riak</w:t>
      </w:r>
      <w:r w:rsidR="00042052" w:rsidRPr="00042052">
        <w:t xml:space="preserve">, </w:t>
      </w:r>
      <w:r w:rsidR="00042052" w:rsidRPr="00042052">
        <w:rPr>
          <w:b/>
        </w:rPr>
        <w:t>Azure</w:t>
      </w:r>
      <w:r w:rsidR="00042052" w:rsidRPr="00042052">
        <w:t xml:space="preserve"> </w:t>
      </w:r>
      <w:r w:rsidR="00042052" w:rsidRPr="00042052">
        <w:rPr>
          <w:b/>
        </w:rPr>
        <w:t>Table Storage</w:t>
      </w:r>
      <w:r w:rsidR="00121538">
        <w:rPr>
          <w:b/>
        </w:rPr>
        <w:t xml:space="preserve"> </w:t>
      </w:r>
      <w:r w:rsidR="00121538" w:rsidRPr="00121538">
        <w:t>e</w:t>
      </w:r>
      <w:r w:rsidR="00042052" w:rsidRPr="00042052">
        <w:t xml:space="preserve"> </w:t>
      </w:r>
      <w:r w:rsidR="00042052" w:rsidRPr="00042052">
        <w:rPr>
          <w:b/>
        </w:rPr>
        <w:t>BerkeleyDB</w:t>
      </w:r>
      <w:r w:rsidRPr="00C92C4B">
        <w:t>.</w:t>
      </w:r>
      <w:r w:rsidR="00E76045" w:rsidRPr="004F5F8A">
        <w:rPr>
          <w:b/>
        </w:rPr>
        <w:br w:type="page"/>
      </w:r>
    </w:p>
    <w:p w:rsidR="00B7494C" w:rsidRPr="00B7494C" w:rsidRDefault="00B7494C" w:rsidP="00B7494C">
      <w:pPr>
        <w:rPr>
          <w:b/>
        </w:rPr>
      </w:pPr>
      <w:r w:rsidRPr="00B7494C">
        <w:rPr>
          <w:b/>
        </w:rPr>
        <w:lastRenderedPageBreak/>
        <w:t>Quais são as diferenças?</w:t>
      </w:r>
    </w:p>
    <w:p w:rsidR="00B7494C" w:rsidRDefault="00B7494C" w:rsidP="00B7494C">
      <w:r w:rsidRPr="00B7494C">
        <w:t xml:space="preserve">Uma das </w:t>
      </w:r>
      <w:r w:rsidR="004F5F8A">
        <w:t xml:space="preserve">grandes </w:t>
      </w:r>
      <w:r w:rsidRPr="00B7494C">
        <w:t xml:space="preserve">diferenças </w:t>
      </w:r>
      <w:r>
        <w:t>é que nos</w:t>
      </w:r>
      <w:r w:rsidRPr="00B7494C">
        <w:t xml:space="preserve"> bancos de dados </w:t>
      </w:r>
      <w:r w:rsidRPr="00B7494C">
        <w:rPr>
          <w:b/>
        </w:rPr>
        <w:t>NoSQL</w:t>
      </w:r>
      <w:r>
        <w:t xml:space="preserve"> toda </w:t>
      </w:r>
      <w:r w:rsidRPr="00B7494C">
        <w:t>a informação é g</w:t>
      </w:r>
      <w:r>
        <w:t>uardada no mesmo registro. Já nos banco de dados</w:t>
      </w:r>
      <w:r w:rsidRPr="00B7494C">
        <w:t xml:space="preserve"> </w:t>
      </w:r>
      <w:r w:rsidRPr="00B7494C">
        <w:rPr>
          <w:b/>
        </w:rPr>
        <w:t>SQL</w:t>
      </w:r>
      <w:r w:rsidRPr="00B7494C">
        <w:t xml:space="preserve"> você </w:t>
      </w:r>
      <w:r>
        <w:t>pode necessitar do</w:t>
      </w:r>
      <w:r w:rsidRPr="00B7494C">
        <w:t xml:space="preserve"> relacionamento entre várias tabelas para ter </w:t>
      </w:r>
      <w:r>
        <w:t>uma determinada</w:t>
      </w:r>
      <w:r w:rsidRPr="00B7494C">
        <w:t xml:space="preserve"> informação, informação esta disposta no modelo entidade e relacionamento.</w:t>
      </w:r>
    </w:p>
    <w:p w:rsidR="007D69F2" w:rsidRDefault="00D60988">
      <w:r>
        <w:t>Bancos SQL garantem o famoso ACID (</w:t>
      </w:r>
      <w:r w:rsidRPr="00D60988">
        <w:t xml:space="preserve">Atomicidade, Consistência, Isolamento, Durabilidade). </w:t>
      </w:r>
      <w:r>
        <w:t xml:space="preserve"> </w:t>
      </w:r>
      <w:r w:rsidRPr="00D60988">
        <w:t>O ACID protege a integridade do seu banco de dados</w:t>
      </w:r>
      <w:r w:rsidR="004C1B72">
        <w:t xml:space="preserve"> e de suas informações, diferente dos bancos de dados NoSQL, que tem</w:t>
      </w:r>
      <w:r w:rsidR="008A5FD0" w:rsidRPr="008A5FD0">
        <w:t xml:space="preserve"> </w:t>
      </w:r>
      <w:r w:rsidR="004C1B72">
        <w:t>como</w:t>
      </w:r>
      <w:r w:rsidR="008A5FD0" w:rsidRPr="008A5FD0">
        <w:t xml:space="preserve"> principal </w:t>
      </w:r>
      <w:r w:rsidR="004C1B72" w:rsidRPr="008A5FD0">
        <w:t xml:space="preserve">objetivo </w:t>
      </w:r>
      <w:r w:rsidR="004C1B72">
        <w:t>a</w:t>
      </w:r>
      <w:r w:rsidR="008A5FD0" w:rsidRPr="008A5FD0">
        <w:t xml:space="preserve"> flexibilidade e velocidade, em vez de 100% de integridade dos dados.</w:t>
      </w:r>
      <w:r w:rsidR="002512FC">
        <w:t xml:space="preserve"> Além disso</w:t>
      </w:r>
      <w:r w:rsidR="006951AF">
        <w:t xml:space="preserve">, bancos NoSQL garantem grandes volumes de dados sem estrutura definida, armazenamento em nuvem e desenvolvimento rápido. </w:t>
      </w:r>
      <w:r w:rsidR="007D69F2">
        <w:br w:type="page"/>
      </w:r>
    </w:p>
    <w:p w:rsidR="007D69F2" w:rsidRDefault="007D69F2" w:rsidP="00B7494C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7BC8FB0" wp14:editId="5B9656DE">
            <wp:extent cx="5008728" cy="402609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909" cy="40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9F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E3265F7" wp14:editId="5B4558E8">
            <wp:extent cx="5008728" cy="4135271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909" cy="41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D4" w:rsidRDefault="005126D4" w:rsidP="008B592F">
      <w:r>
        <w:rPr>
          <w:noProof/>
          <w:lang w:eastAsia="pt-BR"/>
        </w:rPr>
        <w:t xml:space="preserve">Fonte: </w:t>
      </w:r>
      <w:hyperlink r:id="rId8" w:history="1">
        <w:r>
          <w:rPr>
            <w:rStyle w:val="Hyperlink"/>
          </w:rPr>
          <w:t>https://marquesfernandes.com/tecnologia/banco-de-dados-relacional-sql-e-nao-relacional-nosql-o-que-sao-para-que-servem-e-qual-a-diferenca/</w:t>
        </w:r>
      </w:hyperlink>
    </w:p>
    <w:p w:rsidR="00A75249" w:rsidRDefault="008B592F" w:rsidP="008B592F">
      <w:pPr>
        <w:rPr>
          <w:b/>
        </w:rPr>
      </w:pPr>
      <w:r w:rsidRPr="00B7494C">
        <w:rPr>
          <w:b/>
        </w:rPr>
        <w:lastRenderedPageBreak/>
        <w:t>Bibliografia:</w:t>
      </w:r>
    </w:p>
    <w:p w:rsidR="007638CD" w:rsidRPr="007638CD" w:rsidRDefault="007638CD" w:rsidP="008B592F">
      <w:r>
        <w:t>Grande parte das</w:t>
      </w:r>
      <w:r w:rsidRPr="007638CD">
        <w:t xml:space="preserve"> informações contidas neste documento foram tiradas das seguintes fontes:</w:t>
      </w:r>
    </w:p>
    <w:p w:rsidR="00D50AAC" w:rsidRDefault="00DC31E5" w:rsidP="008B592F">
      <w:pPr>
        <w:rPr>
          <w:rStyle w:val="Hyperlink"/>
        </w:rPr>
      </w:pPr>
      <w:hyperlink r:id="rId9" w:history="1">
        <w:r w:rsidR="00D50AAC">
          <w:rPr>
            <w:rStyle w:val="Hyperlink"/>
          </w:rPr>
          <w:t>https://marquesfernandes.com/tecnologia/banco-de-dados-relacional-sql-e-nao-relacional-nosql-o-que-sao-para-que-servem-e-qual-a-diferenca/</w:t>
        </w:r>
      </w:hyperlink>
    </w:p>
    <w:p w:rsidR="00EA2F4A" w:rsidRPr="00EA2F4A" w:rsidRDefault="00EA2F4A" w:rsidP="008B592F">
      <w:pPr>
        <w:rPr>
          <w:rStyle w:val="Hyperlink"/>
          <w:color w:val="auto"/>
          <w:u w:val="none"/>
        </w:rPr>
      </w:pPr>
      <w:hyperlink r:id="rId10" w:anchor=":~:text=NoSQL%20(Not%20Only%20SQL)%20%C3%A9,SQL%20como%20linguagem%20de%20consulta.&amp;text=Colunas%20%E2%80%93%20Os%20dados%20s%C3%A3o%20armazenados,Tamb%C3%A9m%20permitem%20sub%2Dcolunas." w:history="1">
        <w:r>
          <w:rPr>
            <w:rStyle w:val="Hyperlink"/>
          </w:rPr>
          <w:t>https://www.treinaweb.com.br/blog/sql-vs-nosql-qual-usar/#:~:text=NoSQL%20(Not%20Only%20SQL)%20%C3%A9,SQL%20como%20linguagem%20de%20consulta.&amp;text=Colunas%20%E2%80%93%20Os%20dados%20s%C3%A3o%20armazenados,Tamb%C3%A9m%20permitem%20sub%2Dcolunas.</w:t>
        </w:r>
      </w:hyperlink>
    </w:p>
    <w:p w:rsidR="00D47D2E" w:rsidRDefault="00D47D2E" w:rsidP="008B592F">
      <w:hyperlink r:id="rId11" w:history="1">
        <w:r w:rsidRPr="0012084D">
          <w:rPr>
            <w:rStyle w:val="Hyperlink"/>
          </w:rPr>
          <w:t>https://micreiros.com/tipos-de-bancos-de-dados-nosql/</w:t>
        </w:r>
      </w:hyperlink>
    </w:p>
    <w:p w:rsidR="00D47D2E" w:rsidRPr="00A75249" w:rsidRDefault="00D47D2E" w:rsidP="008B592F"/>
    <w:p w:rsidR="00A75249" w:rsidRPr="00C92C4B" w:rsidRDefault="00A75249" w:rsidP="00A75249"/>
    <w:p w:rsidR="00C92C4B" w:rsidRDefault="00C92C4B"/>
    <w:sectPr w:rsidR="00C92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E336C"/>
    <w:multiLevelType w:val="multilevel"/>
    <w:tmpl w:val="C3B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72161C"/>
    <w:multiLevelType w:val="multilevel"/>
    <w:tmpl w:val="D030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7D393E"/>
    <w:multiLevelType w:val="hybridMultilevel"/>
    <w:tmpl w:val="ADD41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87"/>
    <w:rsid w:val="00040D87"/>
    <w:rsid w:val="00042052"/>
    <w:rsid w:val="000716FD"/>
    <w:rsid w:val="00077F0B"/>
    <w:rsid w:val="000E117D"/>
    <w:rsid w:val="000F2DC9"/>
    <w:rsid w:val="00115AC4"/>
    <w:rsid w:val="00121538"/>
    <w:rsid w:val="00173415"/>
    <w:rsid w:val="00181144"/>
    <w:rsid w:val="00191035"/>
    <w:rsid w:val="001A2A53"/>
    <w:rsid w:val="002441C9"/>
    <w:rsid w:val="002512FC"/>
    <w:rsid w:val="00286A3A"/>
    <w:rsid w:val="002C2BBE"/>
    <w:rsid w:val="002E7F9D"/>
    <w:rsid w:val="002F79A0"/>
    <w:rsid w:val="003A77B0"/>
    <w:rsid w:val="003B01A7"/>
    <w:rsid w:val="003F6D1F"/>
    <w:rsid w:val="00472F7A"/>
    <w:rsid w:val="00476072"/>
    <w:rsid w:val="004C1B72"/>
    <w:rsid w:val="004F48EE"/>
    <w:rsid w:val="004F5F8A"/>
    <w:rsid w:val="005126D4"/>
    <w:rsid w:val="005634B8"/>
    <w:rsid w:val="005668DC"/>
    <w:rsid w:val="00593B44"/>
    <w:rsid w:val="00621FB9"/>
    <w:rsid w:val="006951AF"/>
    <w:rsid w:val="00754AC1"/>
    <w:rsid w:val="007638CD"/>
    <w:rsid w:val="00771557"/>
    <w:rsid w:val="00777E96"/>
    <w:rsid w:val="007A2072"/>
    <w:rsid w:val="007B7C79"/>
    <w:rsid w:val="007C2098"/>
    <w:rsid w:val="007D69F2"/>
    <w:rsid w:val="00812A19"/>
    <w:rsid w:val="008A5FD0"/>
    <w:rsid w:val="008B592F"/>
    <w:rsid w:val="0090098A"/>
    <w:rsid w:val="00904C38"/>
    <w:rsid w:val="009A5D7B"/>
    <w:rsid w:val="009E0B9F"/>
    <w:rsid w:val="009F3F73"/>
    <w:rsid w:val="00A124D1"/>
    <w:rsid w:val="00A255BD"/>
    <w:rsid w:val="00A57FFC"/>
    <w:rsid w:val="00A622D5"/>
    <w:rsid w:val="00A75249"/>
    <w:rsid w:val="00A813AB"/>
    <w:rsid w:val="00AC7171"/>
    <w:rsid w:val="00B026A5"/>
    <w:rsid w:val="00B12375"/>
    <w:rsid w:val="00B455F8"/>
    <w:rsid w:val="00B7494C"/>
    <w:rsid w:val="00BA01DF"/>
    <w:rsid w:val="00C20FA1"/>
    <w:rsid w:val="00C92C4B"/>
    <w:rsid w:val="00CA79FD"/>
    <w:rsid w:val="00D07927"/>
    <w:rsid w:val="00D272ED"/>
    <w:rsid w:val="00D47D2E"/>
    <w:rsid w:val="00D50AAC"/>
    <w:rsid w:val="00D60988"/>
    <w:rsid w:val="00D658AE"/>
    <w:rsid w:val="00D965EA"/>
    <w:rsid w:val="00DC31E5"/>
    <w:rsid w:val="00DD085D"/>
    <w:rsid w:val="00DE164C"/>
    <w:rsid w:val="00DE432D"/>
    <w:rsid w:val="00E02C5A"/>
    <w:rsid w:val="00E11CB4"/>
    <w:rsid w:val="00E217B4"/>
    <w:rsid w:val="00E55FD5"/>
    <w:rsid w:val="00E76045"/>
    <w:rsid w:val="00E954FD"/>
    <w:rsid w:val="00EA259E"/>
    <w:rsid w:val="00EA2F4A"/>
    <w:rsid w:val="00EB22AE"/>
    <w:rsid w:val="00EC3EB4"/>
    <w:rsid w:val="00EE5893"/>
    <w:rsid w:val="00F3655B"/>
    <w:rsid w:val="00F70B32"/>
    <w:rsid w:val="00F87530"/>
    <w:rsid w:val="00F92907"/>
    <w:rsid w:val="00F958ED"/>
    <w:rsid w:val="00F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75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040D87"/>
    <w:rPr>
      <w:i/>
      <w:iCs/>
    </w:rPr>
  </w:style>
  <w:style w:type="character" w:styleId="Forte">
    <w:name w:val="Strong"/>
    <w:basedOn w:val="Fontepargpadro"/>
    <w:uiPriority w:val="22"/>
    <w:qFormat/>
    <w:rsid w:val="00C92C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92C4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752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kksr-muted">
    <w:name w:val="kksr-muted"/>
    <w:basedOn w:val="Fontepargpadro"/>
    <w:rsid w:val="00A75249"/>
  </w:style>
  <w:style w:type="character" w:styleId="Hyperlink">
    <w:name w:val="Hyperlink"/>
    <w:basedOn w:val="Fontepargpadro"/>
    <w:uiPriority w:val="99"/>
    <w:unhideWhenUsed/>
    <w:rsid w:val="00A7524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6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045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AC71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75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040D87"/>
    <w:rPr>
      <w:i/>
      <w:iCs/>
    </w:rPr>
  </w:style>
  <w:style w:type="character" w:styleId="Forte">
    <w:name w:val="Strong"/>
    <w:basedOn w:val="Fontepargpadro"/>
    <w:uiPriority w:val="22"/>
    <w:qFormat/>
    <w:rsid w:val="00C92C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92C4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752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kksr-muted">
    <w:name w:val="kksr-muted"/>
    <w:basedOn w:val="Fontepargpadro"/>
    <w:rsid w:val="00A75249"/>
  </w:style>
  <w:style w:type="character" w:styleId="Hyperlink">
    <w:name w:val="Hyperlink"/>
    <w:basedOn w:val="Fontepargpadro"/>
    <w:uiPriority w:val="99"/>
    <w:unhideWhenUsed/>
    <w:rsid w:val="00A7524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6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045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AC71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569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548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quesfernandes.com/tecnologia/banco-de-dados-relacional-sql-e-nao-relacional-nosql-o-que-sao-para-que-servem-e-qual-a-diferenca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icreiros.com/tipos-de-bancos-de-dados-nosq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reinaweb.com.br/blog/sql-vs-nosql-qual-us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quesfernandes.com/tecnologia/banco-de-dados-relacional-sql-e-nao-relacional-nosql-o-que-sao-para-que-servem-e-qual-a-diferenc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604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Fabiana</cp:lastModifiedBy>
  <cp:revision>83</cp:revision>
  <dcterms:created xsi:type="dcterms:W3CDTF">2020-08-22T18:46:00Z</dcterms:created>
  <dcterms:modified xsi:type="dcterms:W3CDTF">2021-02-06T20:44:00Z</dcterms:modified>
</cp:coreProperties>
</file>