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 excite in us any reflexion; their order and concatenation, though it be an argument of the greatest wisdom, power, and goodness in their creator, is yet so constant and familiar to us that we do not think them the immediate effects of a Free Spirit; especially since inconsistency and mutability in acting, though it be an imperfection, is looked on as a mark of freedom.</w:t>
      </w:r>
    </w:p>
    <w:p>
      <w:r>
        <w:t>58. TENTH OBJECTION.--ANSWER.--Tenthly, it will be objected that the notions we advance are inconsistent with several sound truths in philosophy and mathematics. For example, the motion of the earth is now universally admitted by astronomers as a truth grounded on the clearest and most convincing reasons. But, on the foregoing principles, there can be no such thing. For, motion being only an idea, it follows that if it be not perceived it exists not; but the motion of the earth is not perceived by sense. I answer, that tenet, if rightly understood, will be found to agree with the principles we have premised; for, the question whether the earth moves or no amounts in reality to no more than this, to wit, whether we have reason to conclude, from what has been observed by astronomers, that if we were placed in such and such circumstances, and such or such a position and distance both from the earth and sun, we should perceive the former to move among the choir of the planets, and appearing in all respects like one of them; and this, by the established rules of nature which we have no reason to mistrust, is reasonably collected from the phenomena.</w:t>
      </w:r>
    </w:p>
    <w:p>
      <w:r>
        <w:t>59. We may, from the experience we have had of the train and succession of ideas in our minds, often make, I will not say uncertain conjectures, but sure and well--grounded predictions concerning the ideas we shall be affected with pursuant to a great train of actions, and be enabled to pass a right judgment of what would have appeared to us, in case we were placed in circumstances very different from those we are in at present. Herein consists the knowledge of nature, which may preserve its use and certainty very consistently with what has been said. It will be easy to apply this to whatever objections of the like sort may be drawn from the magnitude of the stars, or any other discoveries in astronomy or nature.</w:t>
      </w:r>
    </w:p>
    <w:p>
      <w:r>
        <w:t>60. ELEVENTH OBJECTION.--In the eleventh place, it will be demanded to what purpose serves that curious organization of plants, and the animal mechanism in the parts of animals; might not vegetables grow, and shoot forth leaves of blossoms, and animals perform all their motions as well without as with all that variety of internal parts so elegantly contrived and put together; which, being ideas, have nothing powerful or operative in them, nor have any necessary connexion with the effects ascribed to them? If it be a Spirit that immediately produces every effect by a fiat or act of his will, we must think all that is fine and artificial in the works, whether of man or nature, to be made in vain. By this doctrine, though an artist has made the spring and wheels, and every movement of a watch, and adjusted them in such a manner as he knew would produce the motions he designed, yet he must think all this done to no purpose, and that it is an Intelligence which directs the index, and points to the hour of the day. If so, why may not the Intelligence do it, without his being at the pains of making the movements and putting them together? Why does not an empty case serve as well as another? And how comes it to pass that whenever there is any fault in the going of a watch, there is some corresponding disorder to be found in the movements, which being mended by a skilful hand all is right again? The like may be said of all the clockwork of nature, great part whereof is so wonderfully fine and subtle as scarce to be discerned by the best microscope. In short, it will be asked, how, upon our principles, any tolerable account can be given, or any final cause assigned of an innumerable multitude of bodies and machines, framed with the most exquisite art, which in the common philosophy have very apposite uses assigned them, and serve to explain abundance of phenomena?</w:t>
      </w:r>
    </w:p>
    <w:p>
      <w:r>
        <w:t>61. ANSWER.--To all which I answer, first, that though there were some difficulties relating to the administration of Providence, and the uses by it assigned to the several parts of nature, which I could not solve by the foregoing principles, yet this objection could be of small weight against the truth and certainty of those things which may be proved a priori, with the utmost evidence and rigor of demonstration. Secondly, but neither are the received principles free from the like difficulties; for, it may still be demanded to what end God should take those roundabout methods of effecting things by instruments and machines, which no one can deny might have been effected by the mere command of His will without all that apparatus; nay, if we narrowly consider it, we shall find the objection may be retorted with greater force on those who hold the existence of those machines without of mind; for it has been made evident that solidity, bulk, figure, motion, and the like have no activity or efficacy in them, so as to be capable of producing any one effect in nature. See sect. 25. Whoever therefore supposes them to exist (allowing the supposition possible) when they are not perceived does it manifestly to no purpose; since the only use that is assigned to them, as they exist unperceived, is that they produce those perceivable effects which in truth cannot be ascribed to anything but Spirit.</w:t>
      </w:r>
    </w:p>
    <w:p>
      <w:r>
        <w:t>62. (FOURTHLY.)--But, to come nigher the difficulty, it must be observed that though the fabrication of all those parts and organs be not absolutely necessary to the producing any effect, yet it is necessary to the producing of things in a constant regular way according to the laws of nature. There are certain general laws that run through the whole chain of natural effects; these are learned by the observation and study of nature, and are by men applied as well to the framing artificial things for the use and ornament of life as to the explaining various phenomena--which explication consists only in showing the conformity any particular phenomenon has to the general laws of nature, or, which is the same thing, in discovering the uniformity there is in the production of natural effects; as will be evident to whoever shall attend to the several instances wherein philosophers pretend to account for appearances. That there is a great and conspicuous use in these regular constant methods of working observed by the Supreme Agent has been shown in sect. 31. And it is no less visible that a particular size, figure, motion, and disposition of parts are necessary, though not absolutely to the producing any effect, yet to the producing it according to the standing mechanical laws of nature. Thus, for instance, it cannot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