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become philosophers to employ their thoughts (contrary to what some hold) about the final causes of things; and I confess I see no reason why pointing out the various ends to which natural things are adapted, and for which they were originally with unspeakable wisdom contrived, should not be thought one good way of accounting for them, and altogether worthy a philosopher. Thirdly, from what has been premised no reason can be drawn why the history of nature should not still be studied, and observations and experiments made, which, that they are of use to mankind, and enable us to draw any general conclusions, is not the result of any immutable habitudes or relations between things themselves, but only of God's goodness and kindness to men in the administration of the world. See sect. 30 and 31 Fourthly, by a diligent observation of the phenomena within our view, we may discover the general laws of nature, and from them deduce the other phenomena; I do not say demonstrate, for all deductions of that kind depend on a supposition that the Author of nature always operates uniformly, and in a constant observance of those rules we take for principles: which we cannot evidently know.</w:t>
      </w:r>
    </w:p>
    <w:p>
      <w:r>
        <w:t>108. THREE ANALOGIES.--Those men who frame general rules from the phenomena and afterwards derive the phenomena from those rules, seem to consider signs rather than causes. A man may well understand natural signs without knowing their analogy, or being able to say by what rule a thing is so or so. And, as it is very possible to write improperly, through too strict an observance of general grammar rules; so, in arguing from general laws of nature, it is not impossible we may extend the analogy too far, and by that means run into mistakes.</w:t>
      </w:r>
    </w:p>
    <w:p>
      <w:r>
        <w:t>109. As in reading other books a wise man will choose to fix his thoughts on the sense and apply it to use, rather than lay them out in grammatical remarks on the language; so, in perusing the volume of nature, it seems beneath the dignity of the mind to affect an exactness in reducing each particular phenomenon to general rules, or showing how it follows from them. We should propose to ourselves nobler views, namely, to recreate and exalt the mind with a prospect of the beauty, order. extent, and variety of natural things: hence, by proper inferences, to enlarge our notions of the grandeur, wisdom, and beneficence of the Creator; and lastly, to make the several parts of the creation, so far as in us lies, subservient to the ends they were designed for, God's glory, and the sustentation and comfort of ourselves and fellow-creatures.</w:t>
      </w:r>
    </w:p>
    <w:p>
      <w:r>
        <w:t>110. The best key for the aforesaid analogy or natural Science will be easily acknowledged to be a certain celebrated Treatise of Mechanics. In the entrance of which justly admired treatise, Time, Space, and Motion are distinguished into absolute and relative, true and apparent, mathematical and vulgar; which distinction, as it is at large explained by the author, does suppose these quantities to have an existence without the mind; and that they are ordinarily conceived with relation to sensible things, to which nevertheless in their own nature they bear no relation at all.</w:t>
      </w:r>
    </w:p>
    <w:p>
      <w:r>
        <w:t>111. As for Time, as it is there taken in an absolute or abstracted sense, for the duration or perseverance of the existence of things, I have nothing more to add concerning it after what has been already said on that subject. Sect. 97 and 98. For the rest, this celebrated author holds there is an absolute Space, which, being unperceivable to sense, remains in itself similar and immovable; and relative space to be the measure thereof, which, being movable and defined by its situation in respect of sensible bodies, is vulgarly taken for immovable space. Place he defines to be that part of space which is occupied by any body; and according as the space is absolute or relative so also is the place. Absolute Motion is said to be the translation of a body from absolute place to absolute place, as relative motion is from one relative place to another. And, because the parts of absolute space do not fall under our senses, instead of them we are obliged to use their sensible measures, and so define both place and motion with respect to bodies which we regard as immovable. But, it is said in philosophical matters we must abstract from our senses, since it may be that none of those bodies which seem to be quiescent are truly so, and the same thing which is moved relatively may be really at rest; as likewise one and the same body may be in relative rest and motion, or even moved with contrary relative motions at the same time, according as its place is variously defined. All which ambiguity is to be found in the apparent motions, but not at all in the true or absolute, which should therefore be alone regarded in philosophy. And the true as we are told are distinguished from apparent or relative motions by the following properties.--First, in true or absolute motion all parts which preserve the same position with respect of the whole, partake of the motions of the whole. Secondly, the place being moved, that which is placed therein is also moved; so that a body moving in a place which is in motion doth participate the motion of its place. Thirdly, true motion is never generated or changed otherwise than by force impressed on the body itself. Fourthly, true motion is always changed by force impressed on the body moved. Fifthly, in circular motion barely relative there is no centrifugal force, which, nevertheless, in that which is true or absolute, is proportional to the quantity of motion.</w:t>
      </w:r>
    </w:p>
    <w:p>
      <w:r>
        <w:t>112. MOTION, WHETHER REAL OR APPARENT, RELATIVE.--But, notwithstanding what has been said, I must confess it does not appear to me that there can be any motion other than relative; so that to conceive motion there must be at least conceived two bodies, whereof the distance or position in regard to each other is varied. Hence, if there was one only body in being it could not possibly be moved. This seems evident, in that the idea I have of motion doth necessarily include relation.</w:t>
      </w:r>
    </w:p>
    <w:p>
      <w:r>
        <w:t>113. APPARENT MOTION DENIED.--But, though in every motion it be necessary to conceive more bodies than one, yet it may be that one only is moved, namely, that on which the force causing the change in the distance or situation of the bodies, is impressed. For, however some may define relative motion, so as to term that body moved which changes its distance from some other body, whether the force or action causing that change were impressed on it or no, yet as relative motion is that which is perceived by sense, and regarded in the ordinary affairs of life, it should seem that every man of common sense knows what it is as well as the best philosopher. Now, I ask any one whether, in his sense of motion as he walks along the streets, the stones he passes over may be said to move, because they change distance with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