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us examine more accurately the nature of this _belief_, and of the _customary conjunction_, whence it is derived. By this means we may meet with some explications and analogies that will give satisfaction; at least to such as love the abstract sciences, and can be entertained with speculations, which, however accurate, may still retain a degree of doubt and uncertainty. As to readers of a different taste; the remaining part of this section is not calculated for them, and the following enquiries may well be understood, though it be neglected.</w:t>
      </w:r>
    </w:p>
    <w:p>
      <w:r>
        <w:t>PART II.</w:t>
      </w:r>
    </w:p>
    <w:p>
      <w:r>
        <w:t>39. Nothing is more free than the imagination of man; and though it cannot exceed that original stock of ideas furnished by the internal and external senses, it has unlimited power of mixing, compounding, separating, and dividing these ideas, in all the varieties of fiction and vision. It can feign a train of events, with all the appearance of reality, ascribe to them a particular time and place, conceive them as existent, and paint them out to itself with every circumstance, that belongs to any historical fact, which it believes with the greatest certainty. Wherein, therefore, consists the difference between such a fiction and belief? It lies not merely in any peculiar idea, which is annexed to such a conception as commands our assent, and which is wanting to every known fiction. For as the mind has authority over all its ideas, it could voluntarily annex this particular idea to any fiction, and consequently be able to believe whatever it pleases; contrary to what we find by daily experience. We can, in our conception, join the head of a man to the body of a horse; but it is not in our power to believe that such an animal has ever really existed.</w:t>
      </w:r>
    </w:p>
    <w:p>
      <w:r>
        <w:t>It follows, therefore, that the difference between _fiction_ and _belief_ lies in some sentiment or feeling, which is annexed to the latter, not to the former, and which depends not on the will, nor can be commanded at pleasure. It must be excited by nature, like all other sentiments; and must arise from the particular situation, in which the mind is placed at any particular juncture. Whenever any object is presented to the memory or senses, it immediately, by the force of custom, carries the imagination to conceive that object, which is usually conjoined to it; and this conception is attended with a feeling or sentiment, different from the loose reveries of the fancy. In this consists the whole nature of belief. For as there is no matter of fact which we believe so firmly that we cannot conceive the contrary, there would be no difference between the conception assented to and that which is rejected, were it not for some sentiment which distinguishes the one from the other. If I see a billiard-ball moving towards another, on a smooth table, I can easily conceive it to stop upon contact. This conception implies no contradiction; but still it feels very differently from that conception by which I represent to myself the impulse and the communication of motion from one ball to another.</w:t>
      </w:r>
    </w:p>
    <w:p>
      <w:r>
        <w:t>40. Were we to attempt a _definition_ of this sentiment, we should, perhaps, find it a very difficult, if not an impossible task; in the same manner as if we should endeavour to define the feeling of cold or passion of anger, to a creature who never had any experience of these sentiments. Belief is the true and proper name of this feeling; and no one is ever at a loss to know the meaning of that term; because every man is every moment conscious of the sentiment represented by it. It may not, however, be improper to attempt a _description_ of this sentiment; in hopes we may, by that means, arrive at some analogies, which may afford a more perfect explication of it. I say, then, that belief is nothing but a more vivid, lively, forcible, firm, steady conception of an object, than what the imagination alone is ever able to attain. This variety of terms, which may seem so unphilosophical, is intended only to express that act of the mind, which renders realities, or what is taken for such, more present to us than fictions, causes them to weigh more in the thought, and gives them a superior influence on the passions and imagination. Provided we agree about the thing, it is needless to dispute about the terms. The imagination has the command over all its ideas, and can join and mix and vary them, in all the ways possible. It may conceive fictitious objects with all the circumstances of place and time. It may set them, in a manner, before our eyes, in their true colours, just as they might have existed. But as it is impossible that this faculty of imagination can ever, of itself, reach belief, it is evident that belief consists not in the peculiar nature or order of ideas, but in the _manner_ of their conception, and in their _feeling_ to the mind. I confess, that it is impossible perfectly to explain this feeling or manner of conception. We may make use of words which express something near it. But its true and proper name, as we observed before, is _belief_; which is a term that every one sufficiently understands in common life. And in philosophy, we can go no farther than assert, that _belief_ is something felt by the mind, which distinguishes the ideas of the judgement from the fictions of the imagination. It gives them more weight and influence; makes them appear of greater importance; enforces them in the mind; and renders them the governing principle of our actions. I hear at present, for instance, a person's voice, with whom I am acquainted; and the sound comes as from the next room. This impression of my senses immediately conveys my thought to the person, together with all the surrounding objects. I paint them out to myself as existing at present, with the same qualities and relations, of which I formerly knew them possessed. These ideas take faster hold of my mind than ideas of an enchanted castle. They are very different to the feeling, and have a much greater influence of every kind, either to give pleasure or pain, joy or sorrow.</w:t>
      </w:r>
    </w:p>
    <w:p>
      <w:r>
        <w:t>Let us, then, take in the whole compass of this doctrine, and allow, that the sentiment of belief is nothing but a conception more intense and steady than what attends the mere fictions of the imagination, and that this _manner_ of conception arises from a customary conjunction of the object with something present to the memory or senses: I believe that it will not be difficult, upon these suppositions, to find other operations of the mind analogous to it, and to trace up these phenomena to principles still more general.</w:t>
      </w:r>
    </w:p>
    <w:p>
      <w:r>
        <w:t>41. We have already observed that nature has established connexions among particular ideas, and that no sooner one idea occurs to our thoughts than it introduces its correlative, and carries our attention towards it, by a gentle and insensible movement. These principles of connexion or association we have reduced to three, namely, _Resemblance_, _Contiguity_ and _Causation_; which are the only bonds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