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E293B"/>
          <w:sz w:val="40"/>
        </w:rPr>
        <w:t>FL_05: The Prompt Ladder (Iterative Prompt Engineering)</w:t>
      </w:r>
    </w:p>
    <w:p>
      <w:pPr>
        <w:spacing w:after="280"/>
      </w:pPr>
      <w:r>
        <w:rPr>
          <w:color w:val="64748B"/>
          <w:sz w:val="20"/>
        </w:rPr>
        <w:t>Author: John Patrick Ilagan (Patrick) | Track: AI Fluency Track: Week 2 | Cohort: FlyRank AI Backend Engineering Internship</w:t>
      </w:r>
    </w:p>
    <w:p>
      <w:pPr>
        <w:pStyle w:val="Heading1"/>
        <w:spacing w:before="240" w:after="120"/>
      </w:pPr>
      <w:r>
        <w:rPr>
          <w:b/>
          <w:color w:val="0F172A"/>
          <w:sz w:val="28"/>
        </w:rPr>
        <w:t>1. Executive Summary</w:t>
      </w:r>
    </w:p>
    <w:p>
      <w:pPr>
        <w:spacing w:after="80"/>
      </w:pPr>
      <w:r>
        <w:rPr>
          <w:color w:val="334155"/>
          <w:sz w:val="20"/>
        </w:rPr>
        <w:t>The gap between a lazy prompt and an engineered prompt is the cheapest, highest-leverage performance upgrade when building software with AI. Most engineers never experience this upgrade because they change multiple variables at once: tweaking wording, adding context, and imposing format rules simultaneously. When output changes, they cannot identify which ingredient created value and which caused regressions.</w:t>
      </w:r>
    </w:p>
    <w:p>
      <w:pPr>
        <w:spacing w:after="80"/>
      </w:pPr>
      <w:r>
        <w:rPr>
          <w:color w:val="334155"/>
          <w:sz w:val="20"/>
        </w:rPr>
        <w:t>This document executes the Prompt Ladder methodology: starting from a genuinely weak baseline prompt from the backend engineering track, and climbing five disciplined rungs. Each rung introduces exactly one named layer chosen specifically to attack the previous output's biggest failure mode.</w:t>
      </w:r>
    </w:p>
    <w:p>
      <w:pPr>
        <w:pStyle w:val="Heading1"/>
        <w:spacing w:before="240" w:after="120"/>
      </w:pPr>
      <w:r>
        <w:rPr>
          <w:b/>
          <w:color w:val="0F172A"/>
          <w:sz w:val="28"/>
        </w:rPr>
        <w:t>2. The Prompt Ladder Overview</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sz w:val="18"/>
              </w:rPr>
              <w:t>Rung</w:t>
            </w:r>
          </w:p>
        </w:tc>
        <w:tc>
          <w:tcPr>
            <w:tcW w:type="dxa" w:w="2484"/>
          </w:tcPr>
          <w:p>
            <w:r>
              <w:rPr>
                <w:b/>
                <w:sz w:val="18"/>
              </w:rPr>
              <w:t>Named Layer</w:t>
            </w:r>
          </w:p>
        </w:tc>
        <w:tc>
          <w:tcPr>
            <w:tcW w:type="dxa" w:w="2484"/>
          </w:tcPr>
          <w:p>
            <w:r>
              <w:rPr>
                <w:b/>
                <w:sz w:val="18"/>
              </w:rPr>
              <w:t>Target Failure</w:t>
            </w:r>
          </w:p>
        </w:tc>
        <w:tc>
          <w:tcPr>
            <w:tcW w:type="dxa" w:w="2484"/>
          </w:tcPr>
          <w:p>
            <w:r>
              <w:rPr>
                <w:b/>
                <w:sz w:val="18"/>
              </w:rPr>
              <w:t>Output Verdict</w:t>
            </w:r>
          </w:p>
        </w:tc>
      </w:tr>
      <w:tr>
        <w:tc>
          <w:tcPr>
            <w:tcW w:type="dxa" w:w="2484"/>
          </w:tcPr>
          <w:p>
            <w:r>
              <w:rPr>
                <w:sz w:val="17"/>
              </w:rPr>
              <w:t>Baseline</w:t>
            </w:r>
          </w:p>
        </w:tc>
        <w:tc>
          <w:tcPr>
            <w:tcW w:type="dxa" w:w="2484"/>
          </w:tcPr>
          <w:p>
            <w:r>
              <w:rPr>
                <w:sz w:val="17"/>
              </w:rPr>
              <w:t>None (Raw Prompt)</w:t>
            </w:r>
          </w:p>
        </w:tc>
        <w:tc>
          <w:tcPr>
            <w:tcW w:type="dxa" w:w="2484"/>
          </w:tcPr>
          <w:p>
            <w:r>
              <w:rPr>
                <w:sz w:val="17"/>
              </w:rPr>
              <w:t>Minimal prompt typed a month ago</w:t>
            </w:r>
          </w:p>
        </w:tc>
        <w:tc>
          <w:tcPr>
            <w:tcW w:type="dxa" w:w="2484"/>
          </w:tcPr>
          <w:p>
            <w:r>
              <w:rPr>
                <w:sz w:val="17"/>
              </w:rPr>
              <w:t>Generic, obsolete Flask, insecure SHA256</w:t>
            </w:r>
          </w:p>
        </w:tc>
      </w:tr>
      <w:tr>
        <w:tc>
          <w:tcPr>
            <w:tcW w:type="dxa" w:w="2484"/>
          </w:tcPr>
          <w:p>
            <w:r>
              <w:rPr>
                <w:sz w:val="17"/>
              </w:rPr>
              <w:t>Version 1</w:t>
            </w:r>
          </w:p>
        </w:tc>
        <w:tc>
          <w:tcPr>
            <w:tcW w:type="dxa" w:w="2484"/>
          </w:tcPr>
          <w:p>
            <w:r>
              <w:rPr>
                <w:sz w:val="17"/>
              </w:rPr>
              <w:t>Clearer Goal</w:t>
            </w:r>
          </w:p>
        </w:tc>
        <w:tc>
          <w:tcPr>
            <w:tcW w:type="dxa" w:w="2484"/>
          </w:tcPr>
          <w:p>
            <w:r>
              <w:rPr>
                <w:sz w:val="17"/>
              </w:rPr>
              <w:t>Target modern framework and auth flow</w:t>
            </w:r>
          </w:p>
        </w:tc>
        <w:tc>
          <w:tcPr>
            <w:tcW w:type="dxa" w:w="2484"/>
          </w:tcPr>
          <w:p>
            <w:r>
              <w:rPr>
                <w:sz w:val="17"/>
              </w:rPr>
              <w:t>FastAPI + OAuth2 tokens, but monolithic</w:t>
            </w:r>
          </w:p>
        </w:tc>
      </w:tr>
      <w:tr>
        <w:tc>
          <w:tcPr>
            <w:tcW w:type="dxa" w:w="2484"/>
          </w:tcPr>
          <w:p>
            <w:r>
              <w:rPr>
                <w:sz w:val="17"/>
              </w:rPr>
              <w:t>Version 2</w:t>
            </w:r>
          </w:p>
        </w:tc>
        <w:tc>
          <w:tcPr>
            <w:tcW w:type="dxa" w:w="2484"/>
          </w:tcPr>
          <w:p>
            <w:r>
              <w:rPr>
                <w:sz w:val="17"/>
              </w:rPr>
              <w:t>Real Context</w:t>
            </w:r>
          </w:p>
        </w:tc>
        <w:tc>
          <w:tcPr>
            <w:tcW w:type="dxa" w:w="2484"/>
          </w:tcPr>
          <w:p>
            <w:r>
              <w:rPr>
                <w:sz w:val="17"/>
              </w:rPr>
              <w:t>Connect to actual tech stack &amp; database</w:t>
            </w:r>
          </w:p>
        </w:tc>
        <w:tc>
          <w:tcPr>
            <w:tcW w:type="dxa" w:w="2484"/>
          </w:tcPr>
          <w:p>
            <w:r>
              <w:rPr>
                <w:sz w:val="17"/>
              </w:rPr>
              <w:t>Async SQLAlchemy + PostgreSQL, but token cut-off</w:t>
            </w:r>
          </w:p>
        </w:tc>
      </w:tr>
      <w:tr>
        <w:tc>
          <w:tcPr>
            <w:tcW w:type="dxa" w:w="2484"/>
          </w:tcPr>
          <w:p>
            <w:r>
              <w:rPr>
                <w:sz w:val="17"/>
              </w:rPr>
              <w:t>Version 3</w:t>
            </w:r>
          </w:p>
        </w:tc>
        <w:tc>
          <w:tcPr>
            <w:tcW w:type="dxa" w:w="2484"/>
          </w:tcPr>
          <w:p>
            <w:r>
              <w:rPr>
                <w:sz w:val="17"/>
              </w:rPr>
              <w:t>Constraints (Regression)</w:t>
            </w:r>
          </w:p>
        </w:tc>
        <w:tc>
          <w:tcPr>
            <w:tcW w:type="dxa" w:w="2484"/>
          </w:tcPr>
          <w:p>
            <w:r>
              <w:rPr>
                <w:sz w:val="17"/>
              </w:rPr>
              <w:t>Restrict length to prevent bloat</w:t>
            </w:r>
          </w:p>
        </w:tc>
        <w:tc>
          <w:tcPr>
            <w:tcW w:type="dxa" w:w="2484"/>
          </w:tcPr>
          <w:p>
            <w:r>
              <w:rPr>
                <w:sz w:val="17"/>
              </w:rPr>
              <w:t>DEGRADED: Cut security, salts, and error guards</w:t>
            </w:r>
          </w:p>
        </w:tc>
      </w:tr>
      <w:tr>
        <w:tc>
          <w:tcPr>
            <w:tcW w:type="dxa" w:w="2484"/>
          </w:tcPr>
          <w:p>
            <w:r>
              <w:rPr>
                <w:sz w:val="17"/>
              </w:rPr>
              <w:t>Version 4</w:t>
            </w:r>
          </w:p>
        </w:tc>
        <w:tc>
          <w:tcPr>
            <w:tcW w:type="dxa" w:w="2484"/>
          </w:tcPr>
          <w:p>
            <w:r>
              <w:rPr>
                <w:sz w:val="17"/>
              </w:rPr>
              <w:t>Specified Output Format</w:t>
            </w:r>
          </w:p>
        </w:tc>
        <w:tc>
          <w:tcPr>
            <w:tcW w:type="dxa" w:w="2484"/>
          </w:tcPr>
          <w:p>
            <w:r>
              <w:rPr>
                <w:sz w:val="17"/>
              </w:rPr>
              <w:t>Restore structure via modular files</w:t>
            </w:r>
          </w:p>
        </w:tc>
        <w:tc>
          <w:tcPr>
            <w:tcW w:type="dxa" w:w="2484"/>
          </w:tcPr>
          <w:p>
            <w:r>
              <w:rPr>
                <w:sz w:val="17"/>
              </w:rPr>
              <w:t>Clean 4-file separation, missing status code specs</w:t>
            </w:r>
          </w:p>
        </w:tc>
      </w:tr>
      <w:tr>
        <w:tc>
          <w:tcPr>
            <w:tcW w:type="dxa" w:w="2484"/>
          </w:tcPr>
          <w:p>
            <w:r>
              <w:rPr>
                <w:sz w:val="17"/>
              </w:rPr>
              <w:t>Version 5</w:t>
            </w:r>
          </w:p>
        </w:tc>
        <w:tc>
          <w:tcPr>
            <w:tcW w:type="dxa" w:w="2484"/>
          </w:tcPr>
          <w:p>
            <w:r>
              <w:rPr>
                <w:sz w:val="17"/>
              </w:rPr>
              <w:t>Quality Criteria</w:t>
            </w:r>
          </w:p>
        </w:tc>
        <w:tc>
          <w:tcPr>
            <w:tcW w:type="dxa" w:w="2484"/>
          </w:tcPr>
          <w:p>
            <w:r>
              <w:rPr>
                <w:sz w:val="17"/>
              </w:rPr>
              <w:t>Enforce RFC specs &amp; security rigor</w:t>
            </w:r>
          </w:p>
        </w:tc>
        <w:tc>
          <w:tcPr>
            <w:tcW w:type="dxa" w:w="2484"/>
          </w:tcPr>
          <w:p>
            <w:r>
              <w:rPr>
                <w:sz w:val="17"/>
              </w:rPr>
              <w:t>RFC 6749 compliant, 401/409 codes, production-ready</w:t>
            </w:r>
          </w:p>
        </w:tc>
      </w:tr>
      <w:tr>
        <w:tc>
          <w:tcPr>
            <w:tcW w:type="dxa" w:w="2484"/>
          </w:tcPr>
          <w:p>
            <w:r>
              <w:rPr>
                <w:sz w:val="17"/>
              </w:rPr>
              <w:t>Final</w:t>
            </w:r>
          </w:p>
        </w:tc>
        <w:tc>
          <w:tcPr>
            <w:tcW w:type="dxa" w:w="2484"/>
          </w:tcPr>
          <w:p>
            <w:r>
              <w:rPr>
                <w:sz w:val="17"/>
              </w:rPr>
              <w:t>Packaged Reusable Prompt</w:t>
            </w:r>
          </w:p>
        </w:tc>
        <w:tc>
          <w:tcPr>
            <w:tcW w:type="dxa" w:w="2484"/>
          </w:tcPr>
          <w:p>
            <w:r>
              <w:rPr>
                <w:sz w:val="17"/>
              </w:rPr>
              <w:t>Stranger-proof standalone prompt</w:t>
            </w:r>
          </w:p>
        </w:tc>
        <w:tc>
          <w:tcPr>
            <w:tcW w:type="dxa" w:w="2484"/>
          </w:tcPr>
          <w:p>
            <w:r>
              <w:rPr>
                <w:sz w:val="17"/>
              </w:rPr>
              <w:t>Reusable by any backend engineer without guidance</w:t>
            </w:r>
          </w:p>
        </w:tc>
      </w:tr>
    </w:tbl>
    <w:p>
      <w:pPr>
        <w:pStyle w:val="Heading1"/>
        <w:spacing w:before="240" w:after="120"/>
      </w:pPr>
      <w:r>
        <w:rPr>
          <w:b/>
          <w:color w:val="0F172A"/>
          <w:sz w:val="28"/>
        </w:rPr>
        <w:t>3. Run 0: Baseline (The Weak Prompt)</w:t>
      </w:r>
    </w:p>
    <w:p>
      <w:pPr>
        <w:pStyle w:val="Heading2"/>
        <w:spacing w:before="200" w:after="80"/>
      </w:pPr>
      <w:r>
        <w:rPr>
          <w:b/>
          <w:color w:val="1E3A8A"/>
          <w:sz w:val="24"/>
        </w:rPr>
        <w:t>Prompt</w:t>
      </w:r>
    </w:p>
    <w:p>
      <w:pPr>
        <w:spacing w:before="80" w:after="120"/>
        <w:ind w:left="288"/>
      </w:pPr>
      <w:r>
        <w:rPr>
          <w:rFonts w:ascii="Consolas" w:hAnsi="Consolas"/>
          <w:color w:val="0F172A"/>
          <w:sz w:val="17"/>
        </w:rPr>
        <w:t>Write backend code for user authentication.</w:t>
      </w:r>
    </w:p>
    <w:p>
      <w:pPr>
        <w:pStyle w:val="Heading2"/>
        <w:spacing w:before="200" w:after="80"/>
      </w:pPr>
      <w:r>
        <w:rPr>
          <w:b/>
          <w:color w:val="1E3A8A"/>
          <w:sz w:val="24"/>
        </w:rPr>
        <w:t>Critique of Baseline Output</w:t>
      </w:r>
    </w:p>
    <w:p>
      <w:pPr>
        <w:spacing w:after="80"/>
      </w:pPr>
      <w:r>
        <w:rPr>
          <w:color w:val="334155"/>
          <w:sz w:val="20"/>
        </w:rPr>
        <w:t>The model generated legacy synchronous Flask code using insecure hashlib.sha256 without salt, toy SQLite table creation on every request, no JWT or bearer tokens, and 4 paragraphs of generic conversational fluff.</w:t>
      </w:r>
    </w:p>
    <w:p>
      <w:pPr>
        <w:pStyle w:val="Heading1"/>
        <w:spacing w:before="240" w:after="120"/>
      </w:pPr>
      <w:r>
        <w:rPr>
          <w:b/>
          <w:color w:val="0F172A"/>
          <w:sz w:val="28"/>
        </w:rPr>
        <w:t>4. Run 1: Version 1 (Layer: Clearer Goal)</w:t>
      </w:r>
    </w:p>
    <w:p>
      <w:pPr>
        <w:pStyle w:val="Heading2"/>
        <w:spacing w:before="200" w:after="80"/>
      </w:pPr>
      <w:r>
        <w:rPr>
          <w:b/>
          <w:color w:val="1E3A8A"/>
          <w:sz w:val="24"/>
        </w:rPr>
        <w:t>The Prompt (+ Clearer Goal)</w:t>
      </w:r>
    </w:p>
    <w:p>
      <w:pPr>
        <w:spacing w:before="80" w:after="120"/>
        <w:ind w:left="288"/>
      </w:pPr>
      <w:r>
        <w:rPr>
          <w:rFonts w:ascii="Consolas" w:hAnsi="Consolas"/>
          <w:color w:val="0F172A"/>
          <w:sz w:val="17"/>
        </w:rPr>
        <w:t>Write backend code for user authentication.</w:t>
        <w:br/>
        <w:br/>
        <w:t>Goal: Build a user signup and login flow in FastAPI using the OAuth2 password bearer flow with signed JWT access tokens.</w:t>
      </w:r>
    </w:p>
    <w:p>
      <w:pPr>
        <w:pStyle w:val="Heading2"/>
        <w:spacing w:before="200" w:after="80"/>
      </w:pPr>
      <w:r>
        <w:rPr>
          <w:b/>
          <w:color w:val="1E3A8A"/>
          <w:sz w:val="24"/>
        </w:rPr>
        <w:t>Four Notes</w:t>
      </w:r>
    </w:p>
    <w:p>
      <w:pPr>
        <w:spacing w:after="80"/>
      </w:pPr>
      <w:r>
        <w:rPr>
          <w:color w:val="334155"/>
          <w:sz w:val="20"/>
        </w:rPr>
        <w:t>1. What changed in prompt: Added a Clearer Goal specifying FastAPI, OAuth2 Password Bearer flow, and signed JWT access tokens.</w:t>
      </w:r>
    </w:p>
    <w:p>
      <w:pPr>
        <w:spacing w:after="80"/>
      </w:pPr>
      <w:r>
        <w:rPr>
          <w:color w:val="334155"/>
          <w:sz w:val="20"/>
        </w:rPr>
        <w:t>2. What actually improved: Stopped generating legacy Flask, eliminated conversational essays, switched to passlib bcrypt hashing, and returned standard OAuth2 bearer tokens.</w:t>
      </w:r>
    </w:p>
    <w:p>
      <w:pPr>
        <w:spacing w:after="80"/>
      </w:pPr>
      <w:r>
        <w:rPr>
          <w:color w:val="334155"/>
          <w:sz w:val="20"/>
        </w:rPr>
        <w:t>3. What still failed: Relied on in-memory fake_users_db dictionary that resets on reboot, and hardcoded secret keys in script.</w:t>
      </w:r>
    </w:p>
    <w:p>
      <w:pPr>
        <w:spacing w:after="80"/>
      </w:pPr>
      <w:r>
        <w:rPr>
          <w:color w:val="334155"/>
          <w:sz w:val="20"/>
        </w:rPr>
        <w:t>4. What to try next: Inject Real Context about our database and architecture.</w:t>
      </w:r>
    </w:p>
    <w:p>
      <w:pPr>
        <w:pStyle w:val="Heading1"/>
        <w:spacing w:before="240" w:after="120"/>
      </w:pPr>
      <w:r>
        <w:rPr>
          <w:b/>
          <w:color w:val="0F172A"/>
          <w:sz w:val="28"/>
        </w:rPr>
        <w:t>5. Run 2: Version 2 (Layer: Real Context)</w:t>
      </w:r>
    </w:p>
    <w:p>
      <w:pPr>
        <w:pStyle w:val="Heading2"/>
        <w:spacing w:before="200" w:after="80"/>
      </w:pPr>
      <w:r>
        <w:rPr>
          <w:b/>
          <w:color w:val="1E3A8A"/>
          <w:sz w:val="24"/>
        </w:rPr>
        <w:t>The Prompt (+ Real Context)</w:t>
      </w:r>
    </w:p>
    <w:p>
      <w:pPr>
        <w:spacing w:before="80" w:after="120"/>
        <w:ind w:left="288"/>
      </w:pPr>
      <w:r>
        <w:rPr>
          <w:rFonts w:ascii="Consolas" w:hAnsi="Consolas"/>
          <w:color w:val="0F172A"/>
          <w:sz w:val="17"/>
        </w:rPr>
        <w:t>Write backend code for user authentication.</w:t>
        <w:br/>
        <w:br/>
        <w:t>Goal: Build a user signup and login flow in FastAPI using the OAuth2 password bearer flow with signed JWT access tokens.</w:t>
        <w:br/>
        <w:br/>
        <w:t>Context: This service is a production multi-tenant backend running on Python 3.11 with PostgreSQL. We use SQLAlchemy 2.0 with asyncpg for asynchronous sessions, Pydantic v2 for data validation, and python-jose with cryptography for JWT signing.</w:t>
      </w:r>
    </w:p>
    <w:p>
      <w:pPr>
        <w:pStyle w:val="Heading2"/>
        <w:spacing w:before="200" w:after="80"/>
      </w:pPr>
      <w:r>
        <w:rPr>
          <w:b/>
          <w:color w:val="1E3A8A"/>
          <w:sz w:val="24"/>
        </w:rPr>
        <w:t>Four Notes</w:t>
      </w:r>
    </w:p>
    <w:p>
      <w:pPr>
        <w:spacing w:after="80"/>
      </w:pPr>
      <w:r>
        <w:rPr>
          <w:color w:val="334155"/>
          <w:sz w:val="20"/>
        </w:rPr>
        <w:t>1. What changed in prompt: Added Real Context defining Python 3.11, PostgreSQL, SQLAlchemy 2.0 async sessions, and Pydantic v2.</w:t>
      </w:r>
    </w:p>
    <w:p>
      <w:pPr>
        <w:spacing w:after="80"/>
      </w:pPr>
      <w:r>
        <w:rPr>
          <w:color w:val="334155"/>
          <w:sz w:val="20"/>
        </w:rPr>
        <w:t>2. What actually improved: Replaced fake dictionary with async database queries and Pydantic v2 models.</w:t>
      </w:r>
    </w:p>
    <w:p>
      <w:pPr>
        <w:spacing w:after="80"/>
      </w:pPr>
      <w:r>
        <w:rPr>
          <w:color w:val="334155"/>
          <w:sz w:val="20"/>
        </w:rPr>
        <w:t>3. What still failed: Output exploded into an unmaintainable 350-line wall of code that truncated mid-function due to token limits.</w:t>
      </w:r>
    </w:p>
    <w:p>
      <w:pPr>
        <w:spacing w:after="80"/>
      </w:pPr>
      <w:r>
        <w:rPr>
          <w:color w:val="334155"/>
          <w:sz w:val="20"/>
        </w:rPr>
        <w:t>4. What to try next: Add constraints to force brevity.</w:t>
      </w:r>
    </w:p>
    <w:p>
      <w:pPr>
        <w:pStyle w:val="Heading1"/>
        <w:spacing w:before="240" w:after="120"/>
      </w:pPr>
      <w:r>
        <w:rPr>
          <w:b/>
          <w:color w:val="0F172A"/>
          <w:sz w:val="28"/>
        </w:rPr>
        <w:t>6. Run 3: Version 3 (Layer: Constraints) - The Honest Regression</w:t>
      </w:r>
    </w:p>
    <w:p>
      <w:pPr>
        <w:pStyle w:val="Heading2"/>
        <w:spacing w:before="200" w:after="80"/>
      </w:pPr>
      <w:r>
        <w:rPr>
          <w:b/>
          <w:color w:val="1E3A8A"/>
          <w:sz w:val="24"/>
        </w:rPr>
        <w:t>The Prompt (+ Constraints)</w:t>
      </w:r>
    </w:p>
    <w:p>
      <w:pPr>
        <w:spacing w:before="80" w:after="120"/>
        <w:ind w:left="288"/>
      </w:pPr>
      <w:r>
        <w:rPr>
          <w:rFonts w:ascii="Consolas" w:hAnsi="Consolas"/>
          <w:color w:val="0F172A"/>
          <w:sz w:val="17"/>
        </w:rPr>
        <w:t>Write backend code for user authentication.</w:t>
        <w:br/>
        <w:br/>
        <w:t>Goal: Build a user signup and login flow in FastAPI using the OAuth2 password bearer flow with signed JWT access tokens.</w:t>
        <w:br/>
        <w:br/>
        <w:t>Context: This service is a production multi-tenant backend running on Python 3.11 with PostgreSQL. We use SQLAlchemy 2.0 with asyncpg for asynchronous sessions, Pydantic v2 for data validation, and python-jose with cryptography for JWT signing.</w:t>
        <w:br/>
        <w:br/>
        <w:t>Constraint: Keep the entire implementation under 60 lines of code. Do not include any explanations, docstrings, or optional comments.</w:t>
      </w:r>
    </w:p>
    <w:p>
      <w:pPr>
        <w:pStyle w:val="Heading2"/>
        <w:spacing w:before="200" w:after="80"/>
      </w:pPr>
      <w:r>
        <w:rPr>
          <w:b/>
          <w:color w:val="1E3A8A"/>
          <w:sz w:val="24"/>
        </w:rPr>
        <w:t>Four Notes (The Honest Failure)</w:t>
      </w:r>
    </w:p>
    <w:p>
      <w:pPr>
        <w:spacing w:after="80"/>
      </w:pPr>
      <w:r>
        <w:rPr>
          <w:color w:val="334155"/>
          <w:sz w:val="20"/>
        </w:rPr>
        <w:t>1. What changed in prompt: Added a negative Constraint restricting code to under 60 lines with no comments or explanations.</w:t>
      </w:r>
    </w:p>
    <w:p>
      <w:pPr>
        <w:spacing w:after="80"/>
      </w:pPr>
      <w:r>
        <w:rPr>
          <w:color w:val="334155"/>
          <w:sz w:val="20"/>
        </w:rPr>
        <w:t>2. What actually improved: Nothing improved. This change actively degraded the code quality and security.</w:t>
      </w:r>
    </w:p>
    <w:p>
      <w:pPr>
        <w:spacing w:after="80"/>
      </w:pPr>
      <w:r>
        <w:rPr>
          <w:color w:val="334155"/>
          <w:sz w:val="20"/>
        </w:rPr>
        <w:t>3. What still failed: To satisfy the 60-line rule, the model gutted security safeguards: it reverted to raw un-salted hashlib.md5, hardcoded SECRET_KEY = 'secret', bypassed token expiration checks, and swallowed errors. Arbitrary brevity constraints force AI to cut defensive checks first.</w:t>
      </w:r>
    </w:p>
    <w:p>
      <w:pPr>
        <w:spacing w:after="80"/>
      </w:pPr>
      <w:r>
        <w:rPr>
          <w:color w:val="334155"/>
          <w:sz w:val="20"/>
        </w:rPr>
        <w:t>4. What to try next: Replace line limits with a Specified Output Format providing modular architectural boundaries.</w:t>
      </w:r>
    </w:p>
    <w:p>
      <w:pPr>
        <w:pStyle w:val="Heading1"/>
        <w:spacing w:before="240" w:after="120"/>
      </w:pPr>
      <w:r>
        <w:rPr>
          <w:b/>
          <w:color w:val="0F172A"/>
          <w:sz w:val="28"/>
        </w:rPr>
        <w:t>7. Run 4: Version 4 (Layer: Specified Output Format)</w:t>
      </w:r>
    </w:p>
    <w:p>
      <w:pPr>
        <w:pStyle w:val="Heading2"/>
        <w:spacing w:before="200" w:after="80"/>
      </w:pPr>
      <w:r>
        <w:rPr>
          <w:b/>
          <w:color w:val="1E3A8A"/>
          <w:sz w:val="24"/>
        </w:rPr>
        <w:t>The Prompt (+ Specified Output Format)</w:t>
      </w:r>
    </w:p>
    <w:p>
      <w:pPr>
        <w:spacing w:before="80" w:after="120"/>
        <w:ind w:left="288"/>
      </w:pPr>
      <w:r>
        <w:rPr>
          <w:rFonts w:ascii="Consolas" w:hAnsi="Consolas"/>
          <w:color w:val="0F172A"/>
          <w:sz w:val="17"/>
        </w:rPr>
        <w:t>Write backend code for user authentication.</w:t>
        <w:br/>
        <w:br/>
        <w:t>Goal: Build a user signup and login flow in FastAPI using the OAuth2 password bearer flow with signed JWT access tokens.</w:t>
        <w:br/>
        <w:br/>
        <w:t>Context: This service is a production multi-tenant backend running on Python 3.11 with PostgreSQL. We use SQLAlchemy 2.0 with asyncpg for asynchronous sessions, Pydantic v2 for data validation, and python-jose with cryptography for JWT signing.</w:t>
        <w:br/>
        <w:br/>
        <w:t>Output Format: Output the solution strictly as four distinct modular files formatted in separate markdown code blocks with clear file path headings:</w:t>
        <w:br/>
        <w:t>1. app/core/security.py</w:t>
        <w:br/>
        <w:t>2. app/models/user.py</w:t>
        <w:br/>
        <w:t>3. app/schemas/auth.py</w:t>
        <w:br/>
        <w:t>4. app/api/v1/auth.py</w:t>
      </w:r>
    </w:p>
    <w:p>
      <w:pPr>
        <w:pStyle w:val="Heading2"/>
        <w:spacing w:before="200" w:after="80"/>
      </w:pPr>
      <w:r>
        <w:rPr>
          <w:b/>
          <w:color w:val="1E3A8A"/>
          <w:sz w:val="24"/>
        </w:rPr>
        <w:t>Four Notes</w:t>
      </w:r>
    </w:p>
    <w:p>
      <w:pPr>
        <w:spacing w:after="80"/>
      </w:pPr>
      <w:r>
        <w:rPr>
          <w:color w:val="334155"/>
          <w:sz w:val="20"/>
        </w:rPr>
        <w:t>1. What changed in prompt: Replaced line constraint with Specified Output Format detailing 4 exact modular file paths.</w:t>
      </w:r>
    </w:p>
    <w:p>
      <w:pPr>
        <w:spacing w:after="80"/>
      </w:pPr>
      <w:r>
        <w:rPr>
          <w:color w:val="334155"/>
          <w:sz w:val="20"/>
        </w:rPr>
        <w:t>2. What actually improved: Clean separation of concerns across security helpers, database models, Pydantic schemas, and API routers.</w:t>
      </w:r>
    </w:p>
    <w:p>
      <w:pPr>
        <w:spacing w:after="80"/>
      </w:pPr>
      <w:r>
        <w:rPr>
          <w:color w:val="334155"/>
          <w:sz w:val="20"/>
        </w:rPr>
        <w:t>3. What still failed: Security error hygiene was weak; failed authentication returned generic 400 instead of RFC 401 with WWW-Authenticate header, and duplicate users returned 400 instead of 409 Conflict.</w:t>
      </w:r>
    </w:p>
    <w:p>
      <w:pPr>
        <w:spacing w:after="80"/>
      </w:pPr>
      <w:r>
        <w:rPr>
          <w:color w:val="334155"/>
          <w:sz w:val="20"/>
        </w:rPr>
        <w:t>4. What to try next: Add Quality Criteria enforcing RFC standards and error handling.</w:t>
      </w:r>
    </w:p>
    <w:p>
      <w:pPr>
        <w:pStyle w:val="Heading1"/>
        <w:spacing w:before="240" w:after="120"/>
      </w:pPr>
      <w:r>
        <w:rPr>
          <w:b/>
          <w:color w:val="0F172A"/>
          <w:sz w:val="28"/>
        </w:rPr>
        <w:t>8. Run 5: Version 5 (Layer: Quality Criteria)</w:t>
      </w:r>
    </w:p>
    <w:p>
      <w:pPr>
        <w:pStyle w:val="Heading2"/>
        <w:spacing w:before="200" w:after="80"/>
      </w:pPr>
      <w:r>
        <w:rPr>
          <w:b/>
          <w:color w:val="1E3A8A"/>
          <w:sz w:val="24"/>
        </w:rPr>
        <w:t>The Prompt (+ Quality Criteria)</w:t>
      </w:r>
    </w:p>
    <w:p>
      <w:pPr>
        <w:spacing w:before="80" w:after="120"/>
        <w:ind w:left="288"/>
      </w:pPr>
      <w:r>
        <w:rPr>
          <w:rFonts w:ascii="Consolas" w:hAnsi="Consolas"/>
          <w:color w:val="0F172A"/>
          <w:sz w:val="17"/>
        </w:rPr>
        <w:t>Quality Criteria:</w:t>
        <w:br/>
        <w:t>- RFC 6749 compliance: Failed login must return HTTP 401 Unauthorized with the header WWW-Authenticate: Bearer.</w:t>
        <w:br/>
        <w:t>- Duplicate identity: Existing email on signup must return HTTP 409 Conflict with structured error detail.</w:t>
        <w:br/>
        <w:t>- Password hygiene: Enforce minimum 8 characters with at least one number and one uppercase letter using Pydantic field validators.</w:t>
        <w:br/>
        <w:t>- Token security: Include exp timestamp in UTC, token type claim, and handle JWTError explicitly.</w:t>
        <w:br/>
        <w:t>- Inactive user check: Block authentication if user.is_active is False with HTTP 403 Forbidden.</w:t>
      </w:r>
    </w:p>
    <w:p>
      <w:pPr>
        <w:pStyle w:val="Heading2"/>
        <w:spacing w:before="200" w:after="80"/>
      </w:pPr>
      <w:r>
        <w:rPr>
          <w:b/>
          <w:color w:val="1E3A8A"/>
          <w:sz w:val="24"/>
        </w:rPr>
        <w:t>Four Notes</w:t>
      </w:r>
    </w:p>
    <w:p>
      <w:pPr>
        <w:spacing w:after="80"/>
      </w:pPr>
      <w:r>
        <w:rPr>
          <w:color w:val="334155"/>
          <w:sz w:val="20"/>
        </w:rPr>
        <w:t>1. What changed in prompt: Added strict Quality Criteria for RFC compliance, status codes (401, 409, 403), and password complexity.</w:t>
      </w:r>
    </w:p>
    <w:p>
      <w:pPr>
        <w:spacing w:after="80"/>
      </w:pPr>
      <w:r>
        <w:rPr>
          <w:color w:val="334155"/>
          <w:sz w:val="20"/>
        </w:rPr>
        <w:t>2. What actually improved: Clean, defensive error responses matching industry standards, regex password validation, and proper token security.</w:t>
      </w:r>
    </w:p>
    <w:p>
      <w:pPr>
        <w:spacing w:after="80"/>
      </w:pPr>
      <w:r>
        <w:rPr>
          <w:color w:val="334155"/>
          <w:sz w:val="20"/>
        </w:rPr>
        <w:t>3. What still failed: Prompt is tailored to personal mental context without stranger-proof parameterization.</w:t>
      </w:r>
    </w:p>
    <w:p>
      <w:pPr>
        <w:spacing w:after="80"/>
      </w:pPr>
      <w:r>
        <w:rPr>
          <w:color w:val="334155"/>
          <w:sz w:val="20"/>
        </w:rPr>
        <w:t>4. What to try next: Package into a final reusable template.</w:t>
      </w:r>
    </w:p>
    <w:p>
      <w:pPr>
        <w:pStyle w:val="Heading1"/>
        <w:spacing w:before="240" w:after="120"/>
      </w:pPr>
      <w:r>
        <w:rPr>
          <w:b/>
          <w:color w:val="0F172A"/>
          <w:sz w:val="28"/>
        </w:rPr>
        <w:t>9. Final Reusable Prompt</w:t>
      </w:r>
    </w:p>
    <w:p>
      <w:pPr>
        <w:spacing w:after="80"/>
      </w:pPr>
      <w:r>
        <w:rPr>
          <w:color w:val="334155"/>
          <w:sz w:val="20"/>
        </w:rPr>
        <w:t>A parameterized, stranger-proof prompt that any backend engineer can copy, configure, and execute independently:</w:t>
      </w:r>
    </w:p>
    <w:p>
      <w:pPr>
        <w:spacing w:before="80" w:after="120"/>
        <w:ind w:left="288"/>
      </w:pPr>
      <w:r>
        <w:rPr>
          <w:rFonts w:ascii="Consolas" w:hAnsi="Consolas"/>
          <w:color w:val="0F172A"/>
          <w:sz w:val="17"/>
        </w:rPr>
        <w:t>You are a Staff Backend Engineer specializing in Python, FastAPI, and secure cloud API design.</w:t>
        <w:br/>
        <w:br/>
        <w:t>### Objective</w:t>
        <w:br/>
        <w:t>Implement a secure, production-ready user authentication and registration module using FastAPI and OAuth2 Password Bearer flow with signed JWT access tokens.</w:t>
        <w:br/>
        <w:br/>
        <w:t>### Target Environment &amp; Tech Stack</w:t>
        <w:br/>
        <w:t>- Runtime: Python 3.11+</w:t>
        <w:br/>
        <w:t>- Web Framework: FastAPI</w:t>
        <w:br/>
        <w:t>- Database ORM: SQLAlchemy 2.0 (using Mapped, mapped_column, and asyncpg)</w:t>
        <w:br/>
        <w:t>- Validation: Pydantic v2 (field_validator, ConfigDict)</w:t>
        <w:br/>
        <w:t>- Cryptography: passlib[bcrypt] for password hashing and python-jose[cryptography] for JWT signing</w:t>
        <w:br/>
        <w:br/>
        <w:t>### Required Output Structure</w:t>
        <w:br/>
        <w:t>Output the complete implementation across four modular files using markdown code blocks with clear relative paths:</w:t>
        <w:br/>
        <w:t>1. [APP_DIR]/core/security.py (bcrypt hashing, JWT token creation/validation)</w:t>
        <w:br/>
        <w:t>2. [APP_DIR]/models/user.py (SQLAlchemy 2.0 User model with email unique index)</w:t>
        <w:br/>
        <w:t>3. [APP_DIR]/schemas/auth.py (Pydantic v2 schemas with password complexity rules)</w:t>
        <w:br/>
        <w:t>4. [APP_DIR]/api/v1/auth.py (FastAPI router mounting /signup and /login endpoints)</w:t>
        <w:br/>
        <w:br/>
        <w:t>### Quality &amp; Security Criteria</w:t>
        <w:br/>
        <w:t>- RFC 6749 Compliance: On failed authentication, return HTTP 401 Unauthorized with header {"WWW-Authenticate": "Bearer"}.</w:t>
        <w:br/>
        <w:t>- Conflict Handling: Duplicate registration must catch existing emails and return HTTP 409 Conflict.</w:t>
        <w:br/>
        <w:t>- Account Status: Inactive users (is_active=False) must be rejected with HTTP 403 Forbidden.</w:t>
        <w:br/>
        <w:t>- Session Safety: Use asynchronous SQLAlchemy sessions with clean session rollback on unexpected exceptions.</w:t>
        <w:br/>
        <w:t>- Zero Boilerplate Omission: Do not use placeholders like # Implement here. Provide complete, runnable code.</w:t>
        <w:br/>
        <w:br/>
        <w:t>### Verification Deliverables</w:t>
        <w:br/>
        <w:t>At the end of your response, provide exact curl commands to test:</w:t>
        <w:br/>
        <w:t>1. Creating a new user via POST /auth/signup.</w:t>
        <w:br/>
        <w:t>2. Attempting duplicate signup (expecting HTTP 409 Conflict).</w:t>
        <w:br/>
        <w:t>3. Logging in with valid credentials via POST /auth/login (expecting Bearer token).</w:t>
        <w:br/>
        <w:t>4. Logging in with bad password (expecting HTTP 401 with WWW-Authenticate header).</w:t>
      </w:r>
    </w:p>
    <w:p>
      <w:pPr>
        <w:pStyle w:val="Heading1"/>
        <w:spacing w:before="240" w:after="120"/>
      </w:pPr>
      <w:r>
        <w:rPr>
          <w:b/>
          <w:color w:val="0F172A"/>
          <w:sz w:val="28"/>
        </w:rPr>
        <w:t>10. Intern Reflection &amp; Key Takeaways</w:t>
      </w:r>
    </w:p>
    <w:p>
      <w:pPr>
        <w:spacing w:after="80"/>
      </w:pPr>
      <w:r>
        <w:rPr>
          <w:color w:val="334155"/>
          <w:sz w:val="20"/>
        </w:rPr>
        <w:t>1. Prompt Engineering is Architectural Specification: Vague prompts produce beginner code; layered prompts produce production architecture.</w:t>
      </w:r>
    </w:p>
    <w:p>
      <w:pPr>
        <w:spacing w:after="80"/>
      </w:pPr>
      <w:r>
        <w:rPr>
          <w:color w:val="334155"/>
          <w:sz w:val="20"/>
        </w:rPr>
        <w:t>2. The Danger of Raw Constraints: Negative line-count constraints encourage AI to sacrifice defensive checks, password hashing complexity, and error handlers to meet an arbitrary length metric.</w:t>
      </w:r>
    </w:p>
    <w:p>
      <w:pPr>
        <w:spacing w:after="80"/>
      </w:pPr>
      <w:r>
        <w:rPr>
          <w:color w:val="334155"/>
          <w:sz w:val="20"/>
        </w:rPr>
        <w:t>3. One Layer at a Time: Adding ingredients one by one ensures each earns its place and prevents unidentifiable bugs.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