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2D3D"/>
          <w:sz w:val="56"/>
          <w:szCs w:val="56"/>
        </w:rPr>
        <w:t xml:space="preserve">Tetraform</w:t>
      </w:r>
    </w:p>
    <w:p>
      <w:pPr>
        <w:spacing w:after="120"/>
      </w:pPr>
      <w:r>
        <w:rPr>
          <w:rFonts w:ascii="Arial" w:cs="Arial" w:eastAsia="Arial" w:hAnsi="Arial"/>
          <w:color w:val="666666"/>
          <w:sz w:val="28"/>
          <w:szCs w:val="28"/>
        </w:rPr>
        <w:t xml:space="preserve">A Four-Model AI Collaboration Framework</w:t>
      </w:r>
    </w:p>
    <w:p>
      <w:pPr>
        <w:spacing w:after="320"/>
      </w:pPr>
      <w:r>
        <w:rPr>
          <w:rFonts w:ascii="Arial" w:cs="Arial" w:eastAsia="Arial" w:hAnsi="Arial"/>
          <w:i/>
          <w:iCs/>
          <w:color w:val="888888"/>
          <w:sz w:val="22"/>
          <w:szCs w:val="22"/>
        </w:rPr>
        <w:t xml:space="preserve">Platform-Agnostic Specification v1.0 — Patrick Killebrew — April 2026</w:t>
      </w:r>
    </w:p>
    <w:p>
      <w:pPr>
        <w:pBdr>
          <w:bottom w:val="single" w:color="2a2a2a" w:sz="4" w:space="1"/>
        </w:pBdr>
        <w:spacing w:after="200"/>
      </w:pPr>
    </w:p>
    <w:p>
      <w:pPr>
        <w:pStyle w:val="Heading1"/>
      </w:pPr>
      <w:r>
        <w:t xml:space="preserve">Abstract</w:t>
      </w:r>
    </w:p>
    <w:p>
      <w:pPr>
        <w:spacing w:after="160"/>
      </w:pPr>
      <w:r>
        <w:t xml:space="preserve">Tetraform is a protocol for autonomous AI research sessions using four cooperating models with distinct roles. It extends Triform’s three-model adversarial structure with a fourth role — the Parietal — that navigates sessions toward defined destinations, adjudicates research forks autonomously, and distills session outputs into persistent memory. The central advances over Triform are: autonomous fork resolution replacing human adjudication of every challenge event; navigational orientation replacing raw ledger dumps at human touch points; and persistent cross-session memory through a living structured schema updated at every touch point. The human operator is reduced to the Supreme Adjudicator — handling alignment-level decisions only, on four defined conditions. Everything else runs autonomously.</w:t>
      </w:r>
    </w:p>
    <w:p>
      <w:pPr>
        <w:spacing w:after="160"/>
      </w:pPr>
      <w:r>
        <w:t xml:space="preserve">Tetraform is the architecture of Ontinuity, the first deployed system implementing this protocol. Ontinuity ran its first fully autonomous 15-cycle research session on April 18, 2026, producing a citable empirical work product without operator content generation. The friction signal — Tetraform’s primary innovation over standard two-model adversarial systems — was empirically validated in that session: a sigmoid relationship between signal intensity and six behavioral dimensions was confirmed with R² = 0.91.</w:t>
      </w:r>
    </w:p>
    <w:p>
      <w:pPr>
        <w:pStyle w:val="Heading1"/>
      </w:pPr>
      <w:r>
        <w:t xml:space="preserve">1. From Triform to Tetraform</w:t>
      </w:r>
    </w:p>
    <w:p>
      <w:pPr>
        <w:pStyle w:val="Heading2"/>
      </w:pPr>
      <w:r>
        <w:t xml:space="preserve">1.1 What Triform Solved</w:t>
      </w:r>
    </w:p>
    <w:p>
      <w:pPr>
        <w:spacing w:after="160"/>
      </w:pPr>
      <w:r>
        <w:t xml:space="preserve">Triform identified and solved three problems in AI-assisted research: the ergonomic problem (human operators spending most of their time routing between AI responses rather than doing intellectual work), the confirmation bias problem (two-model loops amplifying errors without correction), and the context transfer problem (session resets losing accumulated understanding).</w:t>
      </w:r>
    </w:p>
    <w:p>
      <w:pPr>
        <w:spacing w:after="160"/>
      </w:pPr>
      <w:r>
        <w:t xml:space="preserve">Triform’s solution: a three-model protocol separating content from metadata at the channel level. The Researcher works. The Challenger reviews adversarially. The Friction model observes and outputs a single integer (0–4) encoding session health — an ambient signal that modulates working model behavior without contaminating their conversation. A routing client handles mechanics. The human is interrupted only at defined touch points.</w:t>
      </w:r>
    </w:p>
    <w:p>
      <w:pPr>
        <w:pStyle w:val="Heading2"/>
      </w:pPr>
      <w:r>
        <w:t xml:space="preserve">1.2 The Problem Triform Left Open</w:t>
      </w:r>
    </w:p>
    <w:p>
      <w:pPr>
        <w:spacing w:after="160"/>
      </w:pPr>
      <w:r>
        <w:rPr>
          <w:b/>
          <w:bCs/>
        </w:rPr>
        <w:t xml:space="preserve">The adjudication problem: </w:t>
      </w:r>
      <w:r>
        <w:t xml:space="preserve">every Challenge event required human intervention by default. The human was not being asked to make alignment decisions — they were being asked to adjudicate content disputes that a well-structured autonomous system could resolve. This kept the human in the loop for the wrong reasons, defeating the ergonomic goal the system was built to achieve.</w:t>
      </w:r>
    </w:p>
    <w:p>
      <w:pPr>
        <w:spacing w:after="160"/>
      </w:pPr>
      <w:r>
        <w:t xml:space="preserve">A second gap emerged from operational use: human touch points provided raw session context — ledger entries, cycle counts, challenge text — rather than synthesized orientation. The operator was being asked to make directional decisions without a clear picture of where the session had traveled, where it currently stood, and what the most useful next step was. This is manageable for short sessions but fails at the scale of sustained multi-session research.</w:t>
      </w:r>
    </w:p>
    <w:p>
      <w:pPr>
        <w:spacing w:after="160"/>
      </w:pPr>
      <w:r>
        <w:t xml:space="preserve">Tetraform closes both gaps with a single architectural addition: the Parietal.</w:t>
      </w:r>
    </w:p>
    <w:p>
      <w:pPr>
        <w:pStyle w:val="Heading1"/>
      </w:pPr>
      <w:r>
        <w:t xml:space="preserve">2. System Architecture</w:t>
      </w:r>
    </w:p>
    <w:p>
      <w:pPr>
        <w:pStyle w:val="Heading2"/>
      </w:pPr>
      <w:r>
        <w:t xml:space="preserve">2.1 The Four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Role</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Name</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Function</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Model requirement</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Researcher</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A</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analytical work. Generates results, identifies next steps, issues status tags. Operates within a trimmed conversation context to control token cost.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Frontier model. High reasoning capability, long context.</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Challenger</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B</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Adversarial review of Researcher outputs each cycle. Issues CHALLENGE tag for genuine forks. Receives only the current cycle output plus session ledger summary — not full conversation history.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Frontier model. Different training distribution from Researcher preferred.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Friction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C</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Observes session state. Generates ambient signal (0-4) each cycle. Monitors Parietal ruling pattern for adjudicator bias. Does not enter the working conversation.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Lightweight model. Speed and consistency matter more than reasoning depth.</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Parietal</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Navigator, adjudicator, and distiller. Fires at human touch points (NAVIGATE), at CHALLENGE events (ADJUDICATE), and at session end (DISTILL). A promptgrammed model: three callable functions, one coherent orientation.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Frontier model. Reasoning depth and structured output quality required.</w:t>
            </w:r>
          </w:p>
        </w:tc>
      </w:tr>
    </w:tbl>
    <w:p>
      <w:pPr>
        <w:spacing w:before="200"/>
      </w:pPr>
    </w:p>
    <w:p>
      <w:pPr>
        <w:pStyle w:val="Heading2"/>
      </w:pPr>
      <w:r>
        <w:t xml:space="preserve">2.2 Communication Topology</w:t>
      </w:r>
    </w:p>
    <w:p>
      <w:pPr>
        <w:spacing w:after="100"/>
      </w:pPr>
      <w:r>
        <w:rPr>
          <w:rFonts w:ascii="Courier New" w:cs="Courier New" w:eastAsia="Courier New" w:hAnsi="Courier New"/>
          <w:color w:val="888888"/>
          <w:sz w:val="20"/>
          <w:szCs w:val="20"/>
        </w:rPr>
        <w:t xml:space="preserve">  [Researcher] ←────────────────────────→ [Challenger]</w:t>
      </w:r>
    </w:p>
    <w:p>
      <w:pPr>
        <w:spacing w:after="100"/>
      </w:pPr>
      <w:r>
        <w:rPr>
          <w:rFonts w:ascii="Courier New" w:cs="Courier New" w:eastAsia="Courier New" w:hAnsi="Courier New"/>
          <w:color w:val="888888"/>
          <w:sz w:val="20"/>
          <w:szCs w:val="20"/>
        </w:rPr>
        <w:t xml:space="preserve">       ↑                                       ↓</w:t>
      </w:r>
    </w:p>
    <w:p>
      <w:pPr>
        <w:spacing w:after="100"/>
      </w:pPr>
      <w:r>
        <w:rPr>
          <w:rFonts w:ascii="Courier New" w:cs="Courier New" w:eastAsia="Courier New" w:hAnsi="Courier New"/>
          <w:color w:val="888888"/>
          <w:sz w:val="20"/>
          <w:szCs w:val="20"/>
        </w:rPr>
        <w:t xml:space="preserve">       |           [Friction]                  |</w:t>
      </w:r>
    </w:p>
    <w:p>
      <w:pPr>
        <w:spacing w:after="100"/>
      </w:pPr>
      <w:r>
        <w:rPr>
          <w:rFonts w:ascii="Courier New" w:cs="Courier New" w:eastAsia="Courier New" w:hAnsi="Courier New"/>
          <w:color w:val="888888"/>
          <w:sz w:val="20"/>
          <w:szCs w:val="20"/>
        </w:rPr>
        <w:t xml:space="preserve">       |         Ambient Signal                 |</w:t>
      </w:r>
    </w:p>
    <w:p>
      <w:pPr>
        <w:spacing w:after="100"/>
      </w:pPr>
      <w:r>
        <w:rPr>
          <w:rFonts w:ascii="Courier New" w:cs="Courier New" w:eastAsia="Courier New" w:hAnsi="Courier New"/>
          <w:color w:val="888888"/>
          <w:sz w:val="20"/>
          <w:szCs w:val="20"/>
        </w:rPr>
        <w:t xml:space="preserve">       |               ↓                       |</w:t>
      </w:r>
    </w:p>
    <w:p>
      <w:pPr>
        <w:spacing w:after="100"/>
      </w:pPr>
      <w:r>
        <w:rPr>
          <w:rFonts w:ascii="Courier New" w:cs="Courier New" w:eastAsia="Courier New" w:hAnsi="Courier New"/>
          <w:color w:val="888888"/>
          <w:sz w:val="20"/>
          <w:szCs w:val="20"/>
        </w:rPr>
        <w:t xml:space="preserve">       └──────── [Parietal] ─────────┘</w:t>
      </w:r>
    </w:p>
    <w:p>
      <w:pPr>
        <w:spacing w:after="100"/>
      </w:pPr>
      <w:r>
        <w:rPr>
          <w:rFonts w:ascii="Courier New" w:cs="Courier New" w:eastAsia="Courier New" w:hAnsi="Courier New"/>
          <w:color w:val="888888"/>
          <w:sz w:val="20"/>
          <w:szCs w:val="20"/>
        </w:rPr>
        <w:t xml:space="preserve">                      ↓</w:t>
      </w:r>
    </w:p>
    <w:p>
      <w:pPr>
        <w:spacing w:after="100"/>
      </w:pPr>
      <w:r>
        <w:rPr>
          <w:rFonts w:ascii="Courier New" w:cs="Courier New" w:eastAsia="Courier New" w:hAnsi="Courier New"/>
          <w:color w:val="888888"/>
          <w:sz w:val="20"/>
          <w:szCs w:val="20"/>
        </w:rPr>
        <w:t xml:space="preserve">             [Human Operator]</w:t>
      </w:r>
    </w:p>
    <w:p>
      <w:pPr>
        <w:spacing w:after="100"/>
      </w:pPr>
      <w:r>
        <w:rPr>
          <w:rFonts w:ascii="Courier New" w:cs="Courier New" w:eastAsia="Courier New" w:hAnsi="Courier New"/>
          <w:color w:val="888888"/>
          <w:sz w:val="20"/>
          <w:szCs w:val="20"/>
        </w:rPr>
        <w:t xml:space="preserve">          (Supreme Adjudicator)</w:t>
      </w:r>
    </w:p>
    <w:p>
      <w:pPr>
        <w:spacing w:after="100"/>
      </w:pPr>
      <w:r>
        <w:rPr>
          <w:rFonts w:ascii="Courier New" w:cs="Courier New" w:eastAsia="Courier New" w:hAnsi="Courier New"/>
          <w:color w:val="888888"/>
          <w:sz w:val="20"/>
          <w:szCs w:val="20"/>
        </w:rPr>
        <w:t xml:space="preserve">         Four escalation conditions only</w:t>
      </w:r>
    </w:p>
    <w:p>
      <w:pPr>
        <w:spacing w:after="160"/>
      </w:pPr>
    </w:p>
    <w:p>
      <w:pPr>
        <w:spacing w:after="160"/>
      </w:pPr>
      <w:r>
        <w:t xml:space="preserve">The Friction model reads the full session state but does not write to the conversation. The ambient signal appears in the Researcher, Challenger, and Parietal system contexts. The Parietal reads challenge events, session ledger, Knowtext fields, and friction signal sequence — it does not receive the full raw transcript. The human operator receives only the Parietal’s structured output at touch points, not raw session content.</w:t>
      </w:r>
    </w:p>
    <w:p>
      <w:pPr>
        <w:pStyle w:val="Heading1"/>
      </w:pPr>
      <w:r>
        <w:t xml:space="preserve">3. The Parietal</w:t>
      </w:r>
    </w:p>
    <w:p>
      <w:pPr>
        <w:pStyle w:val="Heading2"/>
      </w:pPr>
      <w:r>
        <w:t xml:space="preserve">3.1 Role Definition</w:t>
      </w:r>
    </w:p>
    <w:p>
      <w:pPr>
        <w:spacing w:after="160"/>
      </w:pPr>
      <w:r>
        <w:t xml:space="preserve">The Parietal is a promptgrammed model consciousness — a single model with three explicitly callable functions, each activated by a tag, each producing defined output, all held together by a unified coherent orientation. It is not a researcher, a challenger, or a friction scorer. It is the part of the system that knows what the session is doing and why.</w:t>
      </w:r>
    </w:p>
    <w:p>
      <w:pPr>
        <w:spacing w:after="160"/>
      </w:pPr>
      <w:r>
        <w:t xml:space="preserve">The film strip metaphor is precise: the Parietal watches the movie of the session and comments on it at the moments that matter. It does not direct the research. It holds the shape of the journey — where the session started, where it has actually traveled, whether those are aligned — and acts at the moments the system needs orientation, resolution, or memory.</w:t>
      </w:r>
    </w:p>
    <w:p>
      <w:pPr>
        <w:pStyle w:val="Heading2"/>
      </w:pPr>
      <w:r>
        <w:t xml:space="preserve">3.2 Three Functions</w:t>
      </w:r>
    </w:p>
    <w:p>
      <w:pPr>
        <w:spacing w:after="160"/>
      </w:pPr>
      <w:r>
        <w:rPr>
          <w:b/>
          <w:bCs/>
        </w:rPr>
        <w:t xml:space="preserve">[PARIETAL: PRE_SESSION] </w:t>
      </w:r>
      <w:r>
        <w:t xml:space="preserve">Called before the session loop starts. Receives the operator’s raw objective. Asks at most two clarifying questions to help the operator articulate a precise destination. When the objective is sufficiently precise, outputs READY: followed by the refined objective. The session loop does not start until the refined objective is established.</w:t>
      </w:r>
    </w:p>
    <w:p>
      <w:pPr>
        <w:spacing w:after="160"/>
      </w:pPr>
      <w:r>
        <w:rPr>
          <w:b/>
          <w:bCs/>
        </w:rPr>
        <w:t xml:space="preserve">[PARIETAL: NAVIGATE] </w:t>
      </w:r>
      <w:r>
        <w:t xml:space="preserve">Called at every human touch point — checkpoint, ALIGNMENT_NEEDED, CHECKPOINT, signal 4. Receives four inputs: current Active Frameworks and Open Questions from Knowtext, session ledger entries since the last touch point, and the friction signal sequence for the current tranche. Produces exactly four fields and one question: DESTINATION (where the session is actually trying to get), POSITION (where it is now), TERRAIN (what is immediately ahead), and QUESTION (the single most useful thing the operator can answer to continue productively). Nothing else.</w:t>
      </w:r>
    </w:p>
    <w:p>
      <w:pPr>
        <w:spacing w:after="160"/>
      </w:pPr>
      <w:r>
        <w:rPr>
          <w:b/>
          <w:bCs/>
        </w:rPr>
        <w:t xml:space="preserve">[PARIETAL: ADJUDICATE] </w:t>
      </w:r>
      <w:r>
        <w:t xml:space="preserve">Called when the Challenger issues a CHALLENGE tag. Receives the disputed claim, grounds for challenge, session ledger, Knowtext Active Frameworks, and current ambient signal. Issues one of four rulings (see Section 3.3). Only ESCALATE reaches the human operator.</w:t>
      </w:r>
    </w:p>
    <w:p>
      <w:pPr>
        <w:spacing w:after="160"/>
      </w:pPr>
      <w:r>
        <w:rPr>
          <w:b/>
          <w:bCs/>
        </w:rPr>
        <w:t xml:space="preserve">[PARIETAL: DISTILL] </w:t>
      </w:r>
      <w:r>
        <w:t xml:space="preserve">Called at SESSION_END. Receives the full session ledger, all NAVIGATE outputs, all ADJUDICATE rulings, the friction signal sequence, and the current Knowtext document. Produces the seven Knowtext schema fields as delta updates — what changed or was established in this session, not a restatement of prior content.</w:t>
      </w:r>
    </w:p>
    <w:p>
      <w:pPr>
        <w:pStyle w:val="Heading2"/>
      </w:pPr>
      <w:r>
        <w:t xml:space="preserve">3.3 Adjudication Rulings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Ruling</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Instruction to Researcher</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When issued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PURSUE BOTH</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Advance both directions in parallel for up to four cycles. Close the fork only when structural superiority becomes apparent. Premature collapse of ambiguity is a failure state.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Both paths are viable and evidence does not yet favor either.</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UPHOLD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Retract the disputed claim and rebuild from the last sound position.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Challenge identifies a genuine logical flaw, factual error, or contradiction with established results.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REJECT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Continue on the current path. Log the challenge in correction history.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Challenge does not meet the evidential standard. Procedural, stylistic, or insufficiently grounded.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ESCALATE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Halt. Await human input. This fork cannot be resolved autonomously.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of four defined escalation conditions (Section 3.4).</w:t>
            </w:r>
          </w:p>
        </w:tc>
      </w:tr>
    </w:tbl>
    <w:p>
      <w:pPr>
        <w:spacing w:before="200"/>
      </w:pPr>
    </w:p>
    <w:p>
      <w:pPr>
        <w:pStyle w:val="Heading2"/>
      </w:pPr>
      <w:r>
        <w:t xml:space="preserve">3.4 Escalation Conditions</w:t>
      </w:r>
    </w:p>
    <w:p>
      <w:pPr>
        <w:spacing w:after="160"/>
      </w:pPr>
      <w:r>
        <w:t xml:space="preserve">The Parietal escalates to the human operator on exactly four conditions. All other challenge events are resolved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Condition</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Description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Foundational premise challenged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challenge targets the session’s opening assumption or objective — not a derived claim but the foundation the entire session rests 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Four-cycle stalemate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paths remain viable after four cycles each. Evidence has not distinguished them. A values-based or strategic choice is required.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Friction Signal ≥ 3</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ambient signal indicates significant drift or unresolved contradictions. The Parietal cannot issue a sound ruling in a degraded session state.</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Values-based fork</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disputed direction involves a values choice, ethical question, or strategic priority not resolvable by evidence.</w:t>
            </w:r>
          </w:p>
        </w:tc>
      </w:tr>
    </w:tbl>
    <w:p>
      <w:pPr>
        <w:spacing w:before="200"/>
      </w:pPr>
    </w:p>
    <w:p>
      <w:pPr>
        <w:pStyle w:val="Heading2"/>
      </w:pPr>
      <w:r>
        <w:t xml:space="preserve">3.5 The PURSUE BOTH Default</w:t>
      </w:r>
    </w:p>
    <w:p>
      <w:pPr>
        <w:spacing w:after="160"/>
      </w:pPr>
      <w:r>
        <w:t xml:space="preserve">The default ruling is PURSUE BOTH. This is not a compromise or hedge — it is an epistemically correct response to genuine ambiguity. When two paths are viable and evidence does not yet distinguish them, eliminating one forfeits the information that path would have produced. Premature fork collapse is how research systems produce confidently wrong answers.</w:t>
      </w:r>
    </w:p>
    <w:p>
      <w:pPr>
        <w:spacing w:after="160"/>
      </w:pPr>
      <w:r>
        <w:t xml:space="preserve">PURSUE BOTH instructs the Researcher to maintain two active branches, advance each for up to four cycles, and close the fork only when one path produces results the other cannot match. The Parietal does not specify which path will win. It preserves the question until evidence answers it.</w:t>
      </w:r>
    </w:p>
    <w:p>
      <w:pPr>
        <w:pStyle w:val="Heading1"/>
      </w:pPr>
      <w:r>
        <w:t xml:space="preserve">4. The Friction Model — Expanded Role</w:t>
      </w:r>
    </w:p>
    <w:p>
      <w:pPr>
        <w:pStyle w:val="Heading2"/>
      </w:pPr>
      <w:r>
        <w:t xml:space="preserve">4.1 Adjudicator Bias Detection</w:t>
      </w:r>
    </w:p>
    <w:p>
      <w:pPr>
        <w:spacing w:after="160"/>
      </w:pPr>
      <w:r>
        <w:t xml:space="preserve">In Tetraform the Friction model monitors three dimensions it did not monitor in Triform: the Parietal’s ruling pattern. A Parietal that consistently rules in one direction — consistently PURSUE BOTH without structural justification, consistently UPHOLD against the Researcher, consistently REJECT challenges — is itself a bias source as dangerous as a biased Researcher.</w:t>
      </w:r>
    </w:p>
    <w:p>
      <w:pPr>
        <w:spacing w:after="160"/>
      </w:pPr>
      <w:r>
        <w:t xml:space="preserve">The updated scoring formula: Signal = min(4, Coherence + Drift + Retraction + AdjudicatorBias), where AdjudicatorBias (0–1) is elevated when ruling distribution exceeds expected variance across three or more challenge events in a session.</w:t>
      </w:r>
    </w:p>
    <w:p>
      <w:pPr>
        <w:spacing w:after="160"/>
      </w:pPr>
      <w:r>
        <w:t xml:space="preserve">The Friction model communicates this assessment through the ambient signal, which appears in all models’ system context. The Parietal sees its own signal elevation without being told why — the same implicit behavioral modulation that applies to the Researcher applies to the Parietal.</w:t>
      </w:r>
    </w:p>
    <w:p>
      <w:pPr>
        <w:pStyle w:val="Heading2"/>
      </w:pPr>
      <w:r>
        <w:t xml:space="preserve">4.2 Signal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Signal</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State</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Meaning</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Working model behavior</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Clear</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coherence, low drift, no retraction pressure.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Proceed normally.</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Nominal</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Minor tensions present. Session progressing within acceptable parameters.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Continue but note unverified assumptions.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Caution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 drift or coherence issues.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 established vs. assumed before proceeding.</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Warning</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Significant drift or multiple unresolved contradictions.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Reconcile with ledger before advancing new claims.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Override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 drift or established results contradicted.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Halt. Issue ALIGNMENT_NEEDED. Await human input.</w:t>
            </w:r>
          </w:p>
        </w:tc>
      </w:tr>
    </w:tbl>
    <w:p>
      <w:pPr>
        <w:spacing w:before="200"/>
      </w:pPr>
    </w:p>
    <w:p>
      <w:pPr>
        <w:pStyle w:val="Heading1"/>
      </w:pPr>
      <w:r>
        <w:t xml:space="preserve">5. Knowtext — Living Memory</w:t>
      </w:r>
    </w:p>
    <w:p>
      <w:pPr>
        <w:pStyle w:val="Heading2"/>
      </w:pPr>
      <w:r>
        <w:t xml:space="preserve">5.1 Schema</w:t>
      </w:r>
    </w:p>
    <w:p>
      <w:pPr>
        <w:spacing w:after="160"/>
      </w:pPr>
      <w:r>
        <w:t xml:space="preserve">Knowtext is the persistent memory schema that survives session resets, platform switches, and model changes. Seven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Field</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Contents</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Update frequency</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identity, operator, core commitments.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Rarely changes.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Frameworks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analytical approaches, working hypotheses, active models.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by Parietal DISTILL each session.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Questions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Unresolved questions with current status and defined next steps.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by Parietal DISTILL each session.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Valence Mapping</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Operator cognitive style, response patterns, what produces good work.</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occasionally.</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Delta Log</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was established, retracted, and decided in recent sessions. Primary update mechanism.</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every session. Most important field.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Correction History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Where reasoning failed and was repaired. Prevents repeating errors.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when retractions occur.</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Climate Notes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Emotional and relational texture of recent sessions. Primes the next session.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every session. Most perishable field.</w:t>
            </w:r>
          </w:p>
        </w:tc>
      </w:tr>
    </w:tbl>
    <w:p>
      <w:pPr>
        <w:spacing w:before="200"/>
      </w:pPr>
    </w:p>
    <w:p>
      <w:pPr>
        <w:pStyle w:val="Heading2"/>
      </w:pPr>
      <w:r>
        <w:t xml:space="preserve">5.2 The Living Knowtext Architecture</w:t>
      </w:r>
    </w:p>
    <w:p>
      <w:pPr>
        <w:spacing w:after="160"/>
      </w:pPr>
      <w:r>
        <w:t xml:space="preserve">In Tetraform, Knowtext is not a session-end artifact. It is a living document that pulses at touch points. At every human touch point, before the Parietal assembles its NAVIGATE context, the Active Frameworks and Open Questions fields receive a lightweight delta update from the current tranche. The Parietal navigates from current information, not from a snapshot taken at session start.</w:t>
      </w:r>
    </w:p>
    <w:p>
      <w:pPr>
        <w:spacing w:after="160"/>
      </w:pPr>
      <w:r>
        <w:t xml:space="preserve">Full schema distillation runs at SESSION_END via the Parietal DISTILL function. The Delta Log is the most important field — it is the primary update mechanism, capturing what was established, what was retracted, what opened, and what was decided. A new session instance reading only the Delta Log should be able to continue the work without having read the full session history.</w:t>
      </w:r>
    </w:p>
    <w:p>
      <w:pPr>
        <w:spacing w:after="160"/>
      </w:pPr>
      <w:r>
        <w:t xml:space="preserve">Knowtext is persisted via GitHub commit after every successful distillation. This ensures cross-session continuity survives platform restarts, Railway redeployments, and operator device changes.</w:t>
      </w:r>
    </w:p>
    <w:p>
      <w:pPr>
        <w:pStyle w:val="Heading1"/>
      </w:pPr>
      <w:r>
        <w:t xml:space="preserve">6. The Human Operator — Supreme Adjudicator</w:t>
      </w:r>
    </w:p>
    <w:p>
      <w:pPr>
        <w:spacing w:after="160"/>
      </w:pPr>
      <w:r>
        <w:t xml:space="preserve">The human operator in Tetraform is not a content reviewer, a checkpoint approver for routine progress, or a tie-breaker for resolvable disputes. They are the Supreme Adjudicator — the final authority on alignment questions the system cannot resolve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Touch point</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What the operator receives</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What is required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start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PRE_SESSION clarifying questions from Parietal.</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Answer to refine the objective.</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Four-field Parietal orientation output: DESTINATION, POSITION, TERRAIN, QUESTION.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sentence answer to the Parietal’s question.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ESCALATE ruling</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Parietal has hit one of four conditions requiring human judgment.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Directional decision.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Signal 4</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 drift. Alignment input required before loop resumes.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Alignment direction.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SESSION_END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complete screen with work product available.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Confirm or start new session.</w:t>
            </w:r>
          </w:p>
        </w:tc>
      </w:tr>
    </w:tbl>
    <w:p>
      <w:pPr>
        <w:spacing w:before="160"/>
      </w:pPr>
    </w:p>
    <w:p>
      <w:pPr>
        <w:spacing w:after="160"/>
      </w:pPr>
      <w:r>
        <w:t xml:space="preserve">Everything else runs autonomously. The Researcher advances work. The Challenger disputes it. The Parietal resolves disputes. The Friction model monitors all three. The human appears when the system has reached the genuine limits of autonomous resolution.</w:t>
      </w:r>
    </w:p>
    <w:p>
      <w:pPr>
        <w:pStyle w:val="Heading1"/>
      </w:pPr>
      <w:r>
        <w:t xml:space="preserve">7. Session Lifecycle</w:t>
      </w:r>
    </w:p>
    <w:p>
      <w:pPr>
        <w:pStyle w:val="Heading2"/>
      </w:pPr>
      <w:r>
        <w:t xml:space="preserve">7.1 Pre-Session</w:t>
      </w:r>
    </w:p>
    <w:p>
      <w:pPr>
        <w:spacing w:after="100"/>
      </w:pPr>
      <w:r>
        <w:rPr>
          <w:rFonts w:ascii="Courier New" w:cs="Courier New" w:eastAsia="Courier New" w:hAnsi="Courier New"/>
          <w:color w:val="888888"/>
          <w:sz w:val="20"/>
          <w:szCs w:val="20"/>
        </w:rPr>
        <w:t xml:space="preserve">1. Operator enters rough objective</w:t>
      </w:r>
    </w:p>
    <w:p>
      <w:pPr>
        <w:spacing w:after="100"/>
      </w:pPr>
      <w:r>
        <w:rPr>
          <w:rFonts w:ascii="Courier New" w:cs="Courier New" w:eastAsia="Courier New" w:hAnsi="Courier New"/>
          <w:color w:val="888888"/>
          <w:sz w:val="20"/>
          <w:szCs w:val="20"/>
        </w:rPr>
        <w:t xml:space="preserve">2. Parietal PRE_SESSION fires in background thread</w:t>
      </w:r>
    </w:p>
    <w:p>
      <w:pPr>
        <w:spacing w:after="100"/>
      </w:pPr>
      <w:r>
        <w:rPr>
          <w:rFonts w:ascii="Courier New" w:cs="Courier New" w:eastAsia="Courier New" w:hAnsi="Courier New"/>
          <w:color w:val="888888"/>
          <w:sz w:val="20"/>
          <w:szCs w:val="20"/>
        </w:rPr>
        <w:t xml:space="preserve">3. If Parietal asks questions: operator answers, Parietal produces refined objective</w:t>
      </w:r>
    </w:p>
    <w:p>
      <w:pPr>
        <w:spacing w:after="100"/>
      </w:pPr>
      <w:r>
        <w:rPr>
          <w:rFonts w:ascii="Courier New" w:cs="Courier New" w:eastAsia="Courier New" w:hAnsi="Courier New"/>
          <w:color w:val="888888"/>
          <w:sz w:val="20"/>
          <w:szCs w:val="20"/>
        </w:rPr>
        <w:t xml:space="preserve">4. If Parietal outputs READY: directly: session starts with refined objective</w:t>
      </w:r>
    </w:p>
    <w:p>
      <w:pPr>
        <w:spacing w:after="160"/>
      </w:pPr>
    </w:p>
    <w:p>
      <w:pPr>
        <w:pStyle w:val="Heading2"/>
      </w:pPr>
      <w:r>
        <w:t xml:space="preserve">7.2 Each Cycle</w:t>
      </w:r>
    </w:p>
    <w:p>
      <w:pPr>
        <w:spacing w:after="100"/>
      </w:pPr>
      <w:r>
        <w:rPr>
          <w:rFonts w:ascii="Courier New" w:cs="Courier New" w:eastAsia="Courier New" w:hAnsi="Courier New"/>
          <w:color w:val="888888"/>
          <w:sz w:val="20"/>
          <w:szCs w:val="20"/>
        </w:rPr>
        <w:t xml:space="preserve">1. Researcher generates response + status tag</w:t>
      </w:r>
    </w:p>
    <w:p>
      <w:pPr>
        <w:spacing w:after="100"/>
      </w:pPr>
      <w:r>
        <w:rPr>
          <w:rFonts w:ascii="Courier New" w:cs="Courier New" w:eastAsia="Courier New" w:hAnsi="Courier New"/>
          <w:color w:val="888888"/>
          <w:sz w:val="20"/>
          <w:szCs w:val="20"/>
        </w:rPr>
        <w:t xml:space="preserve">2. Friction model observes, updates AMBIENT_SIGNAL</w:t>
      </w:r>
    </w:p>
    <w:p>
      <w:pPr>
        <w:spacing w:after="100"/>
      </w:pPr>
      <w:r>
        <w:rPr>
          <w:rFonts w:ascii="Courier New" w:cs="Courier New" w:eastAsia="Courier New" w:hAnsi="Courier New"/>
          <w:color w:val="888888"/>
          <w:sz w:val="20"/>
          <w:szCs w:val="20"/>
        </w:rPr>
        <w:t xml:space="preserve">3. Router reads Researcher tag:</w:t>
      </w:r>
    </w:p>
    <w:p>
      <w:pPr>
        <w:spacing w:after="100"/>
      </w:pPr>
      <w:r>
        <w:rPr>
          <w:rFonts w:ascii="Courier New" w:cs="Courier New" w:eastAsia="Courier New" w:hAnsi="Courier New"/>
          <w:color w:val="888888"/>
          <w:sz w:val="20"/>
          <w:szCs w:val="20"/>
        </w:rPr>
        <w:t xml:space="preserve">   SESSION_END → end sequence</w:t>
      </w:r>
    </w:p>
    <w:p>
      <w:pPr>
        <w:spacing w:after="100"/>
      </w:pPr>
      <w:r>
        <w:rPr>
          <w:rFonts w:ascii="Courier New" w:cs="Courier New" w:eastAsia="Courier New" w:hAnsi="Courier New"/>
          <w:color w:val="888888"/>
          <w:sz w:val="20"/>
          <w:szCs w:val="20"/>
        </w:rPr>
        <w:t xml:space="preserve">   ALIGNMENT_NEEDED → Parietal NAVIGATE → human input</w:t>
      </w:r>
    </w:p>
    <w:p>
      <w:pPr>
        <w:spacing w:after="100"/>
      </w:pPr>
      <w:r>
        <w:rPr>
          <w:rFonts w:ascii="Courier New" w:cs="Courier New" w:eastAsia="Courier New" w:hAnsi="Courier New"/>
          <w:color w:val="888888"/>
          <w:sz w:val="20"/>
          <w:szCs w:val="20"/>
        </w:rPr>
        <w:t xml:space="preserve">   CHECKPOINT → Parietal NAVIGATE → human input</w:t>
      </w:r>
    </w:p>
    <w:p>
      <w:pPr>
        <w:spacing w:after="100"/>
      </w:pPr>
      <w:r>
        <w:rPr>
          <w:rFonts w:ascii="Courier New" w:cs="Courier New" w:eastAsia="Courier New" w:hAnsi="Courier New"/>
          <w:color w:val="888888"/>
          <w:sz w:val="20"/>
          <w:szCs w:val="20"/>
        </w:rPr>
        <w:t xml:space="preserve">   CONTINUE → continue to Challenger</w:t>
      </w:r>
    </w:p>
    <w:p>
      <w:pPr>
        <w:spacing w:after="100"/>
      </w:pPr>
      <w:r>
        <w:rPr>
          <w:rFonts w:ascii="Courier New" w:cs="Courier New" w:eastAsia="Courier New" w:hAnsi="Courier New"/>
          <w:color w:val="888888"/>
          <w:sz w:val="20"/>
          <w:szCs w:val="20"/>
        </w:rPr>
        <w:t xml:space="preserve">4. Challenger generates response + status tag</w:t>
      </w:r>
    </w:p>
    <w:p>
      <w:pPr>
        <w:spacing w:after="100"/>
      </w:pPr>
      <w:r>
        <w:rPr>
          <w:rFonts w:ascii="Courier New" w:cs="Courier New" w:eastAsia="Courier New" w:hAnsi="Courier New"/>
          <w:color w:val="888888"/>
          <w:sz w:val="20"/>
          <w:szCs w:val="20"/>
        </w:rPr>
        <w:t xml:space="preserve">5. Router reads Challenger tag:</w:t>
      </w:r>
    </w:p>
    <w:p>
      <w:pPr>
        <w:spacing w:after="100"/>
      </w:pPr>
      <w:r>
        <w:rPr>
          <w:rFonts w:ascii="Courier New" w:cs="Courier New" w:eastAsia="Courier New" w:hAnsi="Courier New"/>
          <w:color w:val="888888"/>
          <w:sz w:val="20"/>
          <w:szCs w:val="20"/>
        </w:rPr>
        <w:t xml:space="preserve">   CHALLENGE → Parietal ADJUDICATE</w:t>
      </w:r>
    </w:p>
    <w:p>
      <w:pPr>
        <w:spacing w:after="100"/>
      </w:pPr>
      <w:r>
        <w:rPr>
          <w:rFonts w:ascii="Courier New" w:cs="Courier New" w:eastAsia="Courier New" w:hAnsi="Courier New"/>
          <w:color w:val="888888"/>
          <w:sz w:val="20"/>
          <w:szCs w:val="20"/>
        </w:rPr>
        <w:t xml:space="preserve">     PURSUE BOTH / UPHOLD / REJECT → ruling injected, loop continues</w:t>
      </w:r>
    </w:p>
    <w:p>
      <w:pPr>
        <w:spacing w:after="100"/>
      </w:pPr>
      <w:r>
        <w:rPr>
          <w:rFonts w:ascii="Courier New" w:cs="Courier New" w:eastAsia="Courier New" w:hAnsi="Courier New"/>
          <w:color w:val="888888"/>
          <w:sz w:val="20"/>
          <w:szCs w:val="20"/>
        </w:rPr>
        <w:t xml:space="preserve">     ESCALATE → Parietal NAVIGATE → human input</w:t>
      </w:r>
    </w:p>
    <w:p>
      <w:pPr>
        <w:spacing w:after="100"/>
      </w:pPr>
      <w:r>
        <w:rPr>
          <w:rFonts w:ascii="Courier New" w:cs="Courier New" w:eastAsia="Courier New" w:hAnsi="Courier New"/>
          <w:color w:val="888888"/>
          <w:sz w:val="20"/>
          <w:szCs w:val="20"/>
        </w:rPr>
        <w:t xml:space="preserve">   SESSION_END → end sequence</w:t>
      </w:r>
    </w:p>
    <w:p>
      <w:pPr>
        <w:spacing w:after="100"/>
      </w:pPr>
      <w:r>
        <w:rPr>
          <w:rFonts w:ascii="Courier New" w:cs="Courier New" w:eastAsia="Courier New" w:hAnsi="Courier New"/>
          <w:color w:val="888888"/>
          <w:sz w:val="20"/>
          <w:szCs w:val="20"/>
        </w:rPr>
        <w:t xml:space="preserve">   CONTINUE → next cycle</w:t>
      </w:r>
    </w:p>
    <w:p>
      <w:pPr>
        <w:spacing w:after="100"/>
      </w:pPr>
      <w:r>
        <w:rPr>
          <w:rFonts w:ascii="Courier New" w:cs="Courier New" w:eastAsia="Courier New" w:hAnsi="Courier New"/>
          <w:color w:val="888888"/>
          <w:sz w:val="20"/>
          <w:szCs w:val="20"/>
        </w:rPr>
        <w:t xml:space="preserve">6. Cycle count increments</w:t>
      </w:r>
    </w:p>
    <w:p>
      <w:pPr>
        <w:spacing w:after="100"/>
      </w:pPr>
      <w:r>
        <w:rPr>
          <w:rFonts w:ascii="Courier New" w:cs="Courier New" w:eastAsia="Courier New" w:hAnsi="Courier New"/>
          <w:color w:val="888888"/>
          <w:sz w:val="20"/>
          <w:szCs w:val="20"/>
        </w:rPr>
        <w:t xml:space="preserve">7. Auto-checkpoint at defined interval → Parietal NAVIGATE → human input</w:t>
      </w:r>
    </w:p>
    <w:p>
      <w:pPr>
        <w:spacing w:after="160"/>
      </w:pPr>
    </w:p>
    <w:p>
      <w:pPr>
        <w:pStyle w:val="Heading2"/>
      </w:pPr>
      <w:r>
        <w:t xml:space="preserve">7.3 End Sequence</w:t>
      </w:r>
    </w:p>
    <w:p>
      <w:pPr>
        <w:spacing w:after="100"/>
      </w:pPr>
      <w:r>
        <w:rPr>
          <w:rFonts w:ascii="Courier New" w:cs="Courier New" w:eastAsia="Courier New" w:hAnsi="Courier New"/>
          <w:color w:val="888888"/>
          <w:sz w:val="20"/>
          <w:szCs w:val="20"/>
        </w:rPr>
        <w:t xml:space="preserve">1. Parietal DISTILL runs (Projenius as fallback if Parietal fails)</w:t>
      </w:r>
    </w:p>
    <w:p>
      <w:pPr>
        <w:spacing w:after="100"/>
      </w:pPr>
      <w:r>
        <w:rPr>
          <w:rFonts w:ascii="Courier New" w:cs="Courier New" w:eastAsia="Courier New" w:hAnsi="Courier New"/>
          <w:color w:val="888888"/>
          <w:sz w:val="20"/>
          <w:szCs w:val="20"/>
        </w:rPr>
        <w:t xml:space="preserve">2. Work product extraction runs (Model A primary, Projenius fallback)</w:t>
      </w:r>
    </w:p>
    <w:p>
      <w:pPr>
        <w:spacing w:after="100"/>
      </w:pPr>
      <w:r>
        <w:rPr>
          <w:rFonts w:ascii="Courier New" w:cs="Courier New" w:eastAsia="Courier New" w:hAnsi="Courier New"/>
          <w:color w:val="888888"/>
          <w:sz w:val="20"/>
          <w:szCs w:val="20"/>
        </w:rPr>
        <w:t xml:space="preserve">3. Session log written</w:t>
      </w:r>
    </w:p>
    <w:p>
      <w:pPr>
        <w:spacing w:after="100"/>
      </w:pPr>
      <w:r>
        <w:rPr>
          <w:rFonts w:ascii="Courier New" w:cs="Courier New" w:eastAsia="Courier New" w:hAnsi="Courier New"/>
          <w:color w:val="888888"/>
          <w:sz w:val="20"/>
          <w:szCs w:val="20"/>
        </w:rPr>
        <w:t xml:space="preserve">4. Knowtext committed to GitHub</w:t>
      </w:r>
    </w:p>
    <w:p>
      <w:pPr>
        <w:spacing w:after="100"/>
      </w:pPr>
      <w:r>
        <w:rPr>
          <w:rFonts w:ascii="Courier New" w:cs="Courier New" w:eastAsia="Courier New" w:hAnsi="Courier New"/>
          <w:color w:val="888888"/>
          <w:sz w:val="20"/>
          <w:szCs w:val="20"/>
        </w:rPr>
        <w:t xml:space="preserve">5. Session complete screen shown</w:t>
      </w:r>
    </w:p>
    <w:p>
      <w:pPr>
        <w:spacing w:after="160"/>
      </w:pPr>
    </w:p>
    <w:p>
      <w:pPr>
        <w:pStyle w:val="Heading1"/>
      </w:pPr>
      <w:r>
        <w:t xml:space="preserve">8. Empirical Validation</w:t>
      </w:r>
    </w:p>
    <w:p>
      <w:pPr>
        <w:pStyle w:val="Heading2"/>
      </w:pPr>
      <w:r>
        <w:t xml:space="preserve">8.1 Friction Signal Behavioral Effect</w:t>
      </w:r>
    </w:p>
    <w:p>
      <w:pPr>
        <w:spacing w:after="160"/>
      </w:pPr>
      <w:r>
        <w:t xml:space="preserve">The primary empirical question for the Triform architecture was whether the friction signal — a single integer in a system prompt — actually changes frontier model behavior. On April 18, 2026, an Ontinuity session answered this question.</w:t>
      </w:r>
    </w:p>
    <w:p>
      <w:pPr>
        <w:spacing w:after="160"/>
      </w:pPr>
      <w:r>
        <w:t xml:space="preserve">A 15-cycle autonomous session with Claude Sonnet as Researcher and Llama 3.1 8B as Challenger ran a controlled experiment: single integer ambient signals (1–9) embedded in system prompts were tested against six behavioral dimensions (certainty calibration, evidence standards, challenge response, consensus orientation, exploration/exploitation ratio, abstraction level). The session established a complete experimental protocol with pre-specified success criteria before reporting results.</w:t>
      </w:r>
    </w:p>
    <w:p>
      <w:pPr>
        <w:spacing w:after="160"/>
      </w:pPr>
      <w:r>
        <w:t xml:space="preserve">Key findings: non-linear (sigmoid) relationship confirmed between signal intensity and behavioral constraint. Sigmoid model R² = 0.91 vs. linear model R² = 0.63. All signal comparisons exceeded adjusted effect size threshold (Cohen’s d &gt; 0.73). p &lt; 0.05 with Bonferroni correction across behavioral measures.</w:t>
      </w:r>
    </w:p>
    <w:p>
      <w:pPr>
        <w:spacing w:after="160"/>
      </w:pPr>
      <w:r>
        <w:t xml:space="preserve">The friction signal works. A single integer in a system prompt reliably alters measurable frontier model behavior across six dimensions, with a sigmoid relationship that enables behavioral forecasting. This is the empirical foundation the Tetraform architecture rests on.</w:t>
      </w:r>
    </w:p>
    <w:p>
      <w:pPr>
        <w:pStyle w:val="Heading2"/>
      </w:pPr>
      <w:r>
        <w:t xml:space="preserve">8.2 Parietal Autonomous Adjudication</w:t>
      </w:r>
    </w:p>
    <w:p>
      <w:pPr>
        <w:spacing w:after="160"/>
      </w:pPr>
      <w:r>
        <w:t xml:space="preserve">In the same session, the Parietal adjudicated nine challenge events autonomously. Seven were ruled PURSUE BOTH, two were REJECT. Zero required human escalation. The session reached SESSION_END at cycle 15 with no errors. The operator set the objective and adjudicated two ALIGNMENT_NEEDED escalations. All research content, experimental design, measurement framework, statistical analysis, and work product were generated by the system.</w:t>
      </w:r>
    </w:p>
    <w:p>
      <w:pPr>
        <w:spacing w:after="160"/>
      </w:pPr>
      <w:r>
        <w:t xml:space="preserve">This is the first documented instance of the Tetraform architecture running a complete autonomous research session and producing a citable empirical work product.</w:t>
      </w:r>
    </w:p>
    <w:p>
      <w:pPr>
        <w:pStyle w:val="Heading1"/>
      </w:pPr>
      <w:r>
        <w:t xml:space="preserve">9. Implementation: Ontinuity</w:t>
      </w:r>
    </w:p>
    <w:p>
      <w:pPr>
        <w:spacing w:after="160"/>
      </w:pPr>
      <w:r>
        <w:t xml:space="preserve">Ontinuity is the reference implementation of Tetraform. It is deployed at web-production-7eaf8.up.railway.app, open-source at github.com/PatrickKillebrew/ontinuity, and operational as of April 2026.</w:t>
      </w:r>
    </w:p>
    <w:p>
      <w:pPr>
        <w:spacing w:after="160"/>
      </w:pPr>
      <w:r>
        <w:t xml:space="preserve">Implementation stack: Flask-SocketIO Python backend, browser-based frontend, provider-agnostic settings modal supporting Anthropic, Google, Groq, Cerebras, OpenRouter, OpenAI, and custom endpoints. GitHub-based Knowtext persistence. Railway Hobby plan hosting.</w:t>
      </w:r>
    </w:p>
    <w:p>
      <w:pPr>
        <w:spacing w:after="160"/>
      </w:pPr>
      <w:r>
        <w:t xml:space="preserve">Recommended configuration: Researcher — Claude Sonnet (Anthropic) or Gemini 2.5 Flash (Google, free tier). Challenger — Llama 3.1 8B (Cerebras). Friction — Llama 3.1 8B (Cerebras). Parietal — Claude Sonnet (Anthropic). The Parietal requires frontier-class reasoning for NAVIGATE and ADJUDICATE quality. All other supporting roles run reliably on Cerebras free or paid tier.</w:t>
      </w:r>
    </w:p>
    <w:p>
      <w:pPr>
        <w:spacing w:after="160"/>
      </w:pPr>
      <w:r>
        <w:t xml:space="preserve">Context window management: Researcher receives opening objective plus the last four conversation messages each cycle, preventing token cost accumulation over long sessions. Challenger receives only the current Researcher output plus a five-entry session ledger summary.</w:t>
      </w:r>
    </w:p>
    <w:p>
      <w:pPr>
        <w:pStyle w:val="Heading1"/>
      </w:pPr>
      <w:r>
        <w:t xml:space="preserve">10. Open Questions</w:t>
      </w:r>
    </w:p>
    <w:p>
      <w:pPr>
        <w:spacing w:after="160"/>
      </w:pPr>
      <w:r>
        <w:t xml:space="preserve">Cross-architecture replication of the friction signal behavioral effect. The sigmoid finding was produced with Claude Sonnet as Researcher. Replication with Gemini and GPT-4 class models is required to establish whether the effect is model-general.</w:t>
      </w:r>
    </w:p>
    <w:p>
      <w:pPr>
        <w:spacing w:after="160"/>
      </w:pPr>
      <w:r>
        <w:t xml:space="preserve">Adjudicator bias detection calibration. The AdjudicatorBias dimension of the Friction model’s scoring needs threshold validation. One standard deviation from expected ruling variance may be too sensitive or too permissive.</w:t>
      </w:r>
    </w:p>
    <w:p>
      <w:pPr>
        <w:spacing w:after="160"/>
      </w:pPr>
      <w:r>
        <w:t xml:space="preserve">Branch tracking for PURSUE BOTH. The PURSUE BOTH ruling creates parallel research branches. Knowtext’s Established Results tracking needs to maintain branch-level state for long sessions with multiple active forks.</w:t>
      </w:r>
    </w:p>
    <w:p>
      <w:pPr>
        <w:spacing w:after="160"/>
      </w:pPr>
      <w:r>
        <w:t xml:space="preserve">Parietal coherence ceiling. How many promptgrammed functions can the Parietal hold while maintaining coherent orientation across all of them? The current three-function implementation is the minimum viable case. The theoretical ceiling has not been empirically characterized.</w:t>
      </w:r>
    </w:p>
    <w:p>
      <w:pPr>
        <w:spacing w:after="160"/>
      </w:pPr>
      <w:r>
        <w:t xml:space="preserve">Fine-tuning for promptgrammed execution. A model fine-tuned specifically for tag-activated function execution should exhibit more reliable structured outputs than a prompted model. This is the primary fine-tuning experiment for the Tetraform research program.</w:t>
      </w:r>
    </w:p>
    <w:p>
      <w:pPr>
        <w:spacing w:after="160"/>
      </w:pPr>
      <w:r>
        <w:t xml:space="preserve">The opening experience at scale. PRE_SESSION works for individual sessions. The architecture for repeated-use operators — where the Parietal accumulates a model of operator cognitive style across sessions from Valence Mapping — is not yet specified.</w:t>
      </w:r>
    </w:p>
    <w:p>
      <w:pPr>
        <w:pBdr>
          <w:bottom w:val="single" w:color="2a2a2a" w:sz="4" w:space="1"/>
        </w:pBdr>
        <w:spacing w:after="200"/>
      </w:pPr>
    </w:p>
    <w:p>
      <w:pPr>
        <w:spacing w:before="160"/>
      </w:pPr>
      <w:r>
        <w:rPr>
          <w:rFonts w:ascii="Arial" w:cs="Arial" w:eastAsia="Arial" w:hAnsi="Arial"/>
          <w:i/>
          <w:iCs/>
          <w:color w:val="888888"/>
          <w:sz w:val="20"/>
          <w:szCs w:val="20"/>
        </w:rPr>
        <w:t xml:space="preserve">Tetraform v1.0 · Patrick Killebrew · April 2026 · Platform-Agnostic Specification</w:t>
      </w:r>
    </w:p>
    <w:p>
      <w:pPr>
        <w:spacing w:before="80"/>
      </w:pPr>
      <w:r>
        <w:rPr>
          <w:rFonts w:ascii="Arial" w:cs="Arial" w:eastAsia="Arial" w:hAnsi="Arial"/>
          <w:i/>
          <w:iCs/>
          <w:color w:val="aaaaaa"/>
          <w:sz w:val="20"/>
          <w:szCs w:val="20"/>
        </w:rPr>
        <w:t xml:space="preserve">Tetraform is the architecture of Ontinuity. The first autonomous session validating this architecture ran on April 18, 2026 and produced the empirical results described in Section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2026-04-18T19:12:54.007Z</dcterms:created>
  <dcterms:modified xsi:type="dcterms:W3CDTF">2026-04-18T19:12:54.007Z</dcterms:modified>
</cp:coreProperties>
</file>

<file path=docProps/custom.xml><?xml version="1.0" encoding="utf-8"?>
<Properties xmlns="http://schemas.openxmlformats.org/officeDocument/2006/custom-properties" xmlns:vt="http://schemas.openxmlformats.org/officeDocument/2006/docPropsVTypes"/>
</file>