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  <w:headerReference r:id="rId15" w:type="default"/>
      <w:footerReference r:id="rId16" w:type="default"/>
    </w:sectPr>
    <w:p>
      <w:pPr>
        <w:spacing w:lineRule="auto"/>
      </w:pPr>
      <w:r>
        <w:rPr/>
        <w:t xml:space="preserve"/>
      </w:r>
    </w:p>
    <w:p>
      <w:pPr>
        <w:pStyle w:val="Heading3"/>
        <w:spacing w:lineRule="auto"/>
      </w:pPr>
      <w:r>
        <w:rPr/>
        <w:t xml:space="preserve">Lista de questões selecionadas </w:t>
      </w:r>
      <w:r>
        <w:rPr>
          <w:color w:val="999999"/>
          <w:sz w:val="24"/>
          <w:i/>
        </w:rPr>
        <w:t xml:space="preserve">Versão de teste</w:t>
      </w:r>
    </w:p>
    <w:p>
      <w:pPr>
        <w:pStyle w:val="Heading4"/>
        <w:spacing w:lineRule="auto"/>
      </w:pPr>
      <w:r>
        <w:rPr/>
        <w:t xml:space="preserve">Questão - 1</w:t>
      </w:r>
    </w:p>
    <w:p>
      <w:pPr>
        <w:spacing w:lineRule="auto"/>
      </w:pPr>
      <w:r>
        <w:rPr/>
        <w:t xml:space="preserve">39) O gráfico apresenta a variação de preço na gasolina nos meses de janeiro a novembro de 2017.</w:t>
      </w:r>
    </w:p>
    <w:p>
      <w:pPr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drawing>
          <wp:inline distB="0" distL="0" distR="0" distT="0">
            <wp:extent cx="5676900" cy="4257675"/>
            <wp:effectExtent b="0" l="0" r="0" t="0"/>
            <wp:docPr id="1" name="image-KfrDMwmhu-ZmMGmZ-5A-k.jpeg"/>
            <a:graphic>
              <a:graphicData uri="http://schemas.openxmlformats.org/drawingml/2006/picture">
                <pic:pic>
                  <pic:nvPicPr>
                    <pic:cNvPr id="1" name="image-KfrDMwmhu-ZmMGmZ-5A-k.jpeg" descr="Studos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576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right"/>
        <w:spacing w:lineRule="auto"/>
      </w:pPr>
      <w:r>
        <w:rPr/>
        <w:t xml:space="preserve">Disponível em: . Acesso em: 24 jun. 2018.</w:t>
      </w:r>
    </w:p>
    <w:p>
      <w:pPr>
        <w:jc w:val="left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br w:type="textWrapping"/>
      </w:r>
    </w:p>
    <w:p>
      <w:pPr>
        <w:jc w:val="left"/>
        <w:spacing w:lineRule="auto"/>
      </w:pPr>
      <w:r>
        <w:rPr/>
        <w:t xml:space="preserve">Analisando as informações no gráfico, é possível concluir que a amplitude no preço da gasolina foi de</w:t>
      </w:r>
    </w:p>
    <w:p>
      <w:pPr>
        <w:numPr>
          <w:ilvl w:val="0"/>
          <w:numId w:val="1"/>
        </w:numPr>
        <w:spacing w:lineRule="auto"/>
      </w:pPr>
      <w:r>
        <w:rPr/>
        <w:t xml:space="preserve">0,349.</w:t>
      </w:r>
    </w:p>
    <w:p>
      <w:pPr>
        <w:numPr>
          <w:ilvl w:val="0"/>
          <w:numId w:val="1"/>
        </w:numPr>
        <w:spacing w:lineRule="auto"/>
      </w:pPr>
      <w:r>
        <w:rPr/>
        <w:t xml:space="preserve">0,310.</w:t>
      </w:r>
    </w:p>
    <w:p>
      <w:pPr>
        <w:numPr>
          <w:ilvl w:val="0"/>
          <w:numId w:val="1"/>
        </w:numPr>
        <w:spacing w:lineRule="auto"/>
      </w:pPr>
      <w:r>
        <w:rPr/>
        <w:t xml:space="preserve">0,200.</w:t>
      </w:r>
    </w:p>
    <w:p>
      <w:pPr>
        <w:numPr>
          <w:ilvl w:val="0"/>
          <w:numId w:val="1"/>
        </w:numPr>
        <w:spacing w:lineRule="auto"/>
      </w:pPr>
      <w:r>
        <w:rPr/>
        <w:t xml:space="preserve">0,110.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- 2</w:t>
      </w:r>
    </w:p>
    <w:p>
      <w:pPr>
        <w:jc w:val="both"/>
        <w:spacing w:lineRule="auto"/>
      </w:pPr>
      <w:r>
        <w:rPr/>
        <w:t xml:space="preserve">  Fábio tem cinco camisas: uma preta de mangas curtas, uma preta de mangas compridas, uma azul, uma cinza e uma branca, e quatro calças: uma preta, uma azul, uma verde e uma marrom. De quantas maneiras diferentes ele pode se vestir com uma camisa e uma calça de cores distintas?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12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15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17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18</w:t>
      </w:r>
    </w:p>
    <w:p>
      <w:pPr>
        <w:numPr>
          <w:ilvl w:val="0"/>
          <w:numId w:val="2"/>
        </w:numPr>
        <w:jc w:val="both"/>
        <w:spacing w:lineRule="auto"/>
      </w:pPr>
      <w:r>
        <w:rPr/>
        <w:t xml:space="preserve"> 20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- 3</w:t>
      </w:r>
    </w:p>
    <w:p>
      <w:pPr>
        <w:spacing w:lineRule="auto"/>
      </w:pPr>
      <w:r>
        <w:rPr/>
        <w:t xml:space="preserve">31. Kaylan foi desafiado pelo colega de classe a desenhar o simétrico de uma figura no plano cartesiano. Ele percebeu que, para isso, bastava desenhar a outra metade dos óculos. </w:t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drawing>
          <wp:inline distB="0" distL="0" distR="0" distT="0">
            <wp:extent cx="3943350" cy="3271095"/>
            <wp:effectExtent b="0" l="0" r="0" t="0"/>
            <wp:docPr id="2" name="image-zCDFlq3MIzMKbTR-YY9X2.png"/>
            <a:graphic>
              <a:graphicData uri="http://schemas.openxmlformats.org/drawingml/2006/picture">
                <pic:pic>
                  <pic:nvPicPr>
                    <pic:cNvPr id="2" name="image-zCDFlq3MIzMKbTR-YY9X2.png" descr="Studos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71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t xml:space="preserve">Em qual quadrante no plano cartesiano se encontrará a outra metade do óculos?</w:t>
      </w:r>
    </w:p>
    <w:p>
      <w:pPr>
        <w:numPr>
          <w:ilvl w:val="0"/>
          <w:numId w:val="3"/>
        </w:numPr>
        <w:spacing w:lineRule="auto"/>
      </w:pPr>
      <w:r>
        <w:rPr/>
        <w:t xml:space="preserve">1* quadrante</w:t>
      </w:r>
    </w:p>
    <w:p>
      <w:pPr>
        <w:numPr>
          <w:ilvl w:val="0"/>
          <w:numId w:val="3"/>
        </w:numPr>
        <w:spacing w:lineRule="auto"/>
      </w:pPr>
      <w:r>
        <w:rPr/>
        <w:t xml:space="preserve">2* quadrante</w:t>
      </w:r>
    </w:p>
    <w:p>
      <w:pPr>
        <w:numPr>
          <w:ilvl w:val="0"/>
          <w:numId w:val="3"/>
        </w:numPr>
        <w:spacing w:lineRule="auto"/>
      </w:pPr>
      <w:r>
        <w:rPr/>
        <w:t xml:space="preserve">3* quadrante</w:t>
      </w:r>
    </w:p>
    <w:p>
      <w:pPr>
        <w:numPr>
          <w:ilvl w:val="0"/>
          <w:numId w:val="3"/>
        </w:numPr>
        <w:spacing w:lineRule="auto"/>
      </w:pPr>
      <w:r>
        <w:rPr/>
        <w:t xml:space="preserve">4* quadrante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- 4</w:t>
      </w:r>
    </w:p>
    <w:p>
      <w:pPr>
        <w:spacing w:lineRule="auto"/>
      </w:pPr>
      <w:r>
        <w:rPr/>
        <w:t xml:space="preserve">31- O polígono ABCDEF representado nas imagens sofreu algumas transformações geométricas. Observe as transformações realizadas em cada uma das imagens</w:t>
      </w:r>
    </w:p>
    <w:p>
      <w:pPr>
        <w:spacing w:lineRule="auto"/>
      </w:pPr>
      <w:r>
        <w:rPr>
          <w:b/>
        </w:rPr>
        <w:t xml:space="preserve"> </w:t>
      </w:r>
    </w:p>
    <w:p>
      <w:pPr>
        <w:jc w:val="center"/>
        <w:spacing w:lineRule="auto"/>
      </w:pPr>
      <w:r>
        <w:rPr>
          <w:b/>
        </w:rPr>
        <w:t xml:space="preserve"> </w:t>
      </w:r>
      <w:r>
        <w:rPr>
          <w:b/>
        </w:rPr>
        <w:drawing>
          <wp:inline distB="0" distL="0" distR="0" distT="0">
            <wp:extent cx="4676775" cy="1786633"/>
            <wp:effectExtent b="0" l="0" r="0" t="0"/>
            <wp:docPr id="3" name="image-1g6bc49aJcwl0JAhcRsp4.png"/>
            <a:graphic>
              <a:graphicData uri="http://schemas.openxmlformats.org/drawingml/2006/picture">
                <pic:pic>
                  <pic:nvPicPr>
                    <pic:cNvPr id="3" name="image-1g6bc49aJcwl0JAhcRsp4.png" descr="Studos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866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b/>
        </w:rPr>
        <w:t xml:space="preserve"> </w:t>
      </w:r>
    </w:p>
    <w:p>
      <w:pPr>
        <w:spacing w:lineRule="auto"/>
      </w:pPr>
      <w:r>
        <w:rPr>
          <w:b/>
        </w:rPr>
        <w:t xml:space="preserve"> </w:t>
      </w:r>
      <w:r>
        <w:rPr/>
        <w:t xml:space="preserve">As transformações realizadas foram, respectivamente:</w:t>
      </w:r>
    </w:p>
    <w:p>
      <w:pPr>
        <w:spacing w:lineRule="auto"/>
      </w:pPr>
      <w:r>
        <w:rPr>
          <w:b/>
        </w:rPr>
        <w:t xml:space="preserve"> </w:t>
      </w:r>
    </w:p>
    <w:p>
      <w:pPr>
        <w:numPr>
          <w:ilvl w:val="0"/>
          <w:numId w:val="4"/>
        </w:numPr>
        <w:spacing w:lineRule="auto"/>
      </w:pPr>
      <w:r>
        <w:rPr/>
        <w:t xml:space="preserve">rotação, rotação, translação.</w:t>
      </w:r>
    </w:p>
    <w:p>
      <w:pPr>
        <w:numPr>
          <w:ilvl w:val="0"/>
          <w:numId w:val="4"/>
        </w:numPr>
        <w:spacing w:lineRule="auto"/>
      </w:pPr>
      <w:r>
        <w:rPr/>
        <w:t xml:space="preserve">translação, reflexão, reflexão.</w:t>
      </w:r>
    </w:p>
    <w:p>
      <w:pPr>
        <w:numPr>
          <w:ilvl w:val="0"/>
          <w:numId w:val="4"/>
        </w:numPr>
        <w:spacing w:lineRule="auto"/>
      </w:pPr>
      <w:r>
        <w:rPr/>
        <w:t xml:space="preserve">reflexão, translação, rotação.</w:t>
      </w:r>
    </w:p>
    <w:p>
      <w:pPr>
        <w:numPr>
          <w:ilvl w:val="0"/>
          <w:numId w:val="4"/>
        </w:numPr>
        <w:spacing w:lineRule="auto"/>
      </w:pPr>
      <w:r>
        <w:rPr/>
        <w:t xml:space="preserve">rotação, reflexão, translação</w:t>
      </w:r>
      <w:r>
        <w:rPr>
          <w:b/>
        </w:rPr>
        <w:t xml:space="preserve">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- 5</w:t>
      </w:r>
    </w:p>
    <w:p>
      <w:pPr>
        <w:spacing w:lineRule="auto"/>
      </w:pPr>
      <w:r>
        <w:rPr/>
        <w:t xml:space="preserve">33. Carlos foi desafiado pelo colega de classe a desenhar o simétrico de uma figura no plano cartesiano. Ele percebeu que, para isso, bastava desenhar a outra metade dos óculos.</w:t>
      </w:r>
    </w:p>
    <w:p>
      <w:pPr>
        <w:spacing w:lineRule="auto"/>
      </w:pPr>
      <w:r>
        <w:rPr/>
        <w:t xml:space="preserve"> </w:t>
      </w:r>
    </w:p>
    <w:p>
      <w:pPr>
        <w:spacing w:lineRule="auto"/>
      </w:pPr>
      <w:r>
        <w:rPr/>
        <w:t xml:space="preserve"> </w:t>
      </w:r>
      <w:r>
        <w:rPr/>
        <w:drawing>
          <wp:inline distB="0" distL="0" distR="0" distT="0">
            <wp:extent cx="4581525" cy="3800475"/>
            <wp:effectExtent b="0" l="0" r="0" t="0"/>
            <wp:docPr id="4" name="image-JGXD1gMQEpYNpKMhzo5Yp.png"/>
            <a:graphic>
              <a:graphicData uri="http://schemas.openxmlformats.org/drawingml/2006/picture">
                <pic:pic>
                  <pic:nvPicPr>
                    <pic:cNvPr id="4" name="image-JGXD1gMQEpYNpKMhzo5Yp.png" descr="Studos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00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 </w:t>
      </w:r>
    </w:p>
    <w:p>
      <w:pPr>
        <w:spacing w:lineRule="auto"/>
      </w:pPr>
      <w:r>
        <w:rPr/>
        <w:t xml:space="preserve"> </w:t>
      </w:r>
    </w:p>
    <w:p>
      <w:pPr>
        <w:numPr>
          <w:ilvl w:val="0"/>
          <w:numId w:val="5"/>
        </w:numPr>
        <w:spacing w:lineRule="auto"/>
      </w:pPr>
      <w:r>
        <w:rPr/>
        <w:t xml:space="preserve">Seu colega completou o desafio proposto, dizendo que o eixo de simetria deveria ser o eixo das ordenadas. Carlos identificou que A = (2, 3), B = (5, 3) e decidiu chamar as coordenadas simétricas do desenho de A’ e B’. Após realizar o desafio, ele pode concluir que:</w:t>
      </w:r>
    </w:p>
    <w:p>
      <w:pPr>
        <w:spacing w:lineRule="auto"/>
      </w:pPr>
      <w:r>
        <w:rPr/>
        <w:t xml:space="preserve"> </w:t>
      </w:r>
    </w:p>
    <w:p>
      <w:pPr>
        <w:numPr>
          <w:ilvl w:val="0"/>
          <w:numId w:val="6"/>
        </w:numPr>
        <w:spacing w:lineRule="auto"/>
      </w:pPr>
      <w:r>
        <w:rPr/>
        <w:t xml:space="preserve">A’ = (0, 3).</w:t>
      </w:r>
    </w:p>
    <w:p>
      <w:pPr>
        <w:numPr>
          <w:ilvl w:val="0"/>
          <w:numId w:val="6"/>
        </w:numPr>
        <w:spacing w:lineRule="auto"/>
      </w:pPr>
      <w:r>
        <w:rPr/>
        <w:t xml:space="preserve">B’ = (–5, –3).</w:t>
      </w:r>
    </w:p>
    <w:p>
      <w:pPr>
        <w:numPr>
          <w:ilvl w:val="0"/>
          <w:numId w:val="6"/>
        </w:numPr>
        <w:spacing w:lineRule="auto"/>
      </w:pPr>
      <w:r>
        <w:rPr/>
        <w:t xml:space="preserve">A’ = (–2, 3).</w:t>
      </w:r>
    </w:p>
    <w:p>
      <w:pPr>
        <w:numPr>
          <w:ilvl w:val="0"/>
          <w:numId w:val="6"/>
        </w:numPr>
        <w:spacing w:lineRule="auto"/>
      </w:pPr>
      <w:r>
        <w:rPr/>
        <w:t xml:space="preserve">B’ = (5, –3).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- 6</w:t>
      </w:r>
    </w:p>
    <w:p>
      <w:pPr>
        <w:spacing w:lineRule="auto"/>
      </w:pPr>
      <w:r>
        <w:rPr/>
        <w:t xml:space="preserve">Leia o texto e observe a figura.</w:t>
      </w:r>
    </w:p>
    <w:tbl>
      <w:tblPr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8640"/>
      </w:tblGrid>
      <w:tr>
        <w:trPr/>
        <w:tc>
          <w:tcPr/>
          <w:p>
            <w:pPr>
              <w:spacing w:lineRule="auto"/>
            </w:pPr>
            <w:r>
              <w:rPr/>
              <w:t xml:space="preserve">Criado por René Descartes, o plano cartesiano consiste em dois eixos perpendiculares, sendo o horizontal chamado de eixo das abscissas e o vertical de eixo das ordenadas. O plano cartesiano foi desenvolvido por Descartes no intuito de localizar pontos num determinado espaço. [...]</w:t>
            </w:r>
          </w:p>
        </w:tc>
      </w:tr>
    </w:tbl>
    <w:p>
      <w:pPr>
        <w:spacing w:lineRule="auto"/>
      </w:pPr>
      <w:r>
        <w:rPr/>
      </w:r>
    </w:p>
    <w:p>
      <w:pPr>
        <w:jc w:val="right"/>
        <w:spacing w:lineRule="auto"/>
      </w:pPr>
      <w:r>
        <w:rPr/>
        <w:t xml:space="preserve"> PLANO CARTESIANO. Disponível em:&lt;https://brasilescola.uol.com.br/matematica/plano-cartesiano.htm&gt;. Acesso em: 7 dez. 2017.</w:t>
      </w:r>
    </w:p>
    <w:p>
      <w:pPr>
        <w:jc w:val="center"/>
        <w:spacing w:lineRule="auto"/>
      </w:pPr>
      <w:r>
        <w:rPr/>
        <w:drawing>
          <wp:inline distB="0" distL="0" distR="0" distT="0">
            <wp:extent cx="5486400" cy="4086520"/>
            <wp:effectExtent b="0" l="0" r="0" t="0"/>
            <wp:docPr id="5" name="image-gwAMHUEpIzYtSOHnuz60a.jpeg"/>
            <a:graphic>
              <a:graphicData uri="http://schemas.openxmlformats.org/drawingml/2006/picture">
                <pic:pic>
                  <pic:nvPicPr>
                    <pic:cNvPr id="5" name="image-gwAMHUEpIzYtSOHnuz60a.jpeg" descr="Studos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6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t xml:space="preserve">Os pontos A (1,3), B (7,1) e C (3,5) são vértices de um triângulo. Marcando os pontos D (3,3), E (9,1) e F (5,5) é formado um novo triângulo, que apresenta o movimento de:</w:t>
      </w:r>
    </w:p>
    <w:p>
      <w:pPr>
        <w:numPr>
          <w:ilvl w:val="0"/>
          <w:numId w:val="7"/>
        </w:numPr>
        <w:spacing w:lineRule="auto"/>
      </w:pPr>
      <w:r>
        <w:rPr/>
        <w:t xml:space="preserve">rotação.</w:t>
      </w:r>
    </w:p>
    <w:p>
      <w:pPr>
        <w:numPr>
          <w:ilvl w:val="0"/>
          <w:numId w:val="7"/>
        </w:numPr>
        <w:spacing w:lineRule="auto"/>
      </w:pPr>
      <w:r>
        <w:rPr/>
        <w:t xml:space="preserve">translação.</w:t>
      </w:r>
    </w:p>
    <w:p>
      <w:pPr>
        <w:numPr>
          <w:ilvl w:val="0"/>
          <w:numId w:val="7"/>
        </w:numPr>
        <w:spacing w:lineRule="auto"/>
      </w:pPr>
      <w:r>
        <w:rPr/>
        <w:t xml:space="preserve">reflexão.</w:t>
      </w:r>
    </w:p>
    <w:p>
      <w:pPr>
        <w:numPr>
          <w:ilvl w:val="0"/>
          <w:numId w:val="7"/>
        </w:numPr>
        <w:spacing w:lineRule="auto"/>
      </w:pPr>
      <w:r>
        <w:rPr/>
        <w:t xml:space="preserve">inversão.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- 7</w:t>
      </w:r>
    </w:p>
    <w:p>
      <w:pPr>
        <w:spacing w:lineRule="auto"/>
      </w:pPr>
      <w:r>
        <w:rPr/>
        <w:t xml:space="preserve">31. O polígono ABCDEF representado nas imagens sofreu algumas transformações geométricas. Observe as transformações realizadas em cada uma das imagens.</w:t>
      </w:r>
    </w:p>
    <w:p>
      <w:pPr>
        <w:spacing w:lineRule="auto"/>
      </w:pPr>
      <w:r>
        <w:rPr>
          <w:b/>
        </w:rPr>
        <w:t xml:space="preserve"> </w:t>
      </w:r>
    </w:p>
    <w:p>
      <w:pPr>
        <w:spacing w:lineRule="auto"/>
      </w:pPr>
      <w:r>
        <w:rPr>
          <w:b/>
        </w:rPr>
        <w:t xml:space="preserve"> </w:t>
      </w:r>
      <w:r>
        <w:rPr>
          <w:b/>
        </w:rPr>
        <w:drawing>
          <wp:inline distB="0" distL="0" distR="0" distT="0">
            <wp:extent cx="5486400" cy="2096713"/>
            <wp:effectExtent b="0" l="0" r="0" t="0"/>
            <wp:docPr id="6" name="image-OEbdN5aGc_DSJDpmxZ-IT.png"/>
            <a:graphic>
              <a:graphicData uri="http://schemas.openxmlformats.org/drawingml/2006/picture">
                <pic:pic>
                  <pic:nvPicPr>
                    <pic:cNvPr id="6" name="image-OEbdN5aGc_DSJDpmxZ-IT.png" descr="Studos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67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>
          <w:b/>
        </w:rPr>
        <w:t xml:space="preserve"> </w:t>
      </w:r>
    </w:p>
    <w:p>
      <w:pPr>
        <w:spacing w:lineRule="auto"/>
      </w:pPr>
      <w:r>
        <w:rPr>
          <w:b/>
        </w:rPr>
        <w:t xml:space="preserve"> </w:t>
      </w:r>
    </w:p>
    <w:p>
      <w:pPr>
        <w:spacing w:lineRule="auto"/>
      </w:pPr>
      <w:r>
        <w:rPr/>
        <w:t xml:space="preserve">As transformações realizadas foram, respectivamente:</w:t>
      </w:r>
    </w:p>
    <w:p>
      <w:pPr>
        <w:spacing w:lineRule="auto"/>
      </w:pPr>
      <w:r>
        <w:rPr>
          <w:b/>
        </w:rPr>
        <w:t xml:space="preserve"> </w:t>
      </w:r>
    </w:p>
    <w:p>
      <w:pPr>
        <w:numPr>
          <w:ilvl w:val="0"/>
          <w:numId w:val="8"/>
        </w:numPr>
        <w:spacing w:lineRule="auto"/>
      </w:pPr>
      <w:r>
        <w:rPr/>
        <w:t xml:space="preserve">rotação, rotação, translação.</w:t>
      </w:r>
    </w:p>
    <w:p>
      <w:pPr>
        <w:numPr>
          <w:ilvl w:val="0"/>
          <w:numId w:val="8"/>
        </w:numPr>
        <w:spacing w:lineRule="auto"/>
      </w:pPr>
      <w:r>
        <w:rPr/>
        <w:t xml:space="preserve">translação, reflexão, reflexão.</w:t>
      </w:r>
    </w:p>
    <w:p>
      <w:pPr>
        <w:numPr>
          <w:ilvl w:val="0"/>
          <w:numId w:val="8"/>
        </w:numPr>
        <w:spacing w:lineRule="auto"/>
      </w:pPr>
      <w:r>
        <w:rPr/>
        <w:t xml:space="preserve">reflexão, translação, rotação.</w:t>
      </w:r>
    </w:p>
    <w:p>
      <w:pPr>
        <w:numPr>
          <w:ilvl w:val="0"/>
          <w:numId w:val="8"/>
        </w:numPr>
        <w:spacing w:lineRule="auto"/>
      </w:pPr>
      <w:r>
        <w:rPr/>
        <w:t xml:space="preserve">rotação, reflexão, translação</w:t>
      </w:r>
      <w:r>
        <w:rPr>
          <w:b/>
        </w:rPr>
        <w:t xml:space="preserve">.</w:t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- 8</w:t>
      </w:r>
    </w:p>
    <w:p>
      <w:pPr>
        <w:jc w:val="both"/>
        <w:spacing w:lineRule="auto"/>
      </w:pPr>
      <w:r>
        <w:rPr/>
        <w:t xml:space="preserve">6- Um técnico de futebol, para descrever uma jogada, desenhou o campo de futebol em uma malha quadriculada e para uma melhor compreensão e visualização da equipe no campo representou os jogadores utilizando pontos.</w:t>
      </w:r>
    </w:p>
    <w:p>
      <w:pPr>
        <w:jc w:val="center"/>
        <w:spacing w:lineRule="auto"/>
      </w:pPr>
      <w:r>
        <w:rPr/>
        <w:t xml:space="preserve"> </w:t>
      </w:r>
      <w:r>
        <w:rPr/>
        <w:drawing>
          <wp:inline distB="0" distL="0" distR="0" distT="0">
            <wp:extent cx="5486400" cy="4047482"/>
            <wp:effectExtent b="0" l="0" r="0" t="0"/>
            <wp:docPr id="7" name="image-yPionBgDCTYDx9gGXGLYU.png"/>
            <a:graphic>
              <a:graphicData uri="http://schemas.openxmlformats.org/drawingml/2006/picture">
                <pic:pic>
                  <pic:nvPicPr>
                    <pic:cNvPr id="7" name="image-yPionBgDCTYDx9gGXGLYU.png" descr="Studos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74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lineRule="auto"/>
      </w:pPr>
      <w:r>
        <w:rPr>
          <w:vertAlign w:val="subscript"/>
        </w:rPr>
        <w:t xml:space="preserve">© Edição de Arte. 2022. Digital.</w:t>
      </w:r>
    </w:p>
    <w:p>
      <w:pPr>
        <w:jc w:val="both"/>
        <w:spacing w:lineRule="auto"/>
      </w:pPr>
      <w:r>
        <w:rPr/>
        <w:br w:type="textWrapping"/>
      </w:r>
    </w:p>
    <w:p>
      <w:pPr>
        <w:jc w:val="both"/>
        <w:spacing w:lineRule="auto"/>
      </w:pPr>
      <w:r>
        <w:rPr/>
        <w:t xml:space="preserve">O par ordenado que representa um dos jogadores é o</w:t>
      </w:r>
    </w:p>
    <w:p>
      <w:pPr>
        <w:numPr>
          <w:ilvl w:val="0"/>
          <w:numId w:val="9"/>
        </w:numPr>
        <w:jc w:val="both"/>
        <w:spacing w:lineRule="auto"/>
      </w:pPr>
      <w:r>
        <w:rPr>
          <w:b/>
        </w:rPr>
        <w:t xml:space="preserve"> </w:t>
      </w:r>
      <w:r>
        <w:rPr/>
        <w:t xml:space="preserve">R (8, 3).</w:t>
      </w:r>
    </w:p>
    <w:p>
      <w:pPr>
        <w:numPr>
          <w:ilvl w:val="0"/>
          <w:numId w:val="9"/>
        </w:numPr>
        <w:jc w:val="both"/>
        <w:spacing w:lineRule="auto"/>
      </w:pPr>
      <w:r>
        <w:rPr>
          <w:b/>
        </w:rPr>
        <w:t xml:space="preserve"> </w:t>
      </w:r>
      <w:r>
        <w:rPr/>
        <w:t xml:space="preserve">S (3, 8).</w:t>
      </w:r>
    </w:p>
    <w:p>
      <w:pPr>
        <w:numPr>
          <w:ilvl w:val="0"/>
          <w:numId w:val="9"/>
        </w:numPr>
        <w:jc w:val="both"/>
        <w:spacing w:lineRule="auto"/>
      </w:pPr>
      <w:r>
        <w:rPr>
          <w:b/>
        </w:rPr>
        <w:t xml:space="preserve"> </w:t>
      </w:r>
      <w:r>
        <w:rPr/>
        <w:t xml:space="preserve">Q (5, 0).</w:t>
      </w:r>
    </w:p>
    <w:p>
      <w:pPr>
        <w:numPr>
          <w:ilvl w:val="0"/>
          <w:numId w:val="9"/>
        </w:numPr>
        <w:jc w:val="both"/>
        <w:spacing w:lineRule="auto"/>
      </w:pPr>
      <w:r>
        <w:rPr>
          <w:b/>
        </w:rPr>
        <w:t xml:space="preserve"> </w:t>
      </w:r>
      <w:r>
        <w:rPr/>
        <w:t xml:space="preserve">P (5, 3).</w:t>
      </w:r>
      <w:r>
        <w:rPr/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- 9</w:t>
      </w:r>
    </w:p>
    <w:p>
      <w:pPr>
        <w:jc w:val="both"/>
        <w:spacing w:lineRule="auto"/>
      </w:pPr>
      <w:r>
        <w:rPr/>
        <w:t xml:space="preserve">9- Considere que o lado de cada quadradinho da malha mede 1 cm. Observe a área do retângulo que se encontra em cada um dos quadrantes do plano cartesiano.</w:t>
      </w:r>
    </w:p>
    <w:p>
      <w:pPr>
        <w:jc w:val="center"/>
        <w:spacing w:lineRule="auto"/>
      </w:pPr>
      <w:r>
        <w:rPr/>
        <w:t xml:space="preserve"> </w:t>
      </w:r>
      <w:r>
        <w:rPr/>
        <w:drawing>
          <wp:inline distB="0" distL="0" distR="0" distT="0">
            <wp:extent cx="5486400" cy="3601971"/>
            <wp:effectExtent b="0" l="0" r="0" t="0"/>
            <wp:docPr id="8" name="image-PC8B4fYlMGuSgAYYCT_cM.png"/>
            <a:graphic>
              <a:graphicData uri="http://schemas.openxmlformats.org/drawingml/2006/picture">
                <pic:pic>
                  <pic:nvPicPr>
                    <pic:cNvPr id="8" name="image-PC8B4fYlMGuSgAYYCT_cM.png" descr="Studos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19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lineRule="auto"/>
      </w:pPr>
      <w:r>
        <w:rPr>
          <w:vertAlign w:val="subscript"/>
        </w:rPr>
        <w:t xml:space="preserve">© Edição de Arte. 2022. Digital.</w:t>
      </w:r>
    </w:p>
    <w:p>
      <w:pPr>
        <w:jc w:val="both"/>
        <w:spacing w:lineRule="auto"/>
      </w:pPr>
      <w:r>
        <w:rPr/>
        <w:t xml:space="preserve">Uma parte da área do retângulo ABCD se encontra no quadrante de abscissas e ordenadas positivas, essa área é igual a</w:t>
      </w:r>
    </w:p>
    <w:p>
      <w:pPr>
        <w:numPr>
          <w:ilvl w:val="0"/>
          <w:numId w:val="10"/>
        </w:numPr>
        <w:jc w:val="both"/>
        <w:spacing w:lineRule="auto"/>
      </w:pPr>
      <w:r>
        <w:rPr>
          <w:b/>
        </w:rPr>
        <w:t xml:space="preserve"> </w:t>
      </w:r>
      <w:r>
        <w:rPr/>
        <w:t xml:space="preserve">8 cm².</w:t>
      </w:r>
    </w:p>
    <w:p>
      <w:pPr>
        <w:numPr>
          <w:ilvl w:val="0"/>
          <w:numId w:val="10"/>
        </w:numPr>
        <w:jc w:val="both"/>
        <w:spacing w:lineRule="auto"/>
      </w:pPr>
      <w:r>
        <w:rPr>
          <w:b/>
        </w:rPr>
        <w:t xml:space="preserve"> </w:t>
      </w:r>
      <w:r>
        <w:rPr/>
        <w:t xml:space="preserve">12 cm².</w:t>
      </w:r>
    </w:p>
    <w:p>
      <w:pPr>
        <w:numPr>
          <w:ilvl w:val="0"/>
          <w:numId w:val="10"/>
        </w:numPr>
        <w:jc w:val="both"/>
        <w:spacing w:lineRule="auto"/>
      </w:pPr>
      <w:r>
        <w:rPr>
          <w:b/>
        </w:rPr>
        <w:t xml:space="preserve"> </w:t>
      </w:r>
      <w:r>
        <w:rPr/>
        <w:t xml:space="preserve">16 cm².</w:t>
      </w:r>
    </w:p>
    <w:p>
      <w:pPr>
        <w:numPr>
          <w:ilvl w:val="0"/>
          <w:numId w:val="10"/>
        </w:numPr>
        <w:jc w:val="both"/>
        <w:spacing w:lineRule="auto"/>
      </w:pPr>
      <w:r>
        <w:rPr>
          <w:b/>
        </w:rPr>
        <w:t xml:space="preserve"> </w:t>
      </w:r>
      <w:r>
        <w:rPr/>
        <w:t xml:space="preserve">21 cm².</w:t>
      </w:r>
      <w:r>
        <w:rPr/>
      </w:r>
    </w:p>
    <w:p>
      <w:pPr>
        <w:spacing w:lineRule="auto"/>
      </w:pPr>
      <w:r>
        <w:rPr/>
      </w:r>
    </w:p>
    <w:p>
      <w:pPr>
        <w:pStyle w:val="Heading4"/>
        <w:spacing w:lineRule="auto"/>
      </w:pPr>
      <w:r>
        <w:rPr/>
        <w:t xml:space="preserve">Questão - 10</w:t>
      </w:r>
    </w:p>
    <w:p>
      <w:pPr>
        <w:spacing w:lineRule="auto"/>
      </w:pPr>
      <w:r>
        <w:rPr/>
        <w:t xml:space="preserve">31) Para desvendar um desafio, um grupo de amigos precisa descobrir a senha de um cadeado, como o apresentado na imagem.</w:t>
      </w:r>
    </w:p>
    <w:p>
      <w:pPr>
        <w:jc w:val="center"/>
        <w:spacing w:lineRule="auto"/>
      </w:pPr>
      <w:r>
        <w:rPr/>
        <w:br w:type="textWrapping"/>
      </w:r>
    </w:p>
    <w:p>
      <w:pPr>
        <w:spacing w:lineRule="auto"/>
      </w:pPr>
      <w:r>
        <w:rPr/>
        <w:br w:type="textWrapping"/>
      </w:r>
    </w:p>
    <w:p>
      <w:pPr>
        <w:jc w:val="center"/>
        <w:spacing w:lineRule="auto"/>
      </w:pPr>
      <w:r>
        <w:rPr/>
        <w:drawing>
          <wp:inline distB="0" distL="0" distR="0" distT="0">
            <wp:extent cx="771525" cy="1398389"/>
            <wp:effectExtent b="0" l="0" r="0" t="0"/>
            <wp:docPr id="9" name="image--2iZs4QwMZjFBDZJug2fE.png"/>
            <a:graphic>
              <a:graphicData uri="http://schemas.openxmlformats.org/drawingml/2006/picture">
                <pic:pic>
                  <pic:nvPicPr>
                    <pic:cNvPr id="9" name="image--2iZs4QwMZjFBDZJug2fE.png" descr="Studos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3983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Rule="auto"/>
      </w:pPr>
      <w:r>
        <w:rPr/>
        <w:br w:type="textWrapping"/>
      </w:r>
    </w:p>
    <w:p>
      <w:pPr>
        <w:spacing w:lineRule="auto"/>
      </w:pPr>
      <w:r>
        <w:rPr/>
        <w:t xml:space="preserve">O grupo de amigos sabe que é a senha é um múltiplo de 7, de 3 e de 5 ao mesmo tempo, por meio das dicas, eles já encontraram que o algarismo que ocupa a casa da unidade de milhar é igual a 3, o algarismo que ocupa a casa da dezena é igual 5 e o algarismo que ocupa a casa da unidade é o 0. A senha que desbloqueia esse cadeado é</w:t>
      </w:r>
    </w:p>
    <w:p>
      <w:pPr>
        <w:numPr>
          <w:ilvl w:val="0"/>
          <w:numId w:val="11"/>
        </w:numPr>
        <w:spacing w:lineRule="auto"/>
      </w:pPr>
      <w:r>
        <w:rPr/>
        <w:t xml:space="preserve">3 150.</w:t>
      </w:r>
    </w:p>
    <w:p>
      <w:pPr>
        <w:numPr>
          <w:ilvl w:val="0"/>
          <w:numId w:val="11"/>
        </w:numPr>
        <w:spacing w:lineRule="auto"/>
      </w:pPr>
      <w:r>
        <w:rPr/>
        <w:t xml:space="preserve">3 450.</w:t>
      </w:r>
    </w:p>
    <w:p>
      <w:pPr>
        <w:numPr>
          <w:ilvl w:val="0"/>
          <w:numId w:val="11"/>
        </w:numPr>
        <w:spacing w:lineRule="auto"/>
      </w:pPr>
      <w:r>
        <w:rPr/>
        <w:t xml:space="preserve">3 750.</w:t>
      </w:r>
    </w:p>
    <w:p>
      <w:pPr>
        <w:numPr>
          <w:ilvl w:val="0"/>
          <w:numId w:val="11"/>
        </w:numPr>
        <w:spacing w:lineRule="auto"/>
      </w:pPr>
      <w:r>
        <w:rPr/>
        <w:t xml:space="preserve">3045.</w:t>
      </w:r>
    </w:p>
    <w:p>
      <w:pPr>
        <w:spacing w:lineRule="auto"/>
      </w:pPr>
      <w:r>
        <w:rPr/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ftr xmlns="http://schemas.openxmlformats.org/wordprocessingml/2006/main">
  <p>
    <pPr>
      <jc xmlns:ns1="http://schemas.openxmlformats.org/wordprocessingml/2006/main" ns1:val="center"/>
      <spacing xmlns:ns2="http://schemas.openxmlformats.org/wordprocessingml/2006/main" ns2:lineRule="auto"/>
    </pPr>
    <r>
      <rPr>
        <color xmlns:ns3="http://schemas.openxmlformats.org/wordprocessingml/2006/main" ns3:val="999999"/>
        <sz xmlns:ns4="http://schemas.openxmlformats.org/wordprocessingml/2006/main" ns4:val="21"/>
      </rPr>
      <t xml:space="preserve">Versão de teste</t>
    </r>
  </p>
</ftr>
</file>

<file path=word/header1.xml><?xml version="1.0" encoding="utf-8"?>
<hdr xmlns="http://schemas.openxmlformats.org/wordprocessingml/2006/main">
  <p>
    <pPr>
      <spacing xmlns:ns1="http://schemas.openxmlformats.org/wordprocessingml/2006/main" ns1:lineRule="auto"/>
    </pPr>
    <r>
      <rPr/>
    </r>
  </p>
</hdr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0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Arial" w:eastAsiaTheme="minorHAnsi" w:hAnsiTheme="minorHAnsi" w:cstheme="minorBidi"/>
        <w:sz w:val="20"/>
        <w:szCs w:val="22"/>
        <w:lang w:val="pt-BR" w:eastAsia="pt-BR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fontTable" Target="fontTable.xml"/>
  <Relationship Id="rId6" Type="http://schemas.openxmlformats.org/officeDocument/2006/relationships/image" Target="media/image-KfrDMwmhu-ZmMGmZ-5A-k.jpeg" TargetMode="Internal"/>
  <Relationship Id="rId7" Type="http://schemas.openxmlformats.org/officeDocument/2006/relationships/image" Target="media/image-zCDFlq3MIzMKbTR-YY9X2.png" TargetMode="Internal"/>
  <Relationship Id="rId8" Type="http://schemas.openxmlformats.org/officeDocument/2006/relationships/image" Target="media/image-1g6bc49aJcwl0JAhcRsp4.png" TargetMode="Internal"/>
  <Relationship Id="rId9" Type="http://schemas.openxmlformats.org/officeDocument/2006/relationships/image" Target="media/image-JGXD1gMQEpYNpKMhzo5Yp.png" TargetMode="Internal"/>
  <Relationship Id="rId10" Type="http://schemas.openxmlformats.org/officeDocument/2006/relationships/image" Target="media/image-gwAMHUEpIzYtSOHnuz60a.jpeg" TargetMode="Internal"/>
  <Relationship Id="rId11" Type="http://schemas.openxmlformats.org/officeDocument/2006/relationships/image" Target="media/image-OEbdN5aGc_DSJDpmxZ-IT.png" TargetMode="Internal"/>
  <Relationship Id="rId12" Type="http://schemas.openxmlformats.org/officeDocument/2006/relationships/image" Target="media/image-yPionBgDCTYDx9gGXGLYU.png" TargetMode="Internal"/>
  <Relationship Id="rId13" Type="http://schemas.openxmlformats.org/officeDocument/2006/relationships/image" Target="media/image-PC8B4fYlMGuSgAYYCT_cM.png" TargetMode="Internal"/>
  <Relationship Id="rId14" Type="http://schemas.openxmlformats.org/officeDocument/2006/relationships/image" Target="media/image--2iZs4QwMZjFBDZJug2fE.png" TargetMode="Internal"/>
  <Relationship Id="rId15" Type="http://schemas.openxmlformats.org/officeDocument/2006/relationships/header" Target="header1.xml" TargetMode="Internal"/>
  <Relationship Id="rId16" Type="http://schemas.openxmlformats.org/officeDocument/2006/relationships/footer" Target="footer1.xml" TargetMode="Internal"/>
  <Relationship Id="rId17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Arial"/>
        <a:cs typeface=""/>
      </a:majorFont>
      <a:minorFont>
        <a:latin typeface="Arial"/>
        <a:ea typeface="Arial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2024-09-17T09:14:49.869Z</dcterms:created>
  <dcterms:modified xsi:type="dcterms:W3CDTF">2024-09-17T09:14:49.869Z</dcterms:modified>
</cp:coreProperties>
</file>