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15" w:type="default"/>
      <w:footerReference r:id="rId16" w:type="default"/>
    </w:sectPr>
    <w:p>
      <w:pPr>
        <w:spacing w:lineRule="auto"/>
      </w:pPr>
      <w:r>
        <w:rPr/>
        <w:t xml:space="preserve"/>
      </w:r>
    </w:p>
    <w:p>
      <w:pPr>
        <w:pStyle w:val="Heading3"/>
        <w:spacing w:lineRule="auto"/>
      </w:pPr>
      <w:r>
        <w:rPr/>
        <w:t xml:space="preserve">Lista de questões selecionadas </w:t>
      </w:r>
      <w:r>
        <w:rPr>
          <w:color w:val="999999"/>
          <w:sz w:val="24"/>
          <w:i/>
        </w:rPr>
        <w:t xml:space="preserve">Versão de teste</w:t>
      </w:r>
    </w:p>
    <w:p>
      <w:pPr>
        <w:pStyle w:val="Heading4"/>
        <w:spacing w:lineRule="auto"/>
      </w:pPr>
      <w:r>
        <w:rPr/>
        <w:t xml:space="preserve">Questão - 1</w:t>
      </w:r>
    </w:p>
    <w:p>
      <w:pPr>
        <w:spacing w:lineRule="auto"/>
      </w:pPr>
      <w:r>
        <w:rPr/>
        <w:t xml:space="preserve">40. Analise a expressão envolvendo radiciação dada a seguir:</w:t>
      </w:r>
    </w:p>
    <w:p>
      <w:pPr>
        <w:spacing w:lineRule="auto"/>
      </w:pPr>
      <w:r>
        <w:rPr/>
        <w:drawing>
          <wp:inline distB="0" distL="0" distR="0" distT="0">
            <wp:extent cx="1276350" cy="219075"/>
            <wp:effectExtent b="0" l="0" r="0" t="0"/>
            <wp:docPr id="1" name="image-F49IHoubPUfVA8lnIP6-_.png"/>
            <a:graphic>
              <a:graphicData uri="http://schemas.openxmlformats.org/drawingml/2006/picture">
                <pic:pic>
                  <pic:nvPicPr>
                    <pic:cNvPr id="1" name="image-F49IHoubPUfVA8lnIP6-_.png" descr="Studos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19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Seu resultado é</w:t>
      </w:r>
    </w:p>
    <w:p>
      <w:pPr>
        <w:numPr>
          <w:ilvl w:val="0"/>
          <w:numId w:val="1"/>
        </w:numPr>
        <w:spacing w:lineRule="auto"/>
      </w:pPr>
      <w:r>
        <w:rPr/>
        <w:t xml:space="preserve">3</w:t>
      </w:r>
    </w:p>
    <w:p>
      <w:pPr>
        <w:numPr>
          <w:ilvl w:val="0"/>
          <w:numId w:val="1"/>
        </w:numPr>
        <w:spacing w:lineRule="auto"/>
      </w:pPr>
      <w:r>
        <w:rPr/>
        <w:t xml:space="preserve">7</w:t>
      </w:r>
    </w:p>
    <w:p>
      <w:pPr>
        <w:numPr>
          <w:ilvl w:val="0"/>
          <w:numId w:val="1"/>
        </w:numPr>
        <w:spacing w:lineRule="auto"/>
      </w:pPr>
      <w:r>
        <w:rPr/>
        <w:t xml:space="preserve">9</w:t>
      </w:r>
    </w:p>
    <w:p>
      <w:pPr>
        <w:numPr>
          <w:ilvl w:val="0"/>
          <w:numId w:val="1"/>
        </w:numPr>
        <w:spacing w:lineRule="auto"/>
      </w:pPr>
      <w:r>
        <w:rPr/>
        <w:t xml:space="preserve">13</w:t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Questão - 2</w:t>
      </w:r>
    </w:p>
    <w:p>
      <w:pPr>
        <w:spacing w:lineRule="auto"/>
      </w:pPr>
      <w:r>
        <w:rPr/>
        <w:t xml:space="preserve">37- Leia com atenção os casos apresentados, prestando atenção nas resoluções das expressões matemáticas.</w:t>
      </w:r>
      <w:r>
        <w:rPr>
          <w:b/>
        </w:rPr>
        <w:t xml:space="preserve"> </w:t>
      </w:r>
    </w:p>
    <w:p>
      <w:pPr>
        <w:spacing w:lineRule="auto"/>
      </w:pPr>
      <w:r>
        <w:rPr/>
        <w:t xml:space="preserve">Ana e Maria resolveram uma expressão matemática.</w:t>
      </w:r>
    </w:p>
    <w:p>
      <w:pPr>
        <w:spacing w:lineRule="auto"/>
      </w:pPr>
      <w:r>
        <w:rPr/>
        <w:br w:type="textWrapping"/>
      </w:r>
    </w:p>
    <w:p>
      <w:pPr>
        <w:jc w:val="center"/>
        <w:spacing w:lineRule="auto"/>
      </w:pPr>
      <w:r>
        <w:rPr/>
        <w:drawing>
          <wp:inline distB="0" distL="0" distR="0" distT="0">
            <wp:extent cx="3571875" cy="1182539"/>
            <wp:effectExtent b="0" l="0" r="0" t="0"/>
            <wp:docPr id="2" name="image-qACKMVvOlJbp12lMS6fYO.png"/>
            <a:graphic>
              <a:graphicData uri="http://schemas.openxmlformats.org/drawingml/2006/picture">
                <pic:pic>
                  <pic:nvPicPr>
                    <pic:cNvPr id="2" name="image-qACKMVvOlJbp12lMS6fYO.png" descr="Studos"/>
                    <pic:cNvPicPr/>
                  </pic:nvPicPr>
                  <pic:blipFill>
                    <a:blip r:embed="rId7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82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Sobre as resoluções das expressões, é correto afirmar que</w:t>
      </w:r>
    </w:p>
    <w:p>
      <w:pPr>
        <w:numPr>
          <w:ilvl w:val="0"/>
          <w:numId w:val="2"/>
        </w:numPr>
        <w:spacing w:lineRule="auto"/>
      </w:pPr>
      <w:r>
        <w:rPr/>
        <w:t xml:space="preserve">apenas a Ana acertou.</w:t>
      </w:r>
    </w:p>
    <w:p>
      <w:pPr>
        <w:numPr>
          <w:ilvl w:val="0"/>
          <w:numId w:val="2"/>
        </w:numPr>
        <w:spacing w:lineRule="auto"/>
      </w:pPr>
      <w:r>
        <w:rPr/>
        <w:t xml:space="preserve">apenas o Maria acertou.</w:t>
      </w:r>
    </w:p>
    <w:p>
      <w:pPr>
        <w:numPr>
          <w:ilvl w:val="0"/>
          <w:numId w:val="2"/>
        </w:numPr>
        <w:spacing w:lineRule="auto"/>
      </w:pPr>
      <w:r>
        <w:rPr/>
        <w:t xml:space="preserve">as duas acertaram.</w:t>
      </w:r>
    </w:p>
    <w:p>
      <w:pPr>
        <w:numPr>
          <w:ilvl w:val="0"/>
          <w:numId w:val="2"/>
        </w:numPr>
        <w:spacing w:lineRule="auto"/>
      </w:pPr>
      <w:r>
        <w:rPr/>
        <w:t xml:space="preserve">as duas erraram.</w:t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Questão - 3</w:t>
      </w:r>
    </w:p>
    <w:p>
      <w:pPr>
        <w:spacing w:lineRule="auto"/>
      </w:pPr>
      <w:r>
        <w:rPr/>
        <w:t xml:space="preserve">31. Qual o valor da raíz quadrada de 9?</w:t>
      </w:r>
    </w:p>
    <w:p>
      <w:pPr>
        <w:numPr>
          <w:ilvl w:val="0"/>
          <w:numId w:val="3"/>
        </w:numPr>
        <w:spacing w:lineRule="auto"/>
      </w:pPr>
      <w:r>
        <w:rPr/>
        <w:t xml:space="preserve">3</w:t>
      </w:r>
    </w:p>
    <w:p>
      <w:pPr>
        <w:numPr>
          <w:ilvl w:val="0"/>
          <w:numId w:val="3"/>
        </w:numPr>
        <w:spacing w:lineRule="auto"/>
      </w:pPr>
      <w:r>
        <w:rPr/>
        <w:t xml:space="preserve">0</w:t>
      </w:r>
    </w:p>
    <w:p>
      <w:pPr>
        <w:numPr>
          <w:ilvl w:val="0"/>
          <w:numId w:val="3"/>
        </w:numPr>
        <w:spacing w:lineRule="auto"/>
      </w:pPr>
      <w:r>
        <w:rPr/>
        <w:t xml:space="preserve">81</w:t>
      </w:r>
    </w:p>
    <w:p>
      <w:pPr>
        <w:numPr>
          <w:ilvl w:val="0"/>
          <w:numId w:val="3"/>
        </w:numPr>
        <w:spacing w:lineRule="auto"/>
      </w:pPr>
      <w:r>
        <w:rPr/>
        <w:t xml:space="preserve">9</w:t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Questão - 4</w:t>
      </w:r>
    </w:p>
    <w:p>
      <w:pPr>
        <w:spacing w:lineRule="auto"/>
      </w:pPr>
      <w:r>
        <w:rPr/>
        <w:t xml:space="preserve">Na figura, observam-se alguns polígonos.</w:t>
      </w:r>
    </w:p>
    <w:p>
      <w:pPr>
        <w:jc w:val="center"/>
        <w:spacing w:lineRule="auto"/>
      </w:pPr>
      <w:r>
        <w:rPr/>
        <w:drawing>
          <wp:inline distB="0" distL="0" distR="0" distT="0">
            <wp:extent cx="5486400" cy="971901"/>
            <wp:effectExtent b="0" l="0" r="0" t="0"/>
            <wp:docPr id="3" name="image-vPUztT-j6TnLzTXp1I_eU.jpeg"/>
            <a:graphic>
              <a:graphicData uri="http://schemas.openxmlformats.org/drawingml/2006/picture">
                <pic:pic>
                  <pic:nvPicPr>
                    <pic:cNvPr id="3" name="image-vPUztT-j6TnLzTXp1I_eU.jpeg" descr="Studos"/>
                    <pic:cNvPicPr/>
                  </pic:nvPicPr>
                  <pic:blipFill>
                    <a:blip r:embed="rId8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19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spacing w:lineRule="auto"/>
      </w:pPr>
      <w:r>
        <w:rPr/>
        <w:t xml:space="preserve">©Edição de arte. 2019. Digital.</w:t>
      </w:r>
    </w:p>
    <w:p>
      <w:pPr>
        <w:spacing w:lineRule="auto"/>
      </w:pPr>
      <w:r>
        <w:rPr/>
        <w:t xml:space="preserve">Os nomes dos polígonos são, respectivamente,</w:t>
      </w:r>
    </w:p>
    <w:p>
      <w:pPr>
        <w:numPr>
          <w:ilvl w:val="0"/>
          <w:numId w:val="4"/>
        </w:numPr>
        <w:spacing w:lineRule="auto"/>
      </w:pPr>
      <w:r>
        <w:rPr/>
        <w:t xml:space="preserve">triângulo, quadrilátero, pentágono, hexágono e heptágono.</w:t>
      </w:r>
    </w:p>
    <w:p>
      <w:pPr>
        <w:numPr>
          <w:ilvl w:val="0"/>
          <w:numId w:val="4"/>
        </w:numPr>
        <w:spacing w:lineRule="auto"/>
      </w:pPr>
      <w:r>
        <w:rPr/>
        <w:t xml:space="preserve">triângulo, quadrilátero, pentágono, hexágono e octógono.</w:t>
      </w:r>
    </w:p>
    <w:p>
      <w:pPr>
        <w:numPr>
          <w:ilvl w:val="0"/>
          <w:numId w:val="4"/>
        </w:numPr>
        <w:spacing w:lineRule="auto"/>
      </w:pPr>
      <w:r>
        <w:rPr/>
        <w:t xml:space="preserve">octógono, triângulo, pentágono, quadrilátero e hexágono.</w:t>
      </w:r>
    </w:p>
    <w:p>
      <w:pPr>
        <w:numPr>
          <w:ilvl w:val="0"/>
          <w:numId w:val="4"/>
        </w:numPr>
        <w:spacing w:lineRule="auto"/>
      </w:pPr>
      <w:r>
        <w:rPr/>
        <w:t xml:space="preserve">octógono, triângulo, hexágono, quadrilátero e pentágono.</w:t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Questão - 5</w:t>
      </w:r>
    </w:p>
    <w:p>
      <w:pPr>
        <w:spacing w:lineRule="auto"/>
      </w:pPr>
      <w:r>
        <w:rPr/>
        <w:t xml:space="preserve">38.A tabela mostra a venda de um jornaleiro durante uma semana. </w:t>
      </w:r>
    </w:p>
    <w:p>
      <w:pPr>
        <w:spacing w:lineRule="auto"/>
      </w:pPr>
      <w:r>
        <w:rPr/>
        <w:br w:type="textWrapping"/>
      </w:r>
    </w:p>
    <w:tbl>
      <w:tblPr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/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Dias</w:t>
            </w:r>
          </w:p>
        </w:tc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Segunda</w:t>
            </w:r>
          </w:p>
        </w:tc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Terça</w:t>
            </w:r>
          </w:p>
        </w:tc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Quarta</w:t>
            </w:r>
          </w:p>
        </w:tc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Quinta</w:t>
            </w:r>
          </w:p>
        </w:tc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Sexta</w:t>
            </w:r>
          </w:p>
        </w:tc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Sábado</w:t>
            </w:r>
          </w:p>
        </w:tc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Domingo</w:t>
            </w:r>
          </w:p>
        </w:tc>
      </w:tr>
      <w:tr>
        <w:trPr/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Jornais vendidos</w:t>
            </w:r>
          </w:p>
        </w:tc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67</w:t>
            </w:r>
          </w:p>
        </w:tc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43</w:t>
            </w:r>
          </w:p>
        </w:tc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52</w:t>
            </w:r>
          </w:p>
        </w:tc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48</w:t>
            </w:r>
          </w:p>
        </w:tc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49</w:t>
            </w:r>
          </w:p>
        </w:tc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82</w:t>
            </w:r>
          </w:p>
        </w:tc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93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Qual a média de jornais vendidos durante a semana?</w:t>
      </w:r>
    </w:p>
    <w:p>
      <w:pPr>
        <w:numPr>
          <w:ilvl w:val="0"/>
          <w:numId w:val="5"/>
        </w:numPr>
        <w:spacing w:lineRule="auto"/>
      </w:pPr>
      <w:r>
        <w:rPr/>
        <w:t xml:space="preserve">62</w:t>
      </w:r>
    </w:p>
    <w:p>
      <w:pPr>
        <w:numPr>
          <w:ilvl w:val="0"/>
          <w:numId w:val="5"/>
        </w:numPr>
        <w:spacing w:lineRule="auto"/>
      </w:pPr>
      <w:r>
        <w:rPr/>
        <w:t xml:space="preserve">58</w:t>
      </w:r>
    </w:p>
    <w:p>
      <w:pPr>
        <w:numPr>
          <w:ilvl w:val="0"/>
          <w:numId w:val="5"/>
        </w:numPr>
        <w:spacing w:lineRule="auto"/>
      </w:pPr>
      <w:r>
        <w:rPr/>
        <w:t xml:space="preserve">78</w:t>
      </w:r>
    </w:p>
    <w:p>
      <w:pPr>
        <w:numPr>
          <w:ilvl w:val="0"/>
          <w:numId w:val="5"/>
        </w:numPr>
        <w:spacing w:lineRule="auto"/>
      </w:pPr>
      <w:r>
        <w:rPr/>
        <w:t xml:space="preserve">45</w:t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Questão - 6</w:t>
      </w:r>
    </w:p>
    <w:p>
      <w:pPr>
        <w:spacing w:lineRule="auto"/>
      </w:pPr>
      <w:r>
        <w:rPr/>
        <w:t xml:space="preserve">37- Analise as raízes e suas respostas, apresentadas nos seguintes itens: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I. </w:t>
      </w:r>
      <w:r>
        <w:rPr/>
        <w:drawing>
          <wp:inline distB="0" distL="0" distR="0" distT="0">
            <wp:extent cx="447675" cy="209550"/>
            <wp:effectExtent b="0" l="0" r="0" t="0"/>
            <wp:docPr id="4" name="image-D0LQk065bc9XLl6luJt0P.png"/>
            <a:graphic>
              <a:graphicData uri="http://schemas.openxmlformats.org/drawingml/2006/picture">
                <pic:pic>
                  <pic:nvPicPr>
                    <pic:cNvPr id="4" name="image-D0LQk065bc9XLl6luJt0P.png" descr="Studos"/>
                    <pic:cNvPicPr/>
                  </pic:nvPicPr>
                  <pic:blipFill>
                    <a:blip r:embed="rId9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t xml:space="preserve"> não possui solução para os números reais.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II. </w:t>
      </w:r>
      <w:r>
        <w:rPr/>
        <w:drawing>
          <wp:inline distB="0" distL="0" distR="0" distT="0">
            <wp:extent cx="914400" cy="209550"/>
            <wp:effectExtent b="0" l="0" r="0" t="0"/>
            <wp:docPr id="5" name="image-Jft3ja2mbkrzbSt_Z9cPW.png"/>
            <a:graphic>
              <a:graphicData uri="http://schemas.openxmlformats.org/drawingml/2006/picture">
                <pic:pic>
                  <pic:nvPicPr>
                    <pic:cNvPr id="5" name="image-Jft3ja2mbkrzbSt_Z9cPW.png" descr="Studos"/>
                    <pic:cNvPicPr/>
                  </pic:nvPicPr>
                  <pic:blipFill>
                    <a:blip r:embed="rId10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III. </w:t>
      </w:r>
      <w:r>
        <w:rPr/>
        <w:drawing>
          <wp:inline distB="0" distL="0" distR="0" distT="0">
            <wp:extent cx="762000" cy="200025"/>
            <wp:effectExtent b="0" l="0" r="0" t="0"/>
            <wp:docPr id="6" name="image-w45Afl9BggW5v46oAJmZq.png"/>
            <a:graphic>
              <a:graphicData uri="http://schemas.openxmlformats.org/drawingml/2006/picture">
                <pic:pic>
                  <pic:nvPicPr>
                    <pic:cNvPr id="6" name="image-w45Afl9BggW5v46oAJmZq.png" descr="Studos"/>
                    <pic:cNvPicPr/>
                  </pic:nvPicPr>
                  <pic:blipFill>
                    <a:blip r:embed="rId11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0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Podemos afirmar que</w:t>
      </w:r>
    </w:p>
    <w:p>
      <w:pPr>
        <w:numPr>
          <w:ilvl w:val="0"/>
          <w:numId w:val="6"/>
        </w:numPr>
        <w:spacing w:lineRule="auto"/>
      </w:pPr>
      <w:r>
        <w:rPr/>
        <w:t xml:space="preserve">apenas I está correto.</w:t>
      </w:r>
    </w:p>
    <w:p>
      <w:pPr>
        <w:numPr>
          <w:ilvl w:val="0"/>
          <w:numId w:val="6"/>
        </w:numPr>
        <w:spacing w:lineRule="auto"/>
      </w:pPr>
      <w:r>
        <w:rPr/>
        <w:t xml:space="preserve">apenas II está correto.</w:t>
      </w:r>
    </w:p>
    <w:p>
      <w:pPr>
        <w:numPr>
          <w:ilvl w:val="0"/>
          <w:numId w:val="6"/>
        </w:numPr>
        <w:spacing w:lineRule="auto"/>
      </w:pPr>
      <w:r>
        <w:rPr/>
        <w:t xml:space="preserve">apenas III está correto.</w:t>
      </w:r>
    </w:p>
    <w:p>
      <w:pPr>
        <w:numPr>
          <w:ilvl w:val="0"/>
          <w:numId w:val="6"/>
        </w:numPr>
        <w:spacing w:lineRule="auto"/>
      </w:pPr>
      <w:r>
        <w:rPr/>
        <w:t xml:space="preserve">I e II estão corretos</w:t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Questão - 7</w:t>
      </w:r>
    </w:p>
    <w:p>
      <w:pPr>
        <w:spacing w:lineRule="auto"/>
      </w:pPr>
      <w:r>
        <w:rPr/>
        <w:t xml:space="preserve">36- Observe as informações dadas a seguir, para responder à pergunta.</w:t>
      </w:r>
      <w:r>
        <w:rPr>
          <w:b/>
        </w:rPr>
        <w:t xml:space="preserve"> </w:t>
      </w:r>
    </w:p>
    <w:p>
      <w:pPr>
        <w:spacing w:lineRule="auto"/>
      </w:pPr>
      <w:r>
        <w:rPr/>
        <w:t xml:space="preserve">A medida da diagonal de um quadrado pode ser calculada pela expressão</w:t>
      </w:r>
    </w:p>
    <w:p>
      <w:pPr>
        <w:spacing w:lineRule="auto"/>
      </w:pPr>
      <w:r>
        <w:rPr/>
        <w:drawing>
          <wp:inline distB="0" distL="0" distR="0" distT="0">
            <wp:extent cx="1895475" cy="2076450"/>
            <wp:effectExtent b="0" l="0" r="0" t="0"/>
            <wp:docPr id="7" name="image-_Z0dLio4Y17IQB7X-Ykwj.png"/>
            <a:graphic>
              <a:graphicData uri="http://schemas.openxmlformats.org/drawingml/2006/picture">
                <pic:pic>
                  <pic:nvPicPr>
                    <pic:cNvPr id="7" name="image-_Z0dLio4Y17IQB7X-Ykwj.png" descr="Studos"/>
                    <pic:cNvPicPr/>
                  </pic:nvPicPr>
                  <pic:blipFill>
                    <a:blip r:embed="rId12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76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O valor, em centímetros, que mais se aproxima da medida da diagonal do quadrado de 15 cm de lado é</w:t>
      </w:r>
    </w:p>
    <w:p>
      <w:pPr>
        <w:spacing w:lineRule="auto"/>
      </w:pPr>
      <w:r>
        <w:rPr/>
        <w:t xml:space="preserve"> </w:t>
      </w:r>
    </w:p>
    <w:p>
      <w:pPr>
        <w:numPr>
          <w:ilvl w:val="0"/>
          <w:numId w:val="7"/>
        </w:numPr>
        <w:spacing w:lineRule="auto"/>
      </w:pPr>
      <w:r>
        <w:rPr/>
        <w:t xml:space="preserve">225</w:t>
      </w:r>
    </w:p>
    <w:p>
      <w:pPr>
        <w:numPr>
          <w:ilvl w:val="0"/>
          <w:numId w:val="7"/>
        </w:numPr>
        <w:spacing w:lineRule="auto"/>
      </w:pPr>
      <w:r>
        <w:rPr/>
        <w:t xml:space="preserve">30</w:t>
      </w:r>
    </w:p>
    <w:p>
      <w:pPr>
        <w:numPr>
          <w:ilvl w:val="0"/>
          <w:numId w:val="7"/>
        </w:numPr>
        <w:spacing w:lineRule="auto"/>
      </w:pPr>
      <w:r>
        <w:rPr/>
        <w:t xml:space="preserve">21</w:t>
      </w:r>
    </w:p>
    <w:p>
      <w:pPr>
        <w:numPr>
          <w:ilvl w:val="0"/>
          <w:numId w:val="7"/>
        </w:numPr>
        <w:spacing w:lineRule="auto"/>
      </w:pPr>
      <w:r>
        <w:rPr/>
        <w:t xml:space="preserve">5,5</w:t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Questão - 8</w:t>
      </w:r>
    </w:p>
    <w:p>
      <w:pPr>
        <w:spacing w:lineRule="auto"/>
      </w:pPr>
      <w:r>
        <w:rPr/>
        <w:t xml:space="preserve">34. Um posto de saúde registrou a quantidade de vacinas aplicadas contra febre amarela nos últimos cinco meses:</w:t>
      </w:r>
    </w:p>
    <w:tbl>
      <w:tblPr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/>
        <w:tc>
          <w:tcPr>
            <w:tcW w:w="0" w:type="dxa"/>
          </w:tcPr>
          <w:p>
            <w:pPr>
              <w:spacing w:lineRule="auto"/>
            </w:pPr>
            <w:r>
              <w:rPr>
                <w:b/>
              </w:rPr>
              <w:t xml:space="preserve">Mês</w:t>
            </w:r>
          </w:p>
        </w:tc>
        <w:tc>
          <w:tcPr>
            <w:tcW w:w="0" w:type="dxa"/>
          </w:tcPr>
          <w:p>
            <w:pPr>
              <w:spacing w:lineRule="auto"/>
            </w:pPr>
            <w:r>
              <w:rPr>
                <w:b/>
              </w:rPr>
              <w:t xml:space="preserve">Quantidade</w:t>
            </w:r>
          </w:p>
        </w:tc>
      </w:tr>
      <w:tr>
        <w:trPr/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1° mês</w:t>
            </w:r>
          </w:p>
        </w:tc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21</w:t>
            </w:r>
          </w:p>
        </w:tc>
      </w:tr>
      <w:tr>
        <w:trPr/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2° mês</w:t>
            </w:r>
          </w:p>
        </w:tc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22</w:t>
            </w:r>
          </w:p>
        </w:tc>
      </w:tr>
      <w:tr>
        <w:trPr/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3° mês</w:t>
            </w:r>
          </w:p>
        </w:tc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25</w:t>
            </w:r>
          </w:p>
        </w:tc>
      </w:tr>
      <w:tr>
        <w:trPr/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4° mês</w:t>
            </w:r>
          </w:p>
        </w:tc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31</w:t>
            </w:r>
          </w:p>
        </w:tc>
      </w:tr>
      <w:tr>
        <w:trPr/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5° mês</w:t>
            </w:r>
          </w:p>
        </w:tc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21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No início do primeiro mês, esse posto de saúde tinha 228 vacinas contra febre amarela em estoque. A política de reposição do estoque prevê a aquisição de novas vacinas, no início do sexto mês, de tal forma que a quantidade inicial em estoque para os próximos meses seja igual a 12 vezes a média das quantidades mensais dessas vacinas aplicadas nos últimos cinco meses. Para atender essas condições, a quantidade de vacinas contra febre amarela que o posto de saúde deve adquirir no início do sexto mês é:</w:t>
      </w:r>
    </w:p>
    <w:p>
      <w:pPr>
        <w:numPr>
          <w:ilvl w:val="0"/>
          <w:numId w:val="8"/>
        </w:numPr>
        <w:spacing w:lineRule="auto"/>
      </w:pPr>
      <w:r>
        <w:rPr/>
        <w:t xml:space="preserve">156</w:t>
      </w:r>
    </w:p>
    <w:p>
      <w:pPr>
        <w:numPr>
          <w:ilvl w:val="0"/>
          <w:numId w:val="8"/>
        </w:numPr>
        <w:spacing w:lineRule="auto"/>
      </w:pPr>
      <w:r>
        <w:rPr/>
        <w:t xml:space="preserve">180</w:t>
      </w:r>
    </w:p>
    <w:p>
      <w:pPr>
        <w:numPr>
          <w:ilvl w:val="0"/>
          <w:numId w:val="8"/>
        </w:numPr>
        <w:spacing w:lineRule="auto"/>
      </w:pPr>
      <w:r>
        <w:rPr/>
        <w:t xml:space="preserve">192</w:t>
      </w:r>
    </w:p>
    <w:p>
      <w:pPr>
        <w:numPr>
          <w:ilvl w:val="0"/>
          <w:numId w:val="8"/>
        </w:numPr>
        <w:spacing w:lineRule="auto"/>
      </w:pPr>
      <w:r>
        <w:rPr/>
        <w:t xml:space="preserve">264</w:t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Questão - 9</w:t>
      </w:r>
    </w:p>
    <w:p>
      <w:pPr>
        <w:spacing w:lineRule="auto"/>
      </w:pPr>
      <w:r>
        <w:rPr/>
        <w:t xml:space="preserve">39. A tabela mostra a distribuição das idades dos alunos de uma classe. </w:t>
      </w:r>
    </w:p>
    <w:p>
      <w:pPr>
        <w:spacing w:lineRule="auto"/>
      </w:pPr>
      <w:r>
        <w:rPr/>
        <w:br w:type="textWrapping"/>
      </w:r>
    </w:p>
    <w:tbl>
      <w:tblPr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/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Número de Alunos</w:t>
            </w:r>
          </w:p>
        </w:tc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Idade (em anos)</w:t>
            </w:r>
          </w:p>
        </w:tc>
      </w:tr>
      <w:tr>
        <w:trPr/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12</w:t>
            </w:r>
          </w:p>
        </w:tc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10</w:t>
            </w:r>
          </w:p>
        </w:tc>
      </w:tr>
      <w:tr>
        <w:trPr/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12</w:t>
            </w:r>
          </w:p>
        </w:tc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11</w:t>
            </w:r>
          </w:p>
        </w:tc>
      </w:tr>
      <w:tr>
        <w:trPr/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8</w:t>
            </w:r>
          </w:p>
        </w:tc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12</w:t>
            </w:r>
          </w:p>
        </w:tc>
      </w:tr>
      <w:tr>
        <w:trPr/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1</w:t>
            </w:r>
          </w:p>
        </w:tc>
        <w:tc>
          <w:tcPr>
            <w:tcW w:w="0" w:type="dxa"/>
          </w:tcPr>
          <w:p>
            <w:pPr>
              <w:spacing w:lineRule="auto"/>
            </w:pPr>
            <w:r>
              <w:rPr/>
              <w:t xml:space="preserve">15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Qual é a média das idades dos alunos?</w:t>
      </w:r>
    </w:p>
    <w:p>
      <w:pPr>
        <w:spacing w:lineRule="auto"/>
      </w:pPr>
      <w:r>
        <w:rPr>
          <w:b/>
        </w:rPr>
        <w:t xml:space="preserve"> </w:t>
      </w:r>
    </w:p>
    <w:p>
      <w:pPr>
        <w:numPr>
          <w:ilvl w:val="0"/>
          <w:numId w:val="9"/>
        </w:numPr>
        <w:spacing w:lineRule="auto"/>
      </w:pPr>
      <w:r>
        <w:rPr/>
        <w:t xml:space="preserve">10</w:t>
      </w:r>
    </w:p>
    <w:p>
      <w:pPr>
        <w:numPr>
          <w:ilvl w:val="0"/>
          <w:numId w:val="9"/>
        </w:numPr>
        <w:spacing w:lineRule="auto"/>
      </w:pPr>
      <w:r>
        <w:rPr/>
        <w:t xml:space="preserve">11</w:t>
      </w:r>
    </w:p>
    <w:p>
      <w:pPr>
        <w:numPr>
          <w:ilvl w:val="0"/>
          <w:numId w:val="9"/>
        </w:numPr>
        <w:spacing w:lineRule="auto"/>
      </w:pPr>
      <w:r>
        <w:rPr/>
        <w:t xml:space="preserve">12</w:t>
      </w:r>
    </w:p>
    <w:p>
      <w:pPr>
        <w:numPr>
          <w:ilvl w:val="0"/>
          <w:numId w:val="9"/>
        </w:numPr>
        <w:spacing w:lineRule="auto"/>
      </w:pPr>
      <w:r>
        <w:rPr/>
        <w:t xml:space="preserve">13</w:t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Questão - 10</w:t>
      </w:r>
    </w:p>
    <w:p>
      <w:pPr>
        <w:spacing w:lineRule="auto"/>
      </w:pPr>
      <w:r>
        <w:rPr/>
        <w:t xml:space="preserve">32- Alguns alunos do 8.º ano estão participando de uma competição </w:t>
      </w:r>
      <w:r>
        <w:rPr/>
        <w:t xml:space="preserve">on-line</w:t>
      </w:r>
      <w:r>
        <w:rPr/>
        <w:t xml:space="preserve"> de matemática.</w:t>
      </w:r>
    </w:p>
    <w:p>
      <w:pPr>
        <w:spacing w:lineRule="auto"/>
      </w:pPr>
      <w:r>
        <w:rPr/>
        <w:drawing>
          <wp:inline distB="0" distL="0" distR="0" distT="0">
            <wp:extent cx="5486400" cy="3641628"/>
            <wp:effectExtent b="0" l="0" r="0" t="0"/>
            <wp:docPr id="8" name="image-TgaKhni0w16YTtsOeQabp.jpeg"/>
            <a:graphic>
              <a:graphicData uri="http://schemas.openxmlformats.org/drawingml/2006/picture">
                <pic:pic>
                  <pic:nvPicPr>
                    <pic:cNvPr id="8" name="image-TgaKhni0w16YTtsOeQabp.jpeg" descr="Studos"/>
                    <pic:cNvPicPr/>
                  </pic:nvPicPr>
                  <pic:blipFill>
                    <a:blip r:embed="rId13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1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Eles chegaram à última questão da competição e para vencer precisariam resolvê-la corretamente. A questão pede para simplificar em uma única potência a seguinte expressão:</w:t>
      </w:r>
    </w:p>
    <w:p>
      <w:pPr>
        <w:spacing w:lineRule="auto"/>
      </w:pPr>
      <w:r>
        <w:rPr/>
        <w:drawing>
          <wp:inline distB="0" distL="0" distR="0" distT="0">
            <wp:extent cx="2143125" cy="1136288"/>
            <wp:effectExtent b="0" l="0" r="0" t="0"/>
            <wp:docPr id="9" name="image-On2AXtemcHP44S_yb2ZIe.png"/>
            <a:graphic>
              <a:graphicData uri="http://schemas.openxmlformats.org/drawingml/2006/picture">
                <pic:pic>
                  <pic:nvPicPr>
                    <pic:cNvPr id="9" name="image-On2AXtemcHP44S_yb2ZIe.png" descr="Studos"/>
                    <pic:cNvPicPr/>
                  </pic:nvPicPr>
                  <pic:blipFill>
                    <a:blip r:embed="rId14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36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spacing w:lineRule="auto"/>
      </w:pPr>
      <w:r>
        <w:rPr/>
        <w:t xml:space="preserve">2</w:t>
      </w:r>
      <w:r>
        <w:rPr>
          <w:vertAlign w:val="superscript"/>
        </w:rPr>
        <w:t xml:space="preserve">-15</w:t>
      </w:r>
    </w:p>
    <w:p>
      <w:pPr>
        <w:numPr>
          <w:ilvl w:val="0"/>
          <w:numId w:val="10"/>
        </w:numPr>
        <w:spacing w:lineRule="auto"/>
      </w:pPr>
      <w:r>
        <w:rPr/>
        <w:t xml:space="preserve">2</w:t>
      </w:r>
      <w:r>
        <w:rPr>
          <w:vertAlign w:val="superscript"/>
        </w:rPr>
        <w:t xml:space="preserve">-13</w:t>
      </w:r>
    </w:p>
    <w:p>
      <w:pPr>
        <w:numPr>
          <w:ilvl w:val="0"/>
          <w:numId w:val="10"/>
        </w:numPr>
        <w:spacing w:lineRule="auto"/>
      </w:pPr>
      <w:r>
        <w:rPr/>
        <w:t xml:space="preserve">2</w:t>
      </w:r>
      <w:r>
        <w:rPr>
          <w:vertAlign w:val="superscript"/>
        </w:rPr>
        <w:t xml:space="preserve">-12</w:t>
      </w:r>
    </w:p>
    <w:p>
      <w:pPr>
        <w:numPr>
          <w:ilvl w:val="0"/>
          <w:numId w:val="10"/>
        </w:numPr>
        <w:spacing w:lineRule="auto"/>
      </w:pPr>
      <w:r>
        <w:rPr/>
        <w:t xml:space="preserve">1</w:t>
      </w:r>
      <w:r>
        <w:rPr>
          <w:vertAlign w:val="superscript"/>
        </w:rPr>
        <w:t xml:space="preserve">-14</w:t>
      </w:r>
    </w:p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jc xmlns:ns1="http://schemas.openxmlformats.org/wordprocessingml/2006/main" ns1:val="center"/>
      <spacing xmlns:ns2="http://schemas.openxmlformats.org/wordprocessingml/2006/main" ns2:lineRule="auto"/>
    </pPr>
    <r>
      <rPr>
        <color xmlns:ns3="http://schemas.openxmlformats.org/wordprocessingml/2006/main" ns3:val="999999"/>
        <sz xmlns:ns4="http://schemas.openxmlformats.org/wordprocessingml/2006/main" ns4:val="21"/>
      </rPr>
      <t xml:space="preserve">Versão de teste</t>
    </r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Arial" w:eastAsiaTheme="minorHAnsi" w:hAnsiTheme="minorHAnsi" w:cstheme="minorBidi"/>
        <w:sz w:val="20"/>
        <w:szCs w:val="22"/>
        <w:lang w:val="pt-BR" w:eastAsia="pt-BR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image" Target="media/image-F49IHoubPUfVA8lnIP6-_.png" TargetMode="Internal"/>
  <Relationship Id="rId7" Type="http://schemas.openxmlformats.org/officeDocument/2006/relationships/image" Target="media/image-qACKMVvOlJbp12lMS6fYO.png" TargetMode="Internal"/>
  <Relationship Id="rId8" Type="http://schemas.openxmlformats.org/officeDocument/2006/relationships/image" Target="media/image-vPUztT-j6TnLzTXp1I_eU.jpeg" TargetMode="Internal"/>
  <Relationship Id="rId9" Type="http://schemas.openxmlformats.org/officeDocument/2006/relationships/image" Target="media/image-D0LQk065bc9XLl6luJt0P.png" TargetMode="Internal"/>
  <Relationship Id="rId10" Type="http://schemas.openxmlformats.org/officeDocument/2006/relationships/image" Target="media/image-Jft3ja2mbkrzbSt_Z9cPW.png" TargetMode="Internal"/>
  <Relationship Id="rId11" Type="http://schemas.openxmlformats.org/officeDocument/2006/relationships/image" Target="media/image-w45Afl9BggW5v46oAJmZq.png" TargetMode="Internal"/>
  <Relationship Id="rId12" Type="http://schemas.openxmlformats.org/officeDocument/2006/relationships/image" Target="media/image-_Z0dLio4Y17IQB7X-Ykwj.png" TargetMode="Internal"/>
  <Relationship Id="rId13" Type="http://schemas.openxmlformats.org/officeDocument/2006/relationships/image" Target="media/image-TgaKhni0w16YTtsOeQabp.jpeg" TargetMode="Internal"/>
  <Relationship Id="rId14" Type="http://schemas.openxmlformats.org/officeDocument/2006/relationships/image" Target="media/image-On2AXtemcHP44S_yb2ZIe.png" TargetMode="Internal"/>
  <Relationship Id="rId15" Type="http://schemas.openxmlformats.org/officeDocument/2006/relationships/header" Target="header1.xml" TargetMode="Internal"/>
  <Relationship Id="rId16" Type="http://schemas.openxmlformats.org/officeDocument/2006/relationships/footer" Target="footer1.xml" TargetMode="Internal"/>
  <Relationship Id="rId1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Arial"/>
        <a:cs typeface=""/>
      </a:majorFont>
      <a:minorFont>
        <a:latin typeface="Arial"/>
        <a:ea typeface="Arial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2024-09-17T09:14:49.869Z</dcterms:created>
  <dcterms:modified xsi:type="dcterms:W3CDTF">2024-09-17T09:14:49.869Z</dcterms:modified>
</cp:coreProperties>
</file>