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  <w:headerReference r:id="rId11" w:type="default"/>
      <w:footerReference r:id="rId12" w:type="default"/>
    </w:sectPr>
    <w:p>
      <w:pPr>
        <w:spacing w:lineRule="auto"/>
      </w:pPr>
      <w:r>
        <w:rPr/>
        <w:t xml:space="preserve"/>
      </w:r>
    </w:p>
    <w:p>
      <w:pPr>
        <w:pStyle w:val="Heading3"/>
        <w:spacing w:lineRule="auto"/>
      </w:pPr>
      <w:r>
        <w:rPr/>
        <w:t xml:space="preserve">Lista de questões selecionadas </w:t>
      </w:r>
      <w:r>
        <w:rPr>
          <w:color w:val="999999"/>
          <w:sz w:val="24"/>
          <w:i/>
        </w:rPr>
        <w:t xml:space="preserve">Versão de teste</w:t>
      </w:r>
    </w:p>
    <w:p>
      <w:pPr>
        <w:pStyle w:val="Heading4"/>
        <w:spacing w:lineRule="auto"/>
      </w:pPr>
      <w:r>
        <w:rPr/>
        <w:t xml:space="preserve">Questão - 1</w:t>
      </w:r>
    </w:p>
    <w:p>
      <w:pPr>
        <w:jc w:val="left"/>
        <w:spacing w:lineRule="auto"/>
      </w:pPr>
      <w:r>
        <w:rPr/>
        <w:t xml:space="preserve">24.Leia o texto de divulgação científica abaixo. </w:t>
      </w:r>
    </w:p>
    <w:p>
      <w:pPr>
        <w:jc w:val="center"/>
        <w:spacing w:lineRule="auto"/>
      </w:pPr>
      <w:r>
        <w:rPr/>
        <w:br w:type="textWrapping"/>
      </w:r>
    </w:p>
    <w:p>
      <w:pPr>
        <w:jc w:val="center"/>
        <w:spacing w:lineRule="auto"/>
      </w:pPr>
      <w:r>
        <w:rPr>
          <w:b/>
        </w:rPr>
        <w:t xml:space="preserve">Cientistas descobrem que animais usam dialetos para se comunicar</w:t>
      </w:r>
    </w:p>
    <w:p>
      <w:pPr>
        <w:jc w:val="both"/>
        <w:spacing w:lineRule="auto"/>
      </w:pPr>
      <w:r>
        <w:rPr/>
        <w:t xml:space="preserve">  Alguns animais utilizam "dialetos" para se comunicar, como as baleias, os golfinhos, as abelhas e as aves, afirmou a revista alemã de divulgação científica "P.M. Magazin" em sua edição de setembro.</w:t>
      </w:r>
    </w:p>
    <w:p>
      <w:pPr>
        <w:jc w:val="both"/>
        <w:spacing w:lineRule="auto"/>
      </w:pPr>
      <w:r>
        <w:rPr/>
        <w:t xml:space="preserve">Este é outro aspecto mais em comum entre a forma de comunicação humana e dos animais, descoberta recentemente pela comunidade científica. Os golfinhos inventam diferentes assobios para se comunicar, segundo cientistas. </w:t>
      </w:r>
    </w:p>
    <w:p>
      <w:pPr>
        <w:jc w:val="both"/>
        <w:spacing w:lineRule="auto"/>
      </w:pPr>
      <w:r>
        <w:rPr/>
        <w:t xml:space="preserve">  Um exemplo dos diferentes dialetos ocorre com o estrelinha-de-poupa (Regulus regulus), um pássaro de pequeno porte caracterizado por ter uma mancha amarela na cabeça, e cujo piar difere no tom de seus congêneres da China. </w:t>
      </w:r>
    </w:p>
    <w:p>
      <w:pPr>
        <w:jc w:val="both"/>
        <w:spacing w:lineRule="auto"/>
      </w:pPr>
      <w:r>
        <w:rPr/>
        <w:t xml:space="preserve">  No caso dos golfinhos, animais que teriam uma inteligência parecida com a dos homens, os cientistas comprovaram que inventam diferentes assobios para se comunicar. </w:t>
      </w:r>
    </w:p>
    <w:p>
      <w:pPr>
        <w:jc w:val="both"/>
        <w:spacing w:lineRule="auto"/>
      </w:pPr>
      <w:r>
        <w:rPr/>
        <w:t xml:space="preserve">  Um grupo de pesquisadores da Universidade de St. Andrews, na Escócia, demonstrou que os golfinhos têm a capacidade de conversar sobre um terceiro animal que não está presente.</w:t>
      </w:r>
    </w:p>
    <w:p>
      <w:pPr>
        <w:jc w:val="both"/>
        <w:spacing w:lineRule="auto"/>
      </w:pPr>
      <w:r>
        <w:rPr/>
        <w:t xml:space="preserve">  O corvo ou o tuim-da-colômbia (Forpus conspicillatus), por exemplo, usam nomes personalizados para se chamar entre si. Além dos acústicos, alguns animais também utilizam outros meios de comunicação. </w:t>
      </w:r>
    </w:p>
    <w:p>
      <w:pPr>
        <w:jc w:val="both"/>
        <w:spacing w:lineRule="auto"/>
      </w:pPr>
      <w:r>
        <w:rPr/>
        <w:t xml:space="preserve">  É o caso das aranhas-macho, que usam a rede tecida por uma fêmea para perguntar se podem se aproximar dela, já que se, dependendo do ritmo como andam pelos fios, podem ser confundidos com uma presa. </w:t>
      </w:r>
    </w:p>
    <w:p>
      <w:pPr>
        <w:jc w:val="both"/>
        <w:spacing w:lineRule="auto"/>
      </w:pPr>
      <w:r>
        <w:rPr/>
        <w:t xml:space="preserve"> </w:t>
      </w:r>
    </w:p>
    <w:p>
      <w:pPr>
        <w:jc w:val="both"/>
        <w:spacing w:lineRule="auto"/>
      </w:pPr>
      <w:r>
        <w:rPr/>
        <w:t xml:space="preserve">Disponível em: https://brasilescola.uol.com.br/redacao/texto-divulgacao-cientifica.htm. Acesso em 23 de abril de 2021.</w:t>
      </w:r>
    </w:p>
    <w:p>
      <w:pPr>
        <w:jc w:val="both"/>
        <w:spacing w:lineRule="auto"/>
      </w:pPr>
      <w:r>
        <w:rPr/>
        <w:t xml:space="preserve"> </w:t>
      </w:r>
    </w:p>
    <w:p>
      <w:pPr>
        <w:spacing w:lineRule="auto"/>
      </w:pPr>
      <w:r>
        <w:rPr/>
        <w:t xml:space="preserve">A linguagem utilizada no artigo de divulgação científica é</w:t>
      </w:r>
    </w:p>
    <w:p>
      <w:pPr>
        <w:spacing w:lineRule="auto"/>
      </w:pPr>
      <w:r>
        <w:rPr/>
        <w:t xml:space="preserve"> </w:t>
      </w:r>
    </w:p>
    <w:p>
      <w:pPr>
        <w:numPr>
          <w:ilvl w:val="0"/>
          <w:numId w:val="1"/>
        </w:numPr>
        <w:spacing w:lineRule="auto"/>
      </w:pPr>
      <w:r>
        <w:rPr/>
        <w:t xml:space="preserve">informal com algumas gírias.</w:t>
      </w:r>
    </w:p>
    <w:p>
      <w:pPr>
        <w:numPr>
          <w:ilvl w:val="0"/>
          <w:numId w:val="1"/>
        </w:numPr>
        <w:spacing w:lineRule="auto"/>
      </w:pPr>
      <w:r>
        <w:rPr/>
        <w:t xml:space="preserve">regional com palavras usadas naquela região.</w:t>
      </w:r>
    </w:p>
    <w:p>
      <w:pPr>
        <w:numPr>
          <w:ilvl w:val="0"/>
          <w:numId w:val="1"/>
        </w:numPr>
        <w:spacing w:lineRule="auto"/>
      </w:pPr>
      <w:r>
        <w:rPr/>
        <w:t xml:space="preserve">formal, obedecendo a norma padrão da língua.</w:t>
      </w:r>
    </w:p>
    <w:p>
      <w:pPr>
        <w:numPr>
          <w:ilvl w:val="0"/>
          <w:numId w:val="1"/>
        </w:numPr>
        <w:spacing w:lineRule="auto"/>
      </w:pPr>
      <w:r>
        <w:rPr/>
        <w:t xml:space="preserve">informal, com informações que todos conhecem.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- 2</w:t>
      </w:r>
    </w:p>
    <w:p>
      <w:pPr>
        <w:spacing w:lineRule="auto"/>
      </w:pPr>
      <w:r>
        <w:rPr/>
        <w:t xml:space="preserve">28- O  que os amigos fazem? Observe o quadrinho.</w:t>
      </w:r>
    </w:p>
    <w:p>
      <w:pPr>
        <w:spacing w:lineRule="auto"/>
      </w:pPr>
      <w:r>
        <w:rPr/>
        <w:br w:type="textWrapping"/>
      </w:r>
    </w:p>
    <w:p>
      <w:pPr>
        <w:spacing w:lineRule="auto"/>
      </w:pPr>
      <w:r>
        <w:rPr/>
        <w:br w:type="textWrapping"/>
      </w:r>
    </w:p>
    <w:p>
      <w:pPr>
        <w:spacing w:lineRule="auto"/>
      </w:pPr>
      <w:r>
        <w:rPr/>
        <w:drawing>
          <wp:inline distB="0" distL="0" distR="0" distT="0">
            <wp:extent cx="4086225" cy="3657600"/>
            <wp:effectExtent b="0" l="0" r="0" t="0"/>
            <wp:docPr id="1" name="image-c4MmJCRnhektRMQpO41n_.png"/>
            <a:graphic>
              <a:graphicData uri="http://schemas.openxmlformats.org/drawingml/2006/picture">
                <pic:pic>
                  <pic:nvPicPr>
                    <pic:cNvPr id="1" name="image-c4MmJCRnhektRMQpO41n_.png" descr="Studos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Rule="auto"/>
      </w:pPr>
      <w:r>
        <w:rPr/>
        <w:t xml:space="preserve">Brigam.</w:t>
      </w:r>
    </w:p>
    <w:p>
      <w:pPr>
        <w:numPr>
          <w:ilvl w:val="0"/>
          <w:numId w:val="2"/>
        </w:numPr>
        <w:spacing w:lineRule="auto"/>
      </w:pPr>
      <w:r>
        <w:rPr/>
        <w:t xml:space="preserve">Disputam os brinquedos.</w:t>
      </w:r>
    </w:p>
    <w:p>
      <w:pPr>
        <w:numPr>
          <w:ilvl w:val="0"/>
          <w:numId w:val="2"/>
        </w:numPr>
        <w:spacing w:lineRule="auto"/>
      </w:pPr>
      <w:r>
        <w:rPr/>
        <w:t xml:space="preserve">Compartilham os momentos e dão força uns ao outros.</w:t>
      </w:r>
    </w:p>
    <w:p>
      <w:pPr>
        <w:numPr>
          <w:ilvl w:val="0"/>
          <w:numId w:val="2"/>
        </w:numPr>
        <w:spacing w:lineRule="auto"/>
      </w:pPr>
      <w:r>
        <w:rPr/>
        <w:t xml:space="preserve">Ficam zangados.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- 3</w:t>
      </w:r>
    </w:p>
    <w:p>
      <w:pPr>
        <w:jc w:val="center"/>
        <w:spacing w:lineRule="auto"/>
      </w:pPr>
      <w:r>
        <w:rPr/>
        <w:drawing>
          <wp:inline distB="0" distL="0" distR="0" distT="0">
            <wp:extent cx="5486400" cy="3699711"/>
            <wp:effectExtent b="0" l="0" r="0" t="0"/>
            <wp:docPr id="2" name="image--LPAs_MUJq_whnivlZWLY.png"/>
            <a:graphic>
              <a:graphicData uri="http://schemas.openxmlformats.org/drawingml/2006/picture">
                <pic:pic>
                  <pic:nvPicPr>
                    <pic:cNvPr id="2" name="image--LPAs_MUJq_whnivlZWLY.png" descr="Studos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9711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</w:p>
    <w:p>
      <w:pPr>
        <w:jc w:val="right"/>
        <w:spacing w:lineRule="auto"/>
      </w:pPr>
      <w:r>
        <w:rPr>
          <w:vertAlign w:val="superscript"/>
        </w:rPr>
        <w:t xml:space="preserve">Fonte: Emidio. &lt;https://lixoanormal.blogspot.com.br&gt;. 14 Dez. 2015.</w:t>
      </w:r>
    </w:p>
    <w:p>
      <w:pPr>
        <w:jc w:val="both"/>
        <w:spacing w:lineRule="auto"/>
      </w:pPr>
      <w:r>
        <w:rPr/>
        <w:t xml:space="preserve">24. A oração - Meu filho, um dia tudo isto será seu! - tem sujeito</w:t>
      </w:r>
    </w:p>
    <w:p>
      <w:pPr>
        <w:numPr>
          <w:ilvl w:val="0"/>
          <w:numId w:val="3"/>
        </w:numPr>
        <w:jc w:val="both"/>
        <w:spacing w:lineRule="auto"/>
      </w:pPr>
      <w:r>
        <w:rPr/>
        <w:t xml:space="preserve"> simples: tudo isto.</w:t>
      </w:r>
    </w:p>
    <w:p>
      <w:pPr>
        <w:numPr>
          <w:ilvl w:val="0"/>
          <w:numId w:val="3"/>
        </w:numPr>
        <w:jc w:val="both"/>
        <w:spacing w:lineRule="auto"/>
      </w:pPr>
      <w:r>
        <w:rPr/>
        <w:t xml:space="preserve"> simples: Meu filho.</w:t>
      </w:r>
    </w:p>
    <w:p>
      <w:pPr>
        <w:numPr>
          <w:ilvl w:val="0"/>
          <w:numId w:val="3"/>
        </w:numPr>
        <w:jc w:val="both"/>
        <w:spacing w:lineRule="auto"/>
      </w:pPr>
      <w:r>
        <w:rPr/>
        <w:t xml:space="preserve"> indeterminado: um dia.</w:t>
      </w:r>
    </w:p>
    <w:p>
      <w:pPr>
        <w:numPr>
          <w:ilvl w:val="0"/>
          <w:numId w:val="3"/>
        </w:numPr>
        <w:jc w:val="both"/>
        <w:spacing w:lineRule="auto"/>
      </w:pPr>
      <w:r>
        <w:rPr/>
        <w:t xml:space="preserve"> inexistente.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- 4</w:t>
      </w:r>
    </w:p>
    <w:p>
      <w:pPr>
        <w:jc w:val="both"/>
        <w:spacing w:lineRule="auto"/>
      </w:pPr>
      <w:r>
        <w:rPr/>
        <w:t xml:space="preserve">23. De modo geral, o gênero textual artigo de divulgação científica tem como público-alvo</w:t>
      </w:r>
    </w:p>
    <w:p>
      <w:pPr>
        <w:numPr>
          <w:ilvl w:val="0"/>
          <w:numId w:val="4"/>
        </w:numPr>
        <w:spacing w:lineRule="auto"/>
      </w:pPr>
      <w:r>
        <w:rPr/>
        <w:t xml:space="preserve">estudiosos e cientistas.</w:t>
      </w:r>
    </w:p>
    <w:p>
      <w:pPr>
        <w:numPr>
          <w:ilvl w:val="0"/>
          <w:numId w:val="4"/>
        </w:numPr>
        <w:spacing w:lineRule="auto"/>
      </w:pPr>
      <w:r>
        <w:rPr/>
        <w:t xml:space="preserve">quaisquer pessoas que queiram aumentar seus conhecimentos sobre temas e descobertas científicas.</w:t>
      </w:r>
    </w:p>
    <w:p>
      <w:pPr>
        <w:numPr>
          <w:ilvl w:val="0"/>
          <w:numId w:val="4"/>
        </w:numPr>
        <w:spacing w:lineRule="auto"/>
      </w:pPr>
      <w:r>
        <w:rPr/>
        <w:t xml:space="preserve">crianças que se interessam por experiências científicas.</w:t>
      </w:r>
    </w:p>
    <w:p>
      <w:pPr>
        <w:numPr>
          <w:ilvl w:val="0"/>
          <w:numId w:val="4"/>
        </w:numPr>
        <w:spacing w:lineRule="auto"/>
      </w:pPr>
      <w:r>
        <w:rPr/>
        <w:t xml:space="preserve">adolescentes e jovens.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- 5</w:t>
      </w:r>
    </w:p>
    <w:p>
      <w:pPr>
        <w:spacing w:lineRule="auto"/>
      </w:pPr>
      <w:r>
        <w:rPr>
          <w:b/>
        </w:rPr>
        <w:t xml:space="preserve">4º - Questão 5342412</w:t>
      </w:r>
    </w:p>
    <w:p>
      <w:pPr>
        <w:spacing w:lineRule="auto"/>
      </w:pPr>
      <w:r>
        <w:rPr>
          <w:b/>
        </w:rPr>
        <w:t xml:space="preserve">Língua Portuguesa</w:t>
      </w:r>
      <w:r>
        <w:rPr/>
        <w:t xml:space="preserve"> | Sintaxe: Tipos de Sujeito</w:t>
      </w:r>
      <w:r>
        <w:rPr/>
        <w:br w:type="textWrapping"/>
      </w:r>
      <w:r>
        <w:rPr>
          <w:b/>
        </w:rPr>
        <w:t xml:space="preserve">Responsável: </w:t>
      </w:r>
      <w:r>
        <w:rPr/>
        <w:t xml:space="preserve">Aline Cristina De Souza Medeiros</w:t>
      </w:r>
    </w:p>
    <w:p>
      <w:pPr>
        <w:spacing w:lineRule="auto"/>
      </w:pPr>
      <w:r>
        <w:rPr/>
        <w:drawing>
          <wp:inline distB="0" distL="0" distR="0" distT="0">
            <wp:extent cx="5686425" cy="3834596"/>
            <wp:effectExtent b="0" l="0" r="0" t="0"/>
            <wp:docPr id="3" name="image-oz-jGGgTKY5It-iJLEYzS.png"/>
            <a:graphic>
              <a:graphicData uri="http://schemas.openxmlformats.org/drawingml/2006/picture">
                <pic:pic>
                  <pic:nvPicPr>
                    <pic:cNvPr id="3" name="image-oz-jGGgTKY5It-iJLEYzS.png" descr="Studos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34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>
          <w:vertAlign w:val="superscript"/>
        </w:rPr>
        <w:t xml:space="preserve">Fonte: Emidio. &lt;https://lixoanormal.blogspot.com.br&gt;. 14 Dez. 2015.</w:t>
      </w:r>
    </w:p>
    <w:p>
      <w:pPr>
        <w:spacing w:lineRule="auto"/>
      </w:pPr>
      <w:r>
        <w:rPr>
          <w:color w:val="414141"/>
          <w:sz w:val="21"/>
        </w:rPr>
        <w:t xml:space="preserve">24. A oração - </w:t>
      </w:r>
      <w:r>
        <w:rPr>
          <w:color w:val="414141"/>
          <w:sz w:val="21"/>
          <w:b/>
        </w:rPr>
        <w:t xml:space="preserve">Meu filho, um dia tudo isto será seu! </w:t>
      </w:r>
      <w:r>
        <w:rPr>
          <w:color w:val="414141"/>
          <w:sz w:val="21"/>
        </w:rPr>
        <w:t xml:space="preserve">- tem sujeito</w:t>
      </w:r>
    </w:p>
    <w:p>
      <w:pPr>
        <w:numPr>
          <w:ilvl w:val="0"/>
          <w:numId w:val="5"/>
        </w:numPr>
        <w:spacing w:lineRule="auto"/>
      </w:pPr>
      <w:r>
        <w:rPr/>
        <w:t xml:space="preserve">simples: tudo isto.</w:t>
      </w:r>
    </w:p>
    <w:p>
      <w:pPr>
        <w:numPr>
          <w:ilvl w:val="0"/>
          <w:numId w:val="5"/>
        </w:numPr>
        <w:spacing w:lineRule="auto"/>
      </w:pPr>
      <w:r>
        <w:rPr/>
        <w:t xml:space="preserve">simples: Meu filho.</w:t>
      </w:r>
    </w:p>
    <w:p>
      <w:pPr>
        <w:numPr>
          <w:ilvl w:val="0"/>
          <w:numId w:val="5"/>
        </w:numPr>
        <w:spacing w:lineRule="auto"/>
      </w:pPr>
      <w:r>
        <w:rPr/>
        <w:t xml:space="preserve">indeterminado: um dia.</w:t>
      </w:r>
    </w:p>
    <w:p>
      <w:pPr>
        <w:numPr>
          <w:ilvl w:val="0"/>
          <w:numId w:val="5"/>
        </w:numPr>
        <w:spacing w:lineRule="auto"/>
      </w:pPr>
      <w:r>
        <w:rPr/>
        <w:t xml:space="preserve">inexistente.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- 6</w:t>
      </w:r>
    </w:p>
    <w:p>
      <w:pPr>
        <w:spacing w:lineRule="auto"/>
      </w:pPr>
      <w:r>
        <w:rPr/>
        <w:t xml:space="preserve">25- Desde </w:t>
      </w:r>
      <w:r>
        <w:rPr>
          <w:color w:val="414141"/>
          <w:sz w:val="21"/>
        </w:rPr>
        <w:t xml:space="preserve">pequenos Cebolinha e Cascão já eram inseparáveis. Onde eles se encontravam?</w:t>
      </w:r>
    </w:p>
    <w:p>
      <w:pPr>
        <w:spacing w:lineRule="auto"/>
      </w:pPr>
      <w:r>
        <w:rPr/>
        <w:drawing>
          <wp:inline distB="0" distL="0" distR="0" distT="0">
            <wp:extent cx="3267075" cy="2299926"/>
            <wp:effectExtent b="0" l="0" r="0" t="0"/>
            <wp:docPr id="4" name="image-UD64SNIzoSPkzXoavmVye.png"/>
            <a:graphic>
              <a:graphicData uri="http://schemas.openxmlformats.org/drawingml/2006/picture">
                <pic:pic>
                  <pic:nvPicPr>
                    <pic:cNvPr id="4" name="image-UD64SNIzoSPkzXoavmVye.png" descr="Studos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99926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</w:p>
    <w:p>
      <w:pPr>
        <w:numPr>
          <w:ilvl w:val="0"/>
          <w:numId w:val="6"/>
        </w:numPr>
        <w:spacing w:lineRule="auto"/>
      </w:pPr>
      <w:r>
        <w:rPr/>
        <w:t xml:space="preserve">No campo de futebol.</w:t>
      </w:r>
    </w:p>
    <w:p>
      <w:pPr>
        <w:numPr>
          <w:ilvl w:val="0"/>
          <w:numId w:val="6"/>
        </w:numPr>
        <w:spacing w:lineRule="auto"/>
      </w:pPr>
      <w:r>
        <w:rPr/>
        <w:t xml:space="preserve">No teatro.</w:t>
      </w:r>
    </w:p>
    <w:p>
      <w:pPr>
        <w:numPr>
          <w:ilvl w:val="0"/>
          <w:numId w:val="6"/>
        </w:numPr>
        <w:spacing w:lineRule="auto"/>
      </w:pPr>
      <w:r>
        <w:rPr/>
        <w:t xml:space="preserve">No parque.</w:t>
      </w:r>
    </w:p>
    <w:p>
      <w:pPr>
        <w:numPr>
          <w:ilvl w:val="0"/>
          <w:numId w:val="6"/>
        </w:numPr>
        <w:spacing w:lineRule="auto"/>
      </w:pPr>
      <w:r>
        <w:rPr/>
        <w:t xml:space="preserve">No cinema.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- 7</w:t>
      </w:r>
    </w:p>
    <w:p>
      <w:pPr>
        <w:spacing w:lineRule="auto"/>
      </w:pPr>
      <w:r>
        <w:rPr/>
        <w:t xml:space="preserve">27. Presentes em dicionários, glossários e enciclopédias, além de outros contextos informativos, os verbetes são utilizados para definir termos e registrar vários sentidos de uma palavra. Leia um exemplo.</w:t>
      </w:r>
    </w:p>
    <w:tbl>
      <w:tblPr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8640"/>
      </w:tblGrid>
      <w:tr>
        <w:trPr/>
        <w:tc>
          <w:tcPr/>
          <w:p>
            <w:pPr>
              <w:spacing w:lineRule="auto"/>
            </w:pPr>
            <w:r>
              <w:rPr/>
              <w:t xml:space="preserve">(ca.a.tin.ga, ca.tin.ga)</w:t>
            </w:r>
          </w:p>
          <w:p>
            <w:pPr>
              <w:numPr>
                <w:ilvl w:val="0"/>
                <w:numId w:val="7"/>
              </w:numPr>
              <w:spacing w:lineRule="auto"/>
            </w:pPr>
            <w:r>
              <w:rPr/>
              <w:t xml:space="preserve">Bot. Vegetação típica do sertão semiárido nordestino, composta esp. de pequenas árvores e arbustos espinhosos [...].</w:t>
            </w:r>
          </w:p>
        </w:tc>
      </w:tr>
    </w:tbl>
    <w:p>
      <w:pPr>
        <w:spacing w:lineRule="auto"/>
      </w:pPr>
      <w:r>
        <w:rPr/>
      </w:r>
    </w:p>
    <w:p>
      <w:pPr>
        <w:jc w:val="right"/>
        <w:spacing w:lineRule="auto"/>
      </w:pPr>
      <w:r>
        <w:rPr/>
        <w:t xml:space="preserve">CAATINGA. Disponível em: </w:t>
      </w:r>
      <w:r>
        <w:rPr/>
      </w:r>
    </w:p>
    <w:p>
      <w:pPr>
        <w:jc w:val="left"/>
        <w:spacing w:lineRule="auto"/>
      </w:pPr>
      <w:r>
        <w:rPr/>
        <w:t xml:space="preserve">De acordo com o conteúdo estudado em </w:t>
      </w:r>
      <w:r>
        <w:rPr>
          <w:b/>
        </w:rPr>
        <w:t xml:space="preserve">Abreviaturas e Siglas</w:t>
      </w:r>
      <w:r>
        <w:rPr/>
        <w:t xml:space="preserve">, assinale a alternativa correta. </w:t>
      </w:r>
    </w:p>
    <w:p>
      <w:pPr>
        <w:numPr>
          <w:ilvl w:val="0"/>
          <w:numId w:val="8"/>
        </w:numPr>
        <w:spacing w:lineRule="auto"/>
      </w:pPr>
      <w:r>
        <w:rPr/>
        <w:t xml:space="preserve">No fragmento, a abreviatura “Bot.” tem a função de informar</w:t>
      </w:r>
      <w:r>
        <w:rPr/>
      </w:r>
    </w:p>
    <w:p>
      <w:pPr>
        <w:numPr>
          <w:ilvl w:val="0"/>
          <w:numId w:val="8"/>
        </w:numPr>
        <w:jc w:val="left"/>
        <w:spacing w:lineRule="auto"/>
      </w:pPr>
      <w:r>
        <w:rPr/>
        <w:t xml:space="preserve">No fragmento, a sigla “Bot.” tem a função de informar</w:t>
      </w:r>
      <w:r>
        <w:rPr/>
      </w:r>
    </w:p>
    <w:p>
      <w:pPr>
        <w:numPr>
          <w:ilvl w:val="0"/>
          <w:numId w:val="8"/>
        </w:numPr>
        <w:jc w:val="left"/>
        <w:spacing w:lineRule="auto"/>
      </w:pPr>
      <w:r>
        <w:rPr/>
        <w:t xml:space="preserve">No fragmento, a abreviatura “Bot.” tem a função de informar</w:t>
      </w:r>
      <w:r>
        <w:rPr/>
      </w:r>
    </w:p>
    <w:p>
      <w:pPr>
        <w:numPr>
          <w:ilvl w:val="0"/>
          <w:numId w:val="8"/>
        </w:numPr>
        <w:jc w:val="left"/>
        <w:spacing w:lineRule="auto"/>
      </w:pPr>
      <w:r>
        <w:rPr/>
        <w:t xml:space="preserve">No fragmento, a abreviatura “Bot.” tem a função de informar</w:t>
      </w:r>
      <w:r>
        <w:rPr/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- 8</w:t>
      </w:r>
    </w:p>
    <w:p>
      <w:pPr>
        <w:spacing w:lineRule="auto"/>
      </w:pPr>
      <w:r>
        <w:rPr/>
        <w:t xml:space="preserve">26- Com quem eles passeavam?</w:t>
      </w:r>
    </w:p>
    <w:p>
      <w:pPr>
        <w:spacing w:lineRule="auto"/>
      </w:pPr>
      <w:r>
        <w:rPr/>
        <w:br w:type="textWrapping"/>
      </w:r>
    </w:p>
    <w:p>
      <w:pPr>
        <w:spacing w:lineRule="auto"/>
      </w:pPr>
      <w:r>
        <w:rPr/>
        <w:br w:type="textWrapping"/>
      </w:r>
    </w:p>
    <w:p>
      <w:pPr>
        <w:spacing w:lineRule="auto"/>
      </w:pPr>
      <w:r>
        <w:rPr/>
        <w:drawing>
          <wp:inline distB="0" distL="0" distR="0" distT="0">
            <wp:extent cx="2638425" cy="1857375"/>
            <wp:effectExtent b="0" l="0" r="0" t="0"/>
            <wp:docPr id="5" name="image-FT-dwn7Z9po0T_Khrmsr1.png"/>
            <a:graphic>
              <a:graphicData uri="http://schemas.openxmlformats.org/drawingml/2006/picture">
                <pic:pic>
                  <pic:nvPicPr>
                    <pic:cNvPr id="5" name="image-FT-dwn7Z9po0T_Khrmsr1.png" descr="Studos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57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Rule="auto"/>
      </w:pPr>
      <w:r>
        <w:rPr/>
        <w:t xml:space="preserve">Com as babás.</w:t>
      </w:r>
    </w:p>
    <w:p>
      <w:pPr>
        <w:numPr>
          <w:ilvl w:val="0"/>
          <w:numId w:val="9"/>
        </w:numPr>
        <w:spacing w:lineRule="auto"/>
      </w:pPr>
      <w:r>
        <w:rPr/>
        <w:t xml:space="preserve">Com as avós.</w:t>
      </w:r>
    </w:p>
    <w:p>
      <w:pPr>
        <w:numPr>
          <w:ilvl w:val="0"/>
          <w:numId w:val="9"/>
        </w:numPr>
        <w:spacing w:lineRule="auto"/>
      </w:pPr>
      <w:r>
        <w:rPr/>
        <w:t xml:space="preserve">Com as mães.</w:t>
      </w:r>
    </w:p>
    <w:p>
      <w:pPr>
        <w:numPr>
          <w:ilvl w:val="0"/>
          <w:numId w:val="9"/>
        </w:numPr>
        <w:spacing w:lineRule="auto"/>
      </w:pPr>
      <w:r>
        <w:rPr/>
        <w:t xml:space="preserve">Com as irmãs.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- 9</w:t>
      </w:r>
    </w:p>
    <w:p>
      <w:pPr>
        <w:spacing w:lineRule="auto"/>
      </w:pPr>
      <w:r>
        <w:rPr/>
        <w:t xml:space="preserve">24- Quando o cartão foi escrito?</w:t>
      </w:r>
    </w:p>
    <w:p>
      <w:pPr>
        <w:numPr>
          <w:ilvl w:val="0"/>
          <w:numId w:val="10"/>
        </w:numPr>
        <w:spacing w:lineRule="auto"/>
      </w:pPr>
      <w:r>
        <w:rPr/>
        <w:t xml:space="preserve">29/03/2009.</w:t>
      </w:r>
    </w:p>
    <w:p>
      <w:pPr>
        <w:numPr>
          <w:ilvl w:val="0"/>
          <w:numId w:val="10"/>
        </w:numPr>
        <w:spacing w:lineRule="auto"/>
      </w:pPr>
      <w:r>
        <w:rPr/>
        <w:t xml:space="preserve">29/10/2009.</w:t>
      </w:r>
    </w:p>
    <w:p>
      <w:pPr>
        <w:numPr>
          <w:ilvl w:val="0"/>
          <w:numId w:val="10"/>
        </w:numPr>
        <w:spacing w:lineRule="auto"/>
      </w:pPr>
      <w:r>
        <w:rPr/>
        <w:t xml:space="preserve">29/11/2009.</w:t>
      </w:r>
    </w:p>
    <w:p>
      <w:pPr>
        <w:numPr>
          <w:ilvl w:val="0"/>
          <w:numId w:val="10"/>
        </w:numPr>
        <w:spacing w:lineRule="auto"/>
      </w:pPr>
      <w:r>
        <w:rPr/>
        <w:t xml:space="preserve">29/12/2009.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- 10</w:t>
      </w:r>
    </w:p>
    <w:p>
      <w:pPr>
        <w:spacing w:lineRule="auto"/>
      </w:pPr>
      <w:r>
        <w:rPr/>
        <w:t xml:space="preserve">Assinale a alternativa que contém um sujeito simples.</w:t>
      </w:r>
    </w:p>
    <w:p>
      <w:pPr>
        <w:numPr>
          <w:ilvl w:val="0"/>
          <w:numId w:val="11"/>
        </w:numPr>
        <w:spacing w:lineRule="auto"/>
      </w:pPr>
      <w:r>
        <w:rPr/>
        <w:t xml:space="preserve">Estuda-se loucamente neste colégio.</w:t>
      </w:r>
    </w:p>
    <w:p>
      <w:pPr>
        <w:numPr>
          <w:ilvl w:val="0"/>
          <w:numId w:val="11"/>
        </w:numPr>
        <w:spacing w:lineRule="auto"/>
      </w:pPr>
      <w:r>
        <w:rPr/>
        <w:t xml:space="preserve">Entreguei as avaliações ontem mesmo.</w:t>
      </w:r>
    </w:p>
    <w:p>
      <w:pPr>
        <w:numPr>
          <w:ilvl w:val="0"/>
          <w:numId w:val="11"/>
        </w:numPr>
        <w:spacing w:lineRule="auto"/>
      </w:pPr>
      <w:r>
        <w:rPr/>
        <w:t xml:space="preserve">Trabalha-se tranquilamente neste colégio.</w:t>
      </w:r>
    </w:p>
    <w:p>
      <w:pPr>
        <w:numPr>
          <w:ilvl w:val="0"/>
          <w:numId w:val="11"/>
        </w:numPr>
        <w:spacing w:lineRule="auto"/>
      </w:pPr>
      <w:r>
        <w:rPr/>
        <w:t xml:space="preserve">A maioria dos alunos sairá de férias ainda este mês.</w:t>
      </w:r>
    </w:p>
    <w:p>
      <w:pPr>
        <w:spacing w:lineRule="auto"/>
      </w:pPr>
      <w:r>
        <w:rPr/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ftr xmlns="http://schemas.openxmlformats.org/wordprocessingml/2006/main">
  <p>
    <pPr>
      <jc xmlns:ns1="http://schemas.openxmlformats.org/wordprocessingml/2006/main" ns1:val="center"/>
      <spacing xmlns:ns2="http://schemas.openxmlformats.org/wordprocessingml/2006/main" ns2:lineRule="auto"/>
    </pPr>
    <r>
      <rPr>
        <color xmlns:ns3="http://schemas.openxmlformats.org/wordprocessingml/2006/main" ns3:val="999999"/>
        <sz xmlns:ns4="http://schemas.openxmlformats.org/wordprocessingml/2006/main" ns4:val="21"/>
      </rPr>
      <t xml:space="preserve">Versão de teste</t>
    </r>
  </p>
</ftr>
</file>

<file path=word/header1.xml><?xml version="1.0" encoding="utf-8"?>
<hdr xmlns="http://schemas.openxmlformats.org/wordprocessingml/2006/main">
  <p>
    <pPr>
      <spacing xmlns:ns1="http://schemas.openxmlformats.org/wordprocessingml/2006/main" ns1:lineRule="auto"/>
    </pPr>
    <r>
      <rPr/>
    </r>
  </p>
</hdr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Arial" w:eastAsiaTheme="minorHAnsi" w:hAnsiTheme="minorHAnsi" w:cstheme="minorBidi"/>
        <w:sz w:val="20"/>
        <w:szCs w:val="22"/>
        <w:lang w:val="pt-BR" w:eastAsia="pt-BR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fontTable" Target="fontTable.xml"/>
  <Relationship Id="rId6" Type="http://schemas.openxmlformats.org/officeDocument/2006/relationships/image" Target="media/image-c4MmJCRnhektRMQpO41n_.png" TargetMode="Internal"/>
  <Relationship Id="rId7" Type="http://schemas.openxmlformats.org/officeDocument/2006/relationships/image" Target="media/image--LPAs_MUJq_whnivlZWLY.png" TargetMode="Internal"/>
  <Relationship Id="rId8" Type="http://schemas.openxmlformats.org/officeDocument/2006/relationships/image" Target="media/image-oz-jGGgTKY5It-iJLEYzS.png" TargetMode="Internal"/>
  <Relationship Id="rId9" Type="http://schemas.openxmlformats.org/officeDocument/2006/relationships/image" Target="media/image-UD64SNIzoSPkzXoavmVye.png" TargetMode="Internal"/>
  <Relationship Id="rId10" Type="http://schemas.openxmlformats.org/officeDocument/2006/relationships/image" Target="media/image-FT-dwn7Z9po0T_Khrmsr1.png" TargetMode="Internal"/>
  <Relationship Id="rId11" Type="http://schemas.openxmlformats.org/officeDocument/2006/relationships/header" Target="header1.xml" TargetMode="Internal"/>
  <Relationship Id="rId12" Type="http://schemas.openxmlformats.org/officeDocument/2006/relationships/footer" Target="footer1.xml" TargetMode="Internal"/>
  <Relationship Id="rId13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Arial"/>
        <a:cs typeface=""/>
      </a:majorFont>
      <a:minorFont>
        <a:latin typeface="Arial"/>
        <a:ea typeface="Arial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2024-09-17T09:14:49.869Z</dcterms:created>
  <dcterms:modified xsi:type="dcterms:W3CDTF">2024-09-17T09:14:49.869Z</dcterms:modified>
</cp:coreProperties>
</file>