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Projektinhalt: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W</w:t>
      </w:r>
      <w:r>
        <w:rPr>
          <w:sz w:val="18"/>
          <w:szCs w:val="18"/>
          <w:lang w:val="de-DE"/>
        </w:rPr>
        <w:t xml:space="preserve">ir entwickeln eine Java-basierte Desktop</w:t>
      </w:r>
      <w:r>
        <w:rPr>
          <w:sz w:val="18"/>
          <w:szCs w:val="18"/>
          <w:lang w:val="de-AT"/>
        </w:rPr>
        <w:t xml:space="preserve"> </w:t>
      </w:r>
      <w:r>
        <w:rPr>
          <w:sz w:val="18"/>
          <w:szCs w:val="18"/>
          <w:lang w:val="de-DE"/>
        </w:rPr>
        <w:t xml:space="preserve">App zur Videoverarbeitung, die mithilfe von Java Swing realisiert wird. Das Hauptziel des Projekts ist es, Videodateien aus einem definierten Input-Verzeichnis zu lesen, diese rekursiv zu verarbeiten und in </w:t>
      </w:r>
      <w:r>
        <w:rPr>
          <w:sz w:val="18"/>
          <w:szCs w:val="18"/>
          <w:lang w:val="de-DE"/>
        </w:rPr>
        <w:t xml:space="preserve">S</w:t>
      </w:r>
      <w:r>
        <w:rPr>
          <w:sz w:val="18"/>
          <w:szCs w:val="18"/>
          <w:lang w:val="de-DE"/>
        </w:rPr>
        <w:t xml:space="preserve">egmente aufzuteilen.</w:t>
      </w:r>
      <w:r>
        <w:rPr>
          <w:sz w:val="18"/>
          <w:szCs w:val="18"/>
          <w:lang w:val="de-AT"/>
        </w:rPr>
        <w:t xml:space="preserve"> </w:t>
      </w:r>
      <w:r>
        <w:rPr>
          <w:sz w:val="18"/>
          <w:szCs w:val="18"/>
          <w:lang w:val="de-DE"/>
        </w:rPr>
        <w:t xml:space="preserve">Dabei wird ein Wasserzeichen eingefügt, das mithilfe einer „geheimen“ Tastenkombination</w:t>
      </w:r>
      <w:r>
        <w:rPr>
          <w:sz w:val="18"/>
          <w:szCs w:val="18"/>
          <w:lang w:val="de-AT"/>
        </w:rPr>
        <w:t xml:space="preserve"> </w:t>
      </w:r>
      <w:r>
        <w:rPr>
          <w:sz w:val="18"/>
          <w:szCs w:val="18"/>
          <w:lang w:val="de-DE"/>
        </w:rPr>
        <w:t xml:space="preserve">Strg+Alt+S in einem zusätzlichen Fenster konfiguriert werden kann. Weitere Funktionen umfassen das Speichern und Laden von Einstellung</w:t>
      </w:r>
      <w:r>
        <w:rPr>
          <w:sz w:val="18"/>
          <w:szCs w:val="18"/>
          <w:lang w:val="de-DE"/>
        </w:rPr>
        <w:t xml:space="preserve">e</w:t>
      </w:r>
      <w:r>
        <w:rPr>
          <w:sz w:val="18"/>
          <w:szCs w:val="18"/>
          <w:lang w:val="de-DE"/>
        </w:rPr>
        <w:t xml:space="preserve">n (unter Verwendung von JSON als Dateiformat) sowie das Logging sämtlicher Aktivitäten in einem separaten Ordner </w:t>
      </w:r>
      <w:r>
        <w:rPr>
          <w:sz w:val="18"/>
          <w:szCs w:val="18"/>
          <w:lang w:val="de-AT"/>
        </w:rPr>
        <w:t xml:space="preserve">namens </w:t>
      </w:r>
      <w:r>
        <w:rPr>
          <w:sz w:val="18"/>
          <w:szCs w:val="18"/>
          <w:lang w:val="de-DE"/>
        </w:rPr>
        <w:t xml:space="preserve">„logs“. Neben den Mindestanforderungen wie Klassenstruktur, Fehlerabfang, GUI mit zwei Fenstern, Dialogfenstern und Grafik (zum Beispiel ein </w:t>
      </w:r>
      <w:r>
        <w:rPr>
          <w:sz w:val="18"/>
          <w:szCs w:val="18"/>
          <w:lang w:val="de-DE"/>
        </w:rPr>
        <w:t xml:space="preserve">angezeigtes Bild in der Haupt-GUI), wurden zusätzliche Anforderungen wie Rekursion, die Einbindung einer externen Bibliothek (org.json) sowie die Verwendung eines Enums zur Darstellung unterschiedlicher Verarbeitungsmodi umgesetzt.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Aufgabenverteilung: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1. </w:t>
      </w:r>
      <w:r>
        <w:rPr>
          <w:b/>
          <w:bCs/>
          <w:sz w:val="18"/>
          <w:szCs w:val="18"/>
          <w:lang w:val="de-AT"/>
        </w:rPr>
        <w:t xml:space="preserve">Nikola</w:t>
      </w:r>
      <w:r>
        <w:rPr>
          <w:b/>
          <w:bCs/>
          <w:sz w:val="18"/>
          <w:szCs w:val="18"/>
          <w:lang w:val="de-DE"/>
        </w:rPr>
        <w:t xml:space="preserve">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Übernahme der GUI-Entwicklung (Paket „app“), einschließlich der Umsetzung der Hauptfenster (MainWindow) und der zusätzlichen Fenster (SettingsWindow und WatermarkWindow).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Implementierung der geheimen Tastenkombination (Ctrl+Alt+S) zur Konfiguration des Wasserzeichens.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Gestaltung der Dialogfenster und Einbindung von grafischen Elementen (z.B. Bilder).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2. </w:t>
      </w:r>
      <w:r>
        <w:rPr>
          <w:b/>
          <w:bCs/>
          <w:sz w:val="18"/>
          <w:szCs w:val="18"/>
          <w:lang w:val="de-AT"/>
        </w:rPr>
        <w:t xml:space="preserve">Patrick</w:t>
      </w:r>
      <w:r>
        <w:rPr>
          <w:b/>
          <w:bCs/>
          <w:sz w:val="18"/>
          <w:szCs w:val="18"/>
          <w:lang w:val="de-DE"/>
        </w:rPr>
        <w:t xml:space="preserve">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Entwicklung der Backend-Logik zur Videoverarbeitung (Paket „utils“), einschließlich der rekursiven Dateisuche, fehlerfreundlichen Bedienung sowie der Logik zum Einfügen bzw. Entfernen eines Wasserzeichens.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Implementierung der Datenspeicherung und -verwaltung über JSON (Settings) und Logging in den Ordner „logs“.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Erstellung von Unit Tests (im Paket „test“) zur Absicherung der Funktionalität.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Umsetzung der Anforderungen: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1. Klassen und Packages: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Es wurden mindestens vier Klassen implementiert (MainApp, MainWindow, SettingsWindow, WatermarkWindow im GUI-Bereich sowie VideoProcessor, Settings und Logger im Logik-Bereich).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Es kommen zwei Hauptpackages zum Einsatz: „app“ (für GUI) und „utils“ (für Verarbeitung, Logging und Einstellungen).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Zusätzlich wurde eine Enum-Klasse (ProcessorType) eingeführt.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2. Vererbung: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Die GUI-Klassen nutzen teilweise Vererbungsstrukturen, indem etwa gemeinsame Funktionalitäten in Basisklassen oder Utility-Klassen ausgelagert werden.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3. Datenspeicherung: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Einstellungen werden in einer JSON-Datei im Ordner „config“ gespeichert und beim Programmstart wieder geladen.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Log-Nachrichten werden systematisch in den Ordner „logs“ geschrieben (dazu wird beim Programmstart sichergestellt, dass dieser Ordner existiert; falls nicht, wird er automatisch erzeugt).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4. Fehlerabfang: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Im gesamten Projekt wird Exception Handling verwendet, sodass Fehler benutzerfreundlich über Dialogfenster oder Logfiles ausgegeben werden.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5. Benutzereingabe/-Interaktion &amp; GUI: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Die Haupt-GUI bietet Buttons für den Start der Videoverarbeitung, den Aufruf der Einstellungen und die Anzeige des aktuellen Status.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Zwei separate GUI-Fenster (SettingsWindow und WatermarkWindow) gewährleisten eine klare Trennung der Funktionen.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Zusätzlich werden Dialogfenster (z. B. JOptionPane) verwendet, um dem Benutzer Feedback zu Aktionen (Speichern der Einstellungen, Fehlermeldungen etc.) zu geben.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6. Graphics: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   - In der Haupt-GUI werden grafische Elemente (zum Beispiel Bilder) eingebunden, um das Interface ansprechend zu gestalten.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7. Zusätzliche Anforderungen: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Rekursion: Die Video-Suchfunktion scannt untergeordnete Ordner rekursiv nach Videodateien.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Einbindung/Verwendung externer Libraries: Die JSON-Verarbeitung erfolgt mithilfe der externen Bibliothek org.json.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Enum: Die Verarbeitung unterschiedlicher Modi wird unter anderem durch ein Enum (ProcessorType) repräsentiert.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Unit Tests: Es sind Unit Tests für wichtige Komponenten (z.B. Settings) im Paket „test“ implementiert.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de-DE"/>
        </w:rPr>
        <w:t xml:space="preserve">Zusätzliche Features: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Eine geheime Tastenkombination Strg+Alt+S wurde implementiert, die </w:t>
      </w:r>
      <w:r>
        <w:rPr>
          <w:sz w:val="18"/>
          <w:szCs w:val="18"/>
          <w:lang w:val="de-AT"/>
        </w:rPr>
        <w:t xml:space="preserve">das dev</w:t>
      </w:r>
      <w:r>
        <w:rPr>
          <w:sz w:val="18"/>
          <w:szCs w:val="18"/>
          <w:lang w:val="de-DE"/>
        </w:rPr>
        <w:t xml:space="preserve"> Fenster öffnet, in dem das Wasserzeichen konfigurier</w:t>
      </w:r>
      <w:r>
        <w:rPr>
          <w:sz w:val="18"/>
          <w:szCs w:val="18"/>
          <w:lang w:val="de-AT"/>
        </w:rPr>
        <w:t xml:space="preserve">t werden </w:t>
      </w:r>
      <w:r>
        <w:rPr>
          <w:sz w:val="18"/>
          <w:szCs w:val="18"/>
          <w:lang w:val="de-DE"/>
        </w:rPr>
        <w:t xml:space="preserve">kann. So wird das Wasserzeichen bei Videos eingeblendet</w:t>
      </w:r>
      <w:r>
        <w:rPr>
          <w:sz w:val="18"/>
          <w:szCs w:val="18"/>
          <w:lang w:val="de-AT"/>
        </w:rPr>
        <w:t xml:space="preserve">, </w:t>
      </w:r>
      <w:r>
        <w:rPr>
          <w:sz w:val="18"/>
          <w:szCs w:val="18"/>
          <w:lang w:val="de-DE"/>
        </w:rPr>
        <w:t xml:space="preserve">außer im Falle einer aktivierten Pro-Versi</w:t>
      </w:r>
      <w:r>
        <w:rPr>
          <w:sz w:val="18"/>
          <w:szCs w:val="18"/>
          <w:lang w:val="de-DE"/>
        </w:rPr>
        <w:t xml:space="preserve">on, bei der es automatisch deaktiviert wird.</w:t>
      </w:r>
      <w:r>
        <w:rPr>
          <w:sz w:val="18"/>
          <w:szCs w:val="18"/>
          <w:lang w:val="de-AT"/>
        </w:rPr>
        <w:t xml:space="preserve"> (Es gibt keine Pro version)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 w:firstLine="0"/>
        <w:jc w:val="both"/>
        <w:rPr>
          <w:sz w:val="18"/>
          <w:szCs w:val="18"/>
        </w:rPr>
      </w:pPr>
      <w:r>
        <w:rPr>
          <w:sz w:val="18"/>
          <w:szCs w:val="18"/>
          <w:lang w:val="de-DE"/>
        </w:rPr>
        <w:t xml:space="preserve">Das Logging-System sorgt dafür, dass alle wichtigen Aktionen in einem eigenen Log-Ordner protokolliert werden</w:t>
      </w:r>
      <w:r>
        <w:rPr>
          <w:sz w:val="18"/>
          <w:szCs w:val="18"/>
          <w:lang w:val="de-AT"/>
        </w:rPr>
        <w:t xml:space="preserve">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  <w:highlight w:val="none"/>
        </w:rPr>
      </w:pPr>
      <w:r>
        <w:rPr>
          <w:sz w:val="18"/>
          <w:szCs w:val="18"/>
          <w:lang w:val="de-DE"/>
        </w:rPr>
        <w:t xml:space="preserve">D</w:t>
      </w:r>
      <w:r>
        <w:rPr>
          <w:sz w:val="18"/>
          <w:szCs w:val="18"/>
          <w:lang w:val="de-DE"/>
        </w:rPr>
        <w:t xml:space="preserve">ieses Konzept bietet eine strukturierte und professionelle Umsetzung der vorgegebenen Anforderungen und stellt sicher, dass alle relevanten Aspekte (Verwaltung von Einstellungen, Grafik, Fehlerbehandlung, rekursive Verarbeitung, Logging, etc.) abgedeckt si</w:t>
      </w:r>
      <w:r>
        <w:rPr>
          <w:sz w:val="18"/>
          <w:szCs w:val="18"/>
          <w:lang w:val="de-DE"/>
        </w:rPr>
        <w:t xml:space="preserve">nd.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both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2025-04-10T10:49:24Z</dcterms:modified>
</cp:coreProperties>
</file>