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</w:tabs>
        <w:spacing w:after="6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Packet Tracer  6.1.4.7 - Definir configurações de firewall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0000"/>
          <w:sz w:val="20"/>
          <w:szCs w:val="20"/>
          <w:u w:val="none"/>
          <w:shd w:fill="auto" w:val="clear"/>
          <w:vertAlign w:val="baseline"/>
          <w:rtl w:val="0"/>
        </w:rPr>
        <w:t xml:space="preserve">.Objetivos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Filtragem MAC em um roteador sem fio.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DMZ on a wireless router.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Port Forwarding de porta única em um roteador sem fio.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Nesta atividade, você vai configurar um roteador sem fio para: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Confiar na filtragem MAC para aumentar a segurança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Permitir o acesso a um servidor no DMZ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Desative o DMZ e configure o suporte para o encaminhamento de porta única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Conectar-se ao roteador sem fio.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 to the wireless router configuration web page 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192.168.0.1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como nome de usuário e senha.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Navegue até configurações sem fio para determinar o SSID e a senha para conexão com o WRS1. Registre o SSID e a senha abaixo.</w:t>
      </w:r>
    </w:p>
    <w:p w:rsidR="00000000" w:rsidDel="00000000" w:rsidP="00000000" w:rsidRDefault="00000000" w:rsidRPr="00000000" w14:paraId="00000010">
      <w:pPr>
        <w:pStyle w:val="Heading3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Perguntas: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0"/>
          <w:tab w:val="left" w:leader="none" w:pos="10080"/>
        </w:tabs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SSID: aCompany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0"/>
          <w:tab w:val="left" w:leader="none" w:pos="10080"/>
        </w:tabs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bfbfb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bfbfbf" w:val="clear"/>
          <w:vertAlign w:val="baseline"/>
          <w:rtl w:val="0"/>
        </w:rPr>
        <w:t xml:space="preserve">Senha: aCompWiFi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0"/>
          <w:tab w:val="left" w:leader="none" w:pos="10080"/>
        </w:tabs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Etapa 2: Configure laptop as wireless client.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Laptop0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wireless network using the security settings configured on the wireless router. 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 Wireless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Selecione a guia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Pressione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Atualizar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Selecione o SSID desejado e clique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 (conectar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Forneça a senha e selecione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conectar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PC Wireless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window and 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prompt, digite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ipconfig/all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registre os endereços IP e Mac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Laptop0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abaixo.</w:t>
      </w:r>
    </w:p>
    <w:p w:rsidR="00000000" w:rsidDel="00000000" w:rsidP="00000000" w:rsidRDefault="00000000" w:rsidRPr="00000000" w14:paraId="00000017">
      <w:pPr>
        <w:pStyle w:val="Heading3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0"/>
          <w:tab w:val="left" w:leader="none" w:pos="10080"/>
        </w:tabs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Endereço IP Laptop0: 192.168.0.102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0"/>
          <w:tab w:val="left" w:leader="none" w:pos="10080"/>
        </w:tabs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Endereço MAC : 0001.9794.EB38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0"/>
          <w:tab w:val="left" w:leader="none" w:pos="10080"/>
        </w:tabs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Repita as etapas acima para conectar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Laptop1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Etapa 3: Configurar WRS1 para suportar a filtragem MAC.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PC0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go to the wireless router’s configuration page at 192.168.0.1.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Navegue 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Wireless &gt; Wireless MAC 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(Sem Fio &gt; Filtro MAC Sem Fio).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(Ativado)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Permit PCs listed below to access wireless 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(Permitir que os computadores listados abaixo acessem a rede sem fio).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Digite o endereço MAC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Laptop0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 campo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 01: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Observe que o endereço MAC deve estar no formato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XX:XX:XX:XX:XX:XX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Clique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 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verificar a conectividade, abra um prompt de comando. Emita o comando ping para o gateway padrão como 192.168.0.1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Laptop0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Laptop1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C:\ 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ping 192.168.0.1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Pergunta: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Os dois notebooks podem se conectar à rede WRS1? Por que a associação ao access point não é possível?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Não, pois o Laptop1 não está com o endereço do MAC configurado corretamente.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Etapa 4: Testar a conectividade através da Telco Cloud.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Abra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(Prompt de Comando)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Laptop0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Laptop0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Remote 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by issuing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ping 209.165.201.29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command. Os primeiros pings podem falhar até a rede convergir. Use o comando novamente caso você não tenha recebido respostas bem-sucedidas.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Remote 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then browse to the address of the internal web page hosted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which 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www.acompany.com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Uma mensagem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 Timeout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(Tempo Limite Excedido) deverá ser exibida. A webpage requests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Remote 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not successful 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does not know which internal device should receive it. O encaminhamento de porta deve ser configurado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Etapa 5:  Configure o DMZ.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zone desmilitarizado (DMZ) é onde uma parte da rede da empresa é exposta a uma rede externa não confiável, como a Internet.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PC0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reconnect to the wireless router’s configuration page.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Navigate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 &amp; Gaming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DMZ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campo destino:, insira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o endereço 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192.168.0.20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Scroll to the bottom and save the settings.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 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www.acompany.com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Remote 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Agora você deve ver a página web hospedada pelo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Depois de verificar se você conseguiu ir até a página da Web, desative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DMZ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salve as configurações.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Etapa 6: Configure WRS1 para port forwarding de porta única para Server0.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Dependendo do modelo do roteador, as portas abertas de um servidor na DMZ podem ser expostas em uma rede externa não confiável. Para limitar o número de portas expostas, o encaminhamento de porta única pode ser configurado no roteador.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reconecte-se à página de configuração do roteador sem fio. Navigate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 &amp; Gaming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Single Port Forwarding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menu à esquerda, escolha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 primeira caixa suspensa. Change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IP 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match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’s IP address,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192.168.0.20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Also, check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checkbox at the end of the row.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 até a parte inferior da janela e clique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 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(Salvar Configurações).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Agora você deve conseguir acessar a página web hospedada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Browse 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www.acompany.com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Remote 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Agora você deve ver a página web hospedada pelo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Fim do documento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53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2015 - aa Cisco e/ou suas afiliadas. Todos os direitos reservados. Página Pública da Cisco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2015 - aa Cisco e/ou suas afiliadas. Todos os direitos reservados. Página Pública da Cisco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 6.1.4.7 - Definir configurações de firewall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ind w:left="-288" w:firstLine="0"/>
      <w:rPr/>
    </w:pPr>
    <w:r w:rsidDel="00000000" w:rsidR="00000000" w:rsidRPr="00000000">
      <w:rPr/>
      <w:drawing>
        <wp:inline distB="0" distT="0" distL="0" distR="0">
          <wp:extent cx="2587752" cy="804672"/>
          <wp:effectExtent b="0" l="0" r="0" t="0"/>
          <wp:docPr descr="Cisco Network Academy logo" id="1" name="image1.png"/>
          <a:graphic>
            <a:graphicData uri="http://schemas.openxmlformats.org/drawingml/2006/picture">
              <pic:pic>
                <pic:nvPicPr>
                  <pic:cNvPr descr="Cisco Network Academy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Etapa %2:"/>
      <w:lvlJc w:val="left"/>
      <w:pPr>
        <w:ind w:left="710" w:firstLine="0"/>
      </w:pPr>
      <w:rPr/>
    </w:lvl>
    <w:lvl w:ilvl="2">
      <w:start w:val="1"/>
      <w:numFmt w:val="lowerLetter"/>
      <w:lvlText w:val="%3."/>
      <w:lvlJc w:val="left"/>
      <w:pPr>
        <w:ind w:left="720" w:hanging="360"/>
      </w:pPr>
      <w:rPr/>
    </w:lvl>
    <w:lvl w:ilvl="3">
      <w:start w:val="1"/>
      <w:numFmt w:val="decimal"/>
      <w:lvlText w:val="%4)"/>
      <w:lvlJc w:val="left"/>
      <w:pPr>
        <w:ind w:left="1080" w:hanging="360"/>
      </w:pPr>
      <w:rPr/>
    </w:lvl>
    <w:lvl w:ilvl="4">
      <w:start w:val="1"/>
      <w:numFmt w:val="decimal"/>
      <w:lvlText w:val=""/>
      <w:lvlJc w:val="left"/>
      <w:pPr>
        <w:ind w:left="108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cs="Arial" w:eastAsia="Arial" w:hAnsi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710" w:hanging="71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before="120" w:line="240" w:lineRule="auto"/>
      <w:ind w:left="720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