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00" w:lineRule="auto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Tap - Dancers</w:t>
      </w:r>
    </w:p>
    <w:p w:rsidR="00000000" w:rsidDel="00000000" w:rsidP="00000000" w:rsidRDefault="00000000" w:rsidRPr="00000000" w14:paraId="00000002">
      <w:pPr>
        <w:spacing w:after="200" w:lineRule="auto"/>
        <w:jc w:val="both"/>
        <w:rPr/>
      </w:pPr>
      <w:r w:rsidDel="00000000" w:rsidR="00000000" w:rsidRPr="00000000">
        <w:rPr>
          <w:rtl w:val="0"/>
        </w:rPr>
        <w:t xml:space="preserve">You infrequently work as one of the bouncers at Jade, so you're quite good at sizing (and beating) people up, but can be a bit brusque to those who haven't earned it.</w:t>
      </w:r>
    </w:p>
    <w:p w:rsidR="00000000" w:rsidDel="00000000" w:rsidP="00000000" w:rsidRDefault="00000000" w:rsidRPr="00000000" w14:paraId="00000003">
      <w:pPr>
        <w:spacing w:after="200" w:lineRule="auto"/>
        <w:jc w:val="both"/>
        <w:rPr/>
      </w:pPr>
      <w:r w:rsidDel="00000000" w:rsidR="00000000" w:rsidRPr="00000000">
        <w:rPr>
          <w:rtl w:val="0"/>
        </w:rPr>
        <w:t xml:space="preserve">One of the nights you worked at Jade, someone called you over to give you a job protecting some “equipment”. You impressed the client and have since been inducted into the Silent Serenity smuggling ring.</w:t>
      </w:r>
    </w:p>
    <w:p w:rsidR="00000000" w:rsidDel="00000000" w:rsidP="00000000" w:rsidRDefault="00000000" w:rsidRPr="00000000" w14:paraId="00000004">
      <w:pPr>
        <w:spacing w:after="200" w:lineRule="auto"/>
        <w:jc w:val="both"/>
        <w:rPr/>
      </w:pPr>
      <w:r w:rsidDel="00000000" w:rsidR="00000000" w:rsidRPr="00000000">
        <w:rPr>
          <w:rtl w:val="0"/>
        </w:rPr>
        <w:t xml:space="preserve">Procatorion was created in a place that Silent Serenity were using to do their main smuggling drop-offs into Britain. The city state now means that smuggling items would be much harder, but Procatorion is potentially a new start for the group.</w:t>
      </w:r>
    </w:p>
    <w:p w:rsidR="00000000" w:rsidDel="00000000" w:rsidP="00000000" w:rsidRDefault="00000000" w:rsidRPr="00000000" w14:paraId="00000005">
      <w:pPr>
        <w:pStyle w:val="Heading2"/>
        <w:spacing w:after="200" w:lineRule="auto"/>
        <w:jc w:val="both"/>
        <w:rPr/>
      </w:pPr>
      <w:bookmarkStart w:colFirst="0" w:colLast="0" w:name="_heading=h.30j0zll" w:id="1"/>
      <w:bookmarkEnd w:id="1"/>
      <w:r w:rsidDel="00000000" w:rsidR="00000000" w:rsidRPr="00000000">
        <w:rPr>
          <w:rtl w:val="0"/>
        </w:rPr>
        <w:t xml:space="preserve">Objectives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Rebuild the Silent Serenity smuggling operation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The other members of Silent Serenity have made their way to Procatorion. You can find them with the call and response code phrase - one side is “Cheap talk costs lives”, the other is “And that we cannot change”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Building the smuggling operation will require a place for the operation to run and a plan for getting things in and out of the country without anyone noticing.</w:t>
      </w:r>
    </w:p>
    <w:p w:rsidR="00000000" w:rsidDel="00000000" w:rsidP="00000000" w:rsidRDefault="00000000" w:rsidRPr="00000000" w14:paraId="00000009">
      <w:pPr>
        <w:pStyle w:val="Heading2"/>
        <w:spacing w:after="200" w:lineRule="auto"/>
        <w:jc w:val="both"/>
        <w:rPr/>
      </w:pPr>
      <w:bookmarkStart w:colFirst="0" w:colLast="0" w:name="_heading=h.1fob9te" w:id="2"/>
      <w:bookmarkEnd w:id="2"/>
      <w:r w:rsidDel="00000000" w:rsidR="00000000" w:rsidRPr="00000000">
        <w:rPr>
          <w:rtl w:val="0"/>
        </w:rPr>
        <w:t xml:space="preserve">Starting resources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rtl w:val="0"/>
        </w:rPr>
        <w:t xml:space="preserve">Statistics</w:t>
      </w:r>
      <w:r w:rsidDel="00000000" w:rsidR="00000000" w:rsidRPr="00000000">
        <w:rPr>
          <w:rtl w:val="0"/>
        </w:rPr>
        <w:t xml:space="preserve"> - at the beginning of the game, your stats are: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lineRule="auto"/>
        <w:ind w:left="1440" w:hanging="360"/>
        <w:jc w:val="both"/>
        <w:rPr>
          <w:u w:val="none"/>
        </w:rPr>
      </w:pPr>
      <w:r w:rsidDel="00000000" w:rsidR="00000000" w:rsidRPr="00000000">
        <w:rPr>
          <w:b w:val="1"/>
          <w:rtl w:val="0"/>
        </w:rPr>
        <w:t xml:space="preserve">Brute:</w:t>
      </w:r>
      <w:r w:rsidDel="00000000" w:rsidR="00000000" w:rsidRPr="00000000">
        <w:rPr>
          <w:rtl w:val="0"/>
        </w:rPr>
        <w:t xml:space="preserve">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lineRule="auto"/>
        <w:ind w:left="1440" w:hanging="360"/>
        <w:jc w:val="both"/>
        <w:rPr>
          <w:u w:val="none"/>
        </w:rPr>
      </w:pPr>
      <w:r w:rsidDel="00000000" w:rsidR="00000000" w:rsidRPr="00000000">
        <w:rPr>
          <w:b w:val="1"/>
          <w:rtl w:val="0"/>
        </w:rPr>
        <w:t xml:space="preserve">Hack:</w:t>
      </w:r>
      <w:r w:rsidDel="00000000" w:rsidR="00000000" w:rsidRPr="00000000">
        <w:rPr>
          <w:rtl w:val="0"/>
        </w:rPr>
        <w:t xml:space="preserve">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lineRule="auto"/>
        <w:ind w:left="1440" w:hanging="360"/>
        <w:jc w:val="both"/>
        <w:rPr>
          <w:u w:val="none"/>
        </w:rPr>
      </w:pPr>
      <w:r w:rsidDel="00000000" w:rsidR="00000000" w:rsidRPr="00000000">
        <w:rPr>
          <w:b w:val="1"/>
          <w:rtl w:val="0"/>
        </w:rPr>
        <w:t xml:space="preserve">Charisma:</w:t>
      </w:r>
      <w:r w:rsidDel="00000000" w:rsidR="00000000" w:rsidRPr="00000000">
        <w:rPr>
          <w:rtl w:val="0"/>
        </w:rPr>
        <w:t xml:space="preserve">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lineRule="auto"/>
        <w:ind w:left="1440" w:hanging="360"/>
        <w:jc w:val="both"/>
        <w:rPr>
          <w:u w:val="none"/>
        </w:rPr>
      </w:pPr>
      <w:r w:rsidDel="00000000" w:rsidR="00000000" w:rsidRPr="00000000">
        <w:rPr>
          <w:b w:val="1"/>
          <w:rtl w:val="0"/>
        </w:rPr>
        <w:t xml:space="preserve">Body:</w:t>
      </w:r>
      <w:r w:rsidDel="00000000" w:rsidR="00000000" w:rsidRPr="00000000">
        <w:rPr>
          <w:rtl w:val="0"/>
        </w:rPr>
        <w:t xml:space="preserve">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rtl w:val="0"/>
        </w:rPr>
        <w:t xml:space="preserve">Equipment </w:t>
      </w:r>
      <w:r w:rsidDel="00000000" w:rsidR="00000000" w:rsidRPr="00000000">
        <w:rPr>
          <w:rtl w:val="0"/>
        </w:rPr>
        <w:t xml:space="preserve">- at the beginning of the game, you start with: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Armour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Shiv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rtl w:val="0"/>
        </w:rPr>
        <w:t xml:space="preserve">Relationships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Your existing relationships are: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lineRule="auto"/>
        <w:ind w:left="1440" w:hanging="360"/>
        <w:jc w:val="both"/>
        <w:rPr>
          <w:u w:val="none"/>
        </w:rPr>
      </w:pPr>
      <w:r w:rsidDel="00000000" w:rsidR="00000000" w:rsidRPr="00000000">
        <w:rPr>
          <w:b w:val="1"/>
          <w:rtl w:val="0"/>
        </w:rPr>
        <w:t xml:space="preserve">Friend</w:t>
      </w:r>
      <w:r w:rsidDel="00000000" w:rsidR="00000000" w:rsidRPr="00000000">
        <w:rPr>
          <w:rtl w:val="0"/>
        </w:rPr>
        <w:t xml:space="preserve">: Swing (Dancers)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200" w:lineRule="auto"/>
        <w:ind w:left="1440" w:hanging="360"/>
        <w:jc w:val="both"/>
        <w:rPr>
          <w:u w:val="none"/>
        </w:rPr>
      </w:pPr>
      <w:r w:rsidDel="00000000" w:rsidR="00000000" w:rsidRPr="00000000">
        <w:rPr>
          <w:b w:val="1"/>
          <w:rtl w:val="0"/>
        </w:rPr>
        <w:t xml:space="preserve">Rival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Next (Facers)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CDw4ahf6Pt2gEPwnNnq4mKCCfA==">CgMxLjAyCGguZ2pkZ3hzMgloLjMwajB6bGwyCWguMWZvYjl0ZTgAciExcmJOZVF5NlFXdWxPZzhXWGtCT1RMcmlodHVpVFplYko=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