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Jack Scanton</w:t>
      </w:r>
    </w:p>
    <w:p w:rsidR="00000000" w:rsidDel="00000000" w:rsidP="00000000" w:rsidRDefault="00000000" w:rsidRPr="00000000" w14:paraId="00000002">
      <w:pPr>
        <w:spacing w:after="200" w:lineRule="auto"/>
        <w:ind w:left="0" w:firstLine="0"/>
        <w:rPr/>
      </w:pPr>
      <w:r w:rsidDel="00000000" w:rsidR="00000000" w:rsidRPr="00000000">
        <w:rPr>
          <w:rtl w:val="0"/>
        </w:rPr>
        <w:t xml:space="preserve">You are a philanthropic billionaire. Well, that’s the story at least.</w:t>
      </w:r>
    </w:p>
    <w:p w:rsidR="00000000" w:rsidDel="00000000" w:rsidP="00000000" w:rsidRDefault="00000000" w:rsidRPr="00000000" w14:paraId="00000003">
      <w:pPr>
        <w:spacing w:after="200" w:lineRule="auto"/>
        <w:ind w:left="0" w:firstLine="0"/>
        <w:rPr/>
      </w:pPr>
      <w:r w:rsidDel="00000000" w:rsidR="00000000" w:rsidRPr="00000000">
        <w:rPr>
          <w:rtl w:val="0"/>
        </w:rPr>
        <w:t xml:space="preserve">You’re in the process of building the Electronic Village Internet Library - a new knowledge sharing platform that allows the sharing of all knowledge of anyone who’s ever used the system. Just plug in, sign the EULA, and then you get to know anything that anyone else knows (and they’ll know the same from you).</w:t>
      </w:r>
    </w:p>
    <w:p w:rsidR="00000000" w:rsidDel="00000000" w:rsidP="00000000" w:rsidRDefault="00000000" w:rsidRPr="00000000" w14:paraId="00000004">
      <w:pPr>
        <w:spacing w:after="200" w:lineRule="auto"/>
        <w:ind w:left="0" w:firstLine="0"/>
        <w:rPr/>
      </w:pPr>
      <w:r w:rsidDel="00000000" w:rsidR="00000000" w:rsidRPr="00000000">
        <w:rPr>
          <w:rtl w:val="0"/>
        </w:rPr>
        <w:t xml:space="preserve">The real problem of being a billionaire is that the “little people” get in the way so much, but the joy of the Electronic Village Internet Library Project is that you could overcharge it and have them be plugged in forever.</w:t>
      </w:r>
    </w:p>
    <w:p w:rsidR="00000000" w:rsidDel="00000000" w:rsidP="00000000" w:rsidRDefault="00000000" w:rsidRPr="00000000" w14:paraId="00000005">
      <w:pPr>
        <w:pStyle w:val="Heading2"/>
        <w:spacing w:after="200" w:lineRule="auto"/>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6">
      <w:pPr>
        <w:numPr>
          <w:ilvl w:val="0"/>
          <w:numId w:val="2"/>
        </w:numPr>
        <w:spacing w:after="0" w:lineRule="auto"/>
        <w:ind w:left="720" w:hanging="360"/>
        <w:rPr/>
      </w:pPr>
      <w:r w:rsidDel="00000000" w:rsidR="00000000" w:rsidRPr="00000000">
        <w:rPr>
          <w:rtl w:val="0"/>
        </w:rPr>
        <w:t xml:space="preserve">Build the Electronic Village Internet Library. Different Corporations may be useful to you when it comes to the project’s capabilities. You should expect to need something from each of them.</w:t>
      </w:r>
    </w:p>
    <w:p w:rsidR="00000000" w:rsidDel="00000000" w:rsidP="00000000" w:rsidRDefault="00000000" w:rsidRPr="00000000" w14:paraId="00000007">
      <w:pPr>
        <w:numPr>
          <w:ilvl w:val="1"/>
          <w:numId w:val="2"/>
        </w:numPr>
        <w:spacing w:after="0" w:afterAutospacing="0" w:line="276" w:lineRule="auto"/>
        <w:ind w:left="1440" w:hanging="360"/>
      </w:pPr>
      <w:r w:rsidDel="00000000" w:rsidR="00000000" w:rsidRPr="00000000">
        <w:rPr>
          <w:rtl w:val="0"/>
        </w:rPr>
        <w:t xml:space="preserve">GenEq’s genetic research can be used to help pull the information from people’s brains</w:t>
      </w:r>
    </w:p>
    <w:p w:rsidR="00000000" w:rsidDel="00000000" w:rsidP="00000000" w:rsidRDefault="00000000" w:rsidRPr="00000000" w14:paraId="00000008">
      <w:pPr>
        <w:numPr>
          <w:ilvl w:val="1"/>
          <w:numId w:val="2"/>
        </w:numPr>
        <w:spacing w:after="0" w:afterAutospacing="0" w:line="276" w:lineRule="auto"/>
        <w:ind w:left="1440" w:hanging="360"/>
      </w:pPr>
      <w:r w:rsidDel="00000000" w:rsidR="00000000" w:rsidRPr="00000000">
        <w:rPr>
          <w:rtl w:val="0"/>
        </w:rPr>
        <w:t xml:space="preserve">MCM’s engineering expertise can be put to use to build places that EVIL will use</w:t>
      </w:r>
    </w:p>
    <w:p w:rsidR="00000000" w:rsidDel="00000000" w:rsidP="00000000" w:rsidRDefault="00000000" w:rsidRPr="00000000" w14:paraId="00000009">
      <w:pPr>
        <w:numPr>
          <w:ilvl w:val="1"/>
          <w:numId w:val="2"/>
        </w:numPr>
        <w:spacing w:after="0" w:afterAutospacing="0" w:line="276" w:lineRule="auto"/>
        <w:ind w:left="1440" w:hanging="360"/>
      </w:pPr>
      <w:r w:rsidDel="00000000" w:rsidR="00000000" w:rsidRPr="00000000">
        <w:rPr>
          <w:rtl w:val="0"/>
        </w:rPr>
        <w:t xml:space="preserve">ANT’s power infrastructure will be needed to power the process</w:t>
      </w:r>
    </w:p>
    <w:p w:rsidR="00000000" w:rsidDel="00000000" w:rsidP="00000000" w:rsidRDefault="00000000" w:rsidRPr="00000000" w14:paraId="0000000A">
      <w:pPr>
        <w:numPr>
          <w:ilvl w:val="1"/>
          <w:numId w:val="2"/>
        </w:numPr>
        <w:spacing w:after="0" w:afterAutospacing="0" w:line="276" w:lineRule="auto"/>
        <w:ind w:left="1440" w:hanging="360"/>
      </w:pPr>
      <w:r w:rsidDel="00000000" w:rsidR="00000000" w:rsidRPr="00000000">
        <w:rPr>
          <w:rtl w:val="0"/>
        </w:rPr>
        <w:t xml:space="preserve">Gordon’s PR network would be useful to get people on board with EVIL</w:t>
      </w:r>
    </w:p>
    <w:p w:rsidR="00000000" w:rsidDel="00000000" w:rsidP="00000000" w:rsidRDefault="00000000" w:rsidRPr="00000000" w14:paraId="0000000B">
      <w:pPr>
        <w:numPr>
          <w:ilvl w:val="1"/>
          <w:numId w:val="2"/>
        </w:numPr>
        <w:spacing w:after="0" w:afterAutospacing="0" w:line="276" w:lineRule="auto"/>
        <w:ind w:left="1440" w:hanging="360"/>
      </w:pPr>
      <w:r w:rsidDel="00000000" w:rsidR="00000000" w:rsidRPr="00000000">
        <w:rPr>
          <w:rtl w:val="0"/>
        </w:rPr>
        <w:t xml:space="preserve">DTC aren’t directly useful - however, it’s 100% clear that someone will be unhappy with the outcome and having protection from DTC would be useful</w:t>
      </w:r>
    </w:p>
    <w:p w:rsidR="00000000" w:rsidDel="00000000" w:rsidP="00000000" w:rsidRDefault="00000000" w:rsidRPr="00000000" w14:paraId="0000000C">
      <w:pPr>
        <w:numPr>
          <w:ilvl w:val="0"/>
          <w:numId w:val="2"/>
        </w:numPr>
        <w:spacing w:after="0" w:lineRule="auto"/>
        <w:ind w:left="720" w:hanging="360"/>
        <w:rPr>
          <w:u w:val="none"/>
        </w:rPr>
      </w:pPr>
      <w:r w:rsidDel="00000000" w:rsidR="00000000" w:rsidRPr="00000000">
        <w:rPr>
          <w:rtl w:val="0"/>
        </w:rPr>
        <w:t xml:space="preserve">People may wish to run against the Electronic Village Internet Library as it grows - Control will inform you if that’s happening.</w:t>
      </w:r>
    </w:p>
    <w:p w:rsidR="00000000" w:rsidDel="00000000" w:rsidP="00000000" w:rsidRDefault="00000000" w:rsidRPr="00000000" w14:paraId="0000000D">
      <w:pPr>
        <w:pStyle w:val="Heading2"/>
        <w:spacing w:after="200" w:lineRule="auto"/>
        <w:rPr/>
      </w:pPr>
      <w:bookmarkStart w:colFirst="0" w:colLast="0" w:name="_heading=h.1fob9te" w:id="2"/>
      <w:bookmarkEnd w:id="2"/>
      <w:r w:rsidDel="00000000" w:rsidR="00000000" w:rsidRPr="00000000">
        <w:rPr>
          <w:rtl w:val="0"/>
        </w:rPr>
        <w:t xml:space="preserve">Starting resources</w:t>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b w:val="1"/>
          <w:bCs w:val="1"/>
          <w:rtl w:val="0"/>
        </w:rPr>
        <w:t xml:space="preserve">Statistics</w:t>
      </w:r>
      <w:r w:rsidDel="00000000" w:rsidR="00000000" w:rsidRPr="00000000">
        <w:rPr>
          <w:rtl w:val="0"/>
        </w:rPr>
        <w:t xml:space="preserve"> - at the beginning of the game, your stats are:</w:t>
      </w:r>
    </w:p>
    <w:p w:rsidR="00000000" w:rsidDel="00000000" w:rsidP="00000000" w:rsidRDefault="00000000" w:rsidRPr="00000000" w14:paraId="0000000F">
      <w:pPr>
        <w:numPr>
          <w:ilvl w:val="1"/>
          <w:numId w:val="1"/>
        </w:numPr>
        <w:spacing w:after="0" w:lineRule="auto"/>
        <w:ind w:left="1440" w:hanging="360"/>
        <w:rPr/>
      </w:pPr>
      <w:r w:rsidDel="00000000" w:rsidR="00000000" w:rsidRPr="00000000">
        <w:rPr>
          <w:b w:val="1"/>
          <w:bCs w:val="1"/>
          <w:rtl w:val="0"/>
        </w:rPr>
        <w:t xml:space="preserve">Brute:</w:t>
      </w:r>
      <w:r w:rsidDel="00000000" w:rsidR="00000000" w:rsidRPr="00000000">
        <w:rPr>
          <w:rtl w:val="0"/>
        </w:rPr>
        <w:t xml:space="preserve"> 4</w:t>
      </w:r>
    </w:p>
    <w:p w:rsidR="00000000" w:rsidDel="00000000" w:rsidP="00000000" w:rsidRDefault="00000000" w:rsidRPr="00000000" w14:paraId="00000010">
      <w:pPr>
        <w:numPr>
          <w:ilvl w:val="1"/>
          <w:numId w:val="1"/>
        </w:numPr>
        <w:spacing w:after="0" w:lineRule="auto"/>
        <w:ind w:left="1440" w:hanging="360"/>
        <w:rPr/>
      </w:pPr>
      <w:r w:rsidDel="00000000" w:rsidR="00000000" w:rsidRPr="00000000">
        <w:rPr>
          <w:b w:val="1"/>
          <w:bCs w:val="1"/>
          <w:rtl w:val="0"/>
        </w:rPr>
        <w:t xml:space="preserve">Hack:</w:t>
      </w:r>
      <w:r w:rsidDel="00000000" w:rsidR="00000000" w:rsidRPr="00000000">
        <w:rPr>
          <w:rtl w:val="0"/>
        </w:rPr>
        <w:t xml:space="preserve"> 4</w:t>
      </w:r>
    </w:p>
    <w:p w:rsidR="00000000" w:rsidDel="00000000" w:rsidP="00000000" w:rsidRDefault="00000000" w:rsidRPr="00000000" w14:paraId="00000011">
      <w:pPr>
        <w:numPr>
          <w:ilvl w:val="1"/>
          <w:numId w:val="1"/>
        </w:numPr>
        <w:spacing w:after="0" w:lineRule="auto"/>
        <w:ind w:left="1440" w:hanging="360"/>
        <w:rPr/>
      </w:pPr>
      <w:r w:rsidDel="00000000" w:rsidR="00000000" w:rsidRPr="00000000">
        <w:rPr>
          <w:b w:val="1"/>
          <w:bCs w:val="1"/>
          <w:rtl w:val="0"/>
        </w:rPr>
        <w:t xml:space="preserve">Charisma:</w:t>
      </w:r>
      <w:r w:rsidDel="00000000" w:rsidR="00000000" w:rsidRPr="00000000">
        <w:rPr>
          <w:rtl w:val="0"/>
        </w:rPr>
        <w:t xml:space="preserve"> 3</w:t>
      </w:r>
    </w:p>
    <w:p w:rsidR="00000000" w:rsidDel="00000000" w:rsidP="00000000" w:rsidRDefault="00000000" w:rsidRPr="00000000" w14:paraId="00000012">
      <w:pPr>
        <w:numPr>
          <w:ilvl w:val="1"/>
          <w:numId w:val="1"/>
        </w:numPr>
        <w:spacing w:after="0" w:lineRule="auto"/>
        <w:ind w:left="1440" w:hanging="360"/>
        <w:rPr/>
      </w:pPr>
      <w:r w:rsidDel="00000000" w:rsidR="00000000" w:rsidRPr="00000000">
        <w:rPr>
          <w:b w:val="1"/>
          <w:bCs w:val="1"/>
          <w:rtl w:val="0"/>
        </w:rPr>
        <w:t xml:space="preserve">Body:</w:t>
      </w:r>
      <w:r w:rsidDel="00000000" w:rsidR="00000000" w:rsidRPr="00000000">
        <w:rPr>
          <w:rtl w:val="0"/>
        </w:rPr>
        <w:t xml:space="preserve"> 5</w:t>
      </w:r>
    </w:p>
    <w:p w:rsidR="00000000" w:rsidDel="00000000" w:rsidP="00000000" w:rsidRDefault="00000000" w:rsidRPr="00000000" w14:paraId="00000013">
      <w:pPr>
        <w:numPr>
          <w:ilvl w:val="0"/>
          <w:numId w:val="1"/>
        </w:numPr>
        <w:spacing w:after="0" w:lineRule="auto"/>
        <w:ind w:left="720" w:hanging="360"/>
        <w:rPr/>
      </w:pPr>
      <w:r w:rsidDel="00000000" w:rsidR="00000000" w:rsidRPr="00000000">
        <w:rPr>
          <w:b w:val="1"/>
          <w:bCs w:val="1"/>
          <w:rtl w:val="0"/>
        </w:rPr>
        <w:t xml:space="preserve">Special rules </w:t>
      </w:r>
      <w:r w:rsidDel="00000000" w:rsidR="00000000" w:rsidRPr="00000000">
        <w:rPr>
          <w:rtl w:val="0"/>
        </w:rPr>
        <w:t xml:space="preserve">- you act like a runner, but with the following special rules</w:t>
      </w:r>
    </w:p>
    <w:p w:rsidR="00000000" w:rsidDel="00000000" w:rsidP="00000000" w:rsidRDefault="00000000" w:rsidRPr="00000000" w14:paraId="00000014">
      <w:pPr>
        <w:numPr>
          <w:ilvl w:val="1"/>
          <w:numId w:val="1"/>
        </w:numPr>
        <w:spacing w:after="0" w:lineRule="auto"/>
        <w:ind w:left="1440" w:hanging="360"/>
        <w:rPr/>
      </w:pPr>
      <w:r w:rsidDel="00000000" w:rsidR="00000000" w:rsidRPr="00000000">
        <w:rPr>
          <w:rtl w:val="0"/>
        </w:rPr>
        <w:t xml:space="preserve">You may Direct Security from a Facility. While doing so, you may use your own money to Activate / Boost / Charge cards in addition to the Facility's Budget.</w:t>
      </w:r>
    </w:p>
    <w:p w:rsidR="00000000" w:rsidDel="00000000" w:rsidP="00000000" w:rsidRDefault="00000000" w:rsidRPr="00000000" w14:paraId="00000015">
      <w:pPr>
        <w:numPr>
          <w:ilvl w:val="1"/>
          <w:numId w:val="1"/>
        </w:numPr>
        <w:spacing w:after="200" w:lineRule="auto"/>
        <w:ind w:left="1440" w:hanging="360"/>
        <w:rPr/>
      </w:pPr>
      <w:r w:rsidDel="00000000" w:rsidR="00000000" w:rsidRPr="00000000">
        <w:rPr>
          <w:rtl w:val="0"/>
        </w:rPr>
        <w:t xml:space="preserve">Whenever a Runner takes a Wound as part of a Consequence when you are Directing Security, you may pay 3 Credits to cause them to take another Wound as well. This ability can only be used once per Consequence step.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4NJz31SDAsybLRl9Z83VklEKqA==">CgMxLjAyCGguZ2pkZ3hzMgloLjMwajB6bGwyCWguMWZvYjl0ZTgAciExeUVDYXVfS19GcElvc2RTU1dQNXNMWWxTR3MzZjJlWFc=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