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Scorer - Gruffsters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Your parents were members of the Silent Serenity smuggling group, and since brought you up to be a good little smuggler. The rest of your school were ever so jealous of the things you got that they couldn’t afford to get their hands on.</w:t>
      </w:r>
    </w:p>
    <w:p w:rsidR="00000000" w:rsidDel="00000000" w:rsidP="00000000" w:rsidRDefault="00000000" w:rsidRPr="00000000" w14:paraId="0000000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Procatorion was created in a place that Silent Serenity were using to do their main smuggling drop-offs into Britain. The city state now means that smuggling items would be much harder, but Procatorion is potentially a new start for the group.</w:t>
      </w:r>
    </w:p>
    <w:p w:rsidR="00000000" w:rsidDel="00000000" w:rsidP="00000000" w:rsidRDefault="00000000" w:rsidRPr="00000000" w14:paraId="00000004">
      <w:pPr>
        <w:pStyle w:val="Heading2"/>
        <w:spacing w:after="200" w:lineRule="auto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Rebuild the Silent Serenity smuggling operation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other members of Silent Serenity have made their way to Procatorion. You can find them with the call and response code phrase - one side is “Cheap talk costs lives”, the other is “And that we cannot change”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Building the smuggling operation will require a place for the operation to run and a plan for getting things in and out of the country without anyone noticing.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 at the beginning of the game, your stats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Brute: 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Charisma: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Equipment </w:t>
      </w:r>
      <w:r w:rsidDel="00000000" w:rsidR="00000000" w:rsidRPr="00000000">
        <w:rPr>
          <w:rtl w:val="0"/>
        </w:rPr>
        <w:t xml:space="preserve">- at the beginning of the game, you start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3x First 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Relationships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Your existing relationships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Friend</w:t>
      </w:r>
      <w:r w:rsidDel="00000000" w:rsidR="00000000" w:rsidRPr="00000000">
        <w:rPr>
          <w:rtl w:val="0"/>
        </w:rPr>
        <w:t xml:space="preserve">: Groucho (Gruffsters)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Rival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Vampire (Facers)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g8yAZeVyBYGTyzmICCXedOuxoQ==">CgMxLjAyCGguZ2pkZ3hzMgloLjMwajB6bGwyCWguMWZvYjl0ZTgAciExa1pGc2FOWEhLSlZ3RHpFTHBJT0o4Qm1kLVJHNmNNLTM=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