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.md"/>
    <w:p>
      <w:pPr>
        <w:pStyle w:val="Heading1"/>
      </w:pPr>
      <w:r>
        <w:t xml:space="preserve">PROJECT.md</w:t>
      </w:r>
    </w:p>
    <w:bookmarkEnd w:id="20"/>
    <w:bookmarkStart w:id="21" w:name="educore"/>
    <w:p>
      <w:pPr>
        <w:pStyle w:val="Heading1"/>
      </w:pPr>
      <w:r>
        <w:t xml:space="preserve">EduCore</w:t>
      </w:r>
    </w:p>
    <w:p>
      <w:pPr>
        <w:pStyle w:val="BlockText"/>
      </w:pPr>
      <w:r>
        <w:rPr>
          <w:b/>
          <w:bCs/>
        </w:rPr>
        <w:t xml:space="preserve">Building the foundation for open, privacy-first classroom interaction.</w:t>
      </w:r>
    </w:p>
    <w:p>
      <w:r>
        <w:pict>
          <v:rect style="width:0;height:1.5pt" o:hralign="center" o:hrstd="t" o:hr="t"/>
        </w:pict>
      </w:r>
    </w:p>
    <w:bookmarkEnd w:id="21"/>
    <w:bookmarkStart w:id="22" w:name="why-educore-exists"/>
    <w:p>
      <w:pPr>
        <w:pStyle w:val="Heading1"/>
      </w:pPr>
      <w:r>
        <w:t xml:space="preserve">Why EduCore Exists</w:t>
      </w:r>
    </w:p>
    <w:p>
      <w:pPr>
        <w:pStyle w:val="FirstParagraph"/>
      </w:pPr>
      <w:r>
        <w:t xml:space="preserve">Teaching is a constant cycle of explanation, observation, assessment and adaptation.</w:t>
      </w:r>
    </w:p>
    <w:p>
      <w:pPr>
        <w:pStyle w:val="BodyText"/>
      </w:pPr>
      <w:r>
        <w:t xml:space="preserve">Digital tools have the potential to support this process, but many existing solutions introduce unnecessary friction:</w:t>
      </w:r>
    </w:p>
    <w:p>
      <w:pPr>
        <w:pStyle w:val="Compact"/>
        <w:numPr>
          <w:ilvl w:val="0"/>
          <w:numId w:val="1001"/>
        </w:numPr>
      </w:pPr>
      <w:r>
        <w:t xml:space="preserve">They require accounts.</w:t>
      </w:r>
    </w:p>
    <w:p>
      <w:pPr>
        <w:pStyle w:val="Compact"/>
        <w:numPr>
          <w:ilvl w:val="0"/>
          <w:numId w:val="1001"/>
        </w:numPr>
      </w:pPr>
      <w:r>
        <w:t xml:space="preserve">They depend on cloud services.</w:t>
      </w:r>
    </w:p>
    <w:p>
      <w:pPr>
        <w:pStyle w:val="Compact"/>
        <w:numPr>
          <w:ilvl w:val="0"/>
          <w:numId w:val="1001"/>
        </w:numPr>
      </w:pPr>
      <w:r>
        <w:t xml:space="preserve">They collect unnecessary data.</w:t>
      </w:r>
    </w:p>
    <w:p>
      <w:pPr>
        <w:pStyle w:val="Compact"/>
        <w:numPr>
          <w:ilvl w:val="0"/>
          <w:numId w:val="1001"/>
        </w:numPr>
      </w:pPr>
      <w:r>
        <w:t xml:space="preserve">They lock teachers into proprietary ecosystems.</w:t>
      </w:r>
    </w:p>
    <w:p>
      <w:pPr>
        <w:pStyle w:val="Compact"/>
        <w:numPr>
          <w:ilvl w:val="0"/>
          <w:numId w:val="1001"/>
        </w:numPr>
      </w:pPr>
      <w:r>
        <w:t xml:space="preserve">They are difficult to extend.</w:t>
      </w:r>
    </w:p>
    <w:p>
      <w:pPr>
        <w:pStyle w:val="Compact"/>
        <w:numPr>
          <w:ilvl w:val="0"/>
          <w:numId w:val="1001"/>
        </w:numPr>
      </w:pPr>
      <w:r>
        <w:t xml:space="preserve">They are designed around technology rather than pedagogy.</w:t>
      </w:r>
    </w:p>
    <w:p>
      <w:pPr>
        <w:pStyle w:val="FirstParagraph"/>
      </w:pPr>
      <w:r>
        <w:t xml:space="preserve">EduCore exists to solve these problems.</w:t>
      </w:r>
    </w:p>
    <w:p>
      <w:pPr>
        <w:pStyle w:val="BodyText"/>
      </w:pPr>
      <w:r>
        <w:t xml:space="preserve">Our goal is not simply to build another classroom application.</w:t>
      </w:r>
    </w:p>
    <w:p>
      <w:pPr>
        <w:pStyle w:val="BodyText"/>
      </w:pPr>
      <w:r>
        <w:t xml:space="preserve">Our goal is to create an open platform that enables teachers to interact with an entire classroom quickly, reliably and privately.</w:t>
      </w:r>
    </w:p>
    <w:p>
      <w:r>
        <w:pict>
          <v:rect style="width:0;height:1.5pt" o:hralign="center" o:hrstd="t" o:hr="t"/>
        </w:pict>
      </w:r>
    </w:p>
    <w:bookmarkEnd w:id="22"/>
    <w:bookmarkStart w:id="23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become the world’s best open-source engine for formative classroom interaction.</w:t>
      </w:r>
    </w:p>
    <w:p>
      <w:pPr>
        <w:pStyle w:val="BodyText"/>
      </w:pPr>
      <w:r>
        <w:t xml:space="preserve">EduCore should allow teachers to spend less time operating software and more time teaching.</w:t>
      </w:r>
    </w:p>
    <w:p>
      <w:pPr>
        <w:pStyle w:val="BodyText"/>
      </w:pPr>
      <w:r>
        <w:t xml:space="preserve">Technology should disappear into the background.</w:t>
      </w:r>
    </w:p>
    <w:p>
      <w:r>
        <w:pict>
          <v:rect style="width:0;height:1.5pt" o:hralign="center" o:hrstd="t" o:hr="t"/>
        </w:pict>
      </w:r>
    </w:p>
    <w:bookmarkEnd w:id="23"/>
    <w:bookmarkStart w:id="24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EduCore provides reusable building blocks for educational applications.</w:t>
      </w:r>
    </w:p>
    <w:p>
      <w:pPr>
        <w:pStyle w:val="BodyText"/>
      </w:pPr>
      <w:r>
        <w:t xml:space="preserve">Instead of creating isolated tools, EduCore provides a common engine upon which many classroom applications can be built.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EduCards</w:t>
      </w:r>
    </w:p>
    <w:p>
      <w:pPr>
        <w:pStyle w:val="Compact"/>
        <w:numPr>
          <w:ilvl w:val="0"/>
          <w:numId w:val="1002"/>
        </w:numPr>
      </w:pPr>
      <w:r>
        <w:t xml:space="preserve">EduQuiz</w:t>
      </w:r>
    </w:p>
    <w:p>
      <w:pPr>
        <w:pStyle w:val="Compact"/>
        <w:numPr>
          <w:ilvl w:val="0"/>
          <w:numId w:val="1002"/>
        </w:numPr>
      </w:pPr>
      <w:r>
        <w:t xml:space="preserve">EduAttendance</w:t>
      </w:r>
    </w:p>
    <w:p>
      <w:pPr>
        <w:pStyle w:val="Compact"/>
        <w:numPr>
          <w:ilvl w:val="0"/>
          <w:numId w:val="1002"/>
        </w:numPr>
      </w:pPr>
      <w:r>
        <w:t xml:space="preserve">EduPoll</w:t>
      </w:r>
    </w:p>
    <w:p>
      <w:pPr>
        <w:pStyle w:val="Compact"/>
        <w:numPr>
          <w:ilvl w:val="0"/>
          <w:numId w:val="1002"/>
        </w:numPr>
      </w:pPr>
      <w:r>
        <w:t xml:space="preserve">Future educational applications</w:t>
      </w:r>
    </w:p>
    <w:p>
      <w:pPr>
        <w:pStyle w:val="FirstParagraph"/>
      </w:pPr>
      <w:r>
        <w:t xml:space="preserve">Every application should benefit from the same architecture and the same core principles.</w:t>
      </w:r>
    </w:p>
    <w:p>
      <w:r>
        <w:pict>
          <v:rect style="width:0;height:1.5pt" o:hralign="center" o:hrstd="t" o:hr="t"/>
        </w:pict>
      </w:r>
    </w:p>
    <w:bookmarkEnd w:id="24"/>
    <w:bookmarkStart w:id="25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Pedagogy always comes first.</w:t>
      </w:r>
    </w:p>
    <w:p>
      <w:pPr>
        <w:pStyle w:val="BodyText"/>
      </w:pPr>
      <w:r>
        <w:t xml:space="preserve">Technology is valuable only when it improves learning.</w:t>
      </w:r>
    </w:p>
    <w:p>
      <w:pPr>
        <w:pStyle w:val="BodyText"/>
      </w:pPr>
      <w:r>
        <w:t xml:space="preserve">Every feature must answer one simple question:</w:t>
      </w:r>
    </w:p>
    <w:p>
      <w:pPr>
        <w:pStyle w:val="BlockText"/>
      </w:pPr>
      <w:r>
        <w:t xml:space="preserve">Does this help a teacher teach better?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t xml:space="preserve">“no”</w:t>
      </w:r>
      <w:r>
        <w:t xml:space="preserve">, the feature does not belong in EduCore.</w:t>
      </w:r>
    </w:p>
    <w:p>
      <w:r>
        <w:pict>
          <v:rect style="width:0;height:1.5pt" o:hralign="center" o:hrstd="t" o:hr="t"/>
        </w:pict>
      </w:r>
    </w:p>
    <w:bookmarkEnd w:id="25"/>
    <w:bookmarkStart w:id="26" w:name="target-users"/>
    <w:p>
      <w:pPr>
        <w:pStyle w:val="Heading1"/>
      </w:pPr>
      <w:r>
        <w:t xml:space="preserve">Target Users</w:t>
      </w:r>
    </w:p>
    <w:p>
      <w:pPr>
        <w:pStyle w:val="FirstParagraph"/>
      </w:pPr>
      <w:r>
        <w:t xml:space="preserve">Primary users:</w:t>
      </w:r>
    </w:p>
    <w:p>
      <w:pPr>
        <w:pStyle w:val="Compact"/>
        <w:numPr>
          <w:ilvl w:val="0"/>
          <w:numId w:val="1003"/>
        </w:numPr>
      </w:pPr>
      <w:r>
        <w:t xml:space="preserve">Teachers</w:t>
      </w:r>
    </w:p>
    <w:p>
      <w:pPr>
        <w:pStyle w:val="Compact"/>
        <w:numPr>
          <w:ilvl w:val="0"/>
          <w:numId w:val="1003"/>
        </w:numPr>
      </w:pPr>
      <w:r>
        <w:t xml:space="preserve">Students</w:t>
      </w:r>
    </w:p>
    <w:p>
      <w:pPr>
        <w:pStyle w:val="FirstParagraph"/>
      </w:pPr>
      <w:r>
        <w:t xml:space="preserve">Secondary users:</w:t>
      </w:r>
    </w:p>
    <w:p>
      <w:pPr>
        <w:pStyle w:val="Compact"/>
        <w:numPr>
          <w:ilvl w:val="0"/>
          <w:numId w:val="1004"/>
        </w:numPr>
      </w:pPr>
      <w:r>
        <w:t xml:space="preserve">Schools</w:t>
      </w:r>
    </w:p>
    <w:p>
      <w:pPr>
        <w:pStyle w:val="Compact"/>
        <w:numPr>
          <w:ilvl w:val="0"/>
          <w:numId w:val="1004"/>
        </w:numPr>
      </w:pPr>
      <w:r>
        <w:t xml:space="preserve">Educational developers</w:t>
      </w:r>
    </w:p>
    <w:p>
      <w:pPr>
        <w:pStyle w:val="Compact"/>
        <w:numPr>
          <w:ilvl w:val="0"/>
          <w:numId w:val="1004"/>
        </w:numPr>
      </w:pPr>
      <w:r>
        <w:t xml:space="preserve">Open-source contributors</w:t>
      </w:r>
    </w:p>
    <w:p>
      <w:pPr>
        <w:pStyle w:val="FirstParagraph"/>
      </w:pPr>
      <w:r>
        <w:t xml:space="preserve">EduCore is intentionally designed around classroom reality rather than software trends.</w:t>
      </w:r>
    </w:p>
    <w:p>
      <w:r>
        <w:pict>
          <v:rect style="width:0;height:1.5pt" o:hralign="center" o:hrstd="t" o:hr="t"/>
        </w:pict>
      </w:r>
    </w:p>
    <w:bookmarkEnd w:id="26"/>
    <w:bookmarkStart w:id="33" w:name="core-values"/>
    <w:p>
      <w:pPr>
        <w:pStyle w:val="Heading1"/>
      </w:pPr>
      <w:r>
        <w:t xml:space="preserve">Core Values</w:t>
      </w:r>
    </w:p>
    <w:bookmarkStart w:id="27" w:name="simplicity"/>
    <w:p>
      <w:pPr>
        <w:pStyle w:val="Heading2"/>
      </w:pPr>
      <w:r>
        <w:t xml:space="preserve">Simplicity</w:t>
      </w:r>
    </w:p>
    <w:p>
      <w:pPr>
        <w:pStyle w:val="FirstParagraph"/>
      </w:pPr>
      <w:r>
        <w:t xml:space="preserve">Simple solutions are preferred over clever ones.</w:t>
      </w:r>
    </w:p>
    <w:p>
      <w:pPr>
        <w:pStyle w:val="BodyText"/>
      </w:pPr>
      <w:r>
        <w:t xml:space="preserve">Code should be easy to understand.</w:t>
      </w:r>
    </w:p>
    <w:p>
      <w:pPr>
        <w:pStyle w:val="BodyText"/>
      </w:pPr>
      <w:r>
        <w:t xml:space="preserve">Interfaces should require little explanation.</w:t>
      </w:r>
    </w:p>
    <w:p>
      <w:r>
        <w:pict>
          <v:rect style="width:0;height:1.5pt" o:hralign="center" o:hrstd="t" o:hr="t"/>
        </w:pict>
      </w:r>
    </w:p>
    <w:bookmarkEnd w:id="27"/>
    <w:bookmarkStart w:id="28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Privacy is a default.</w:t>
      </w:r>
    </w:p>
    <w:p>
      <w:pPr>
        <w:pStyle w:val="BodyText"/>
      </w:pPr>
      <w:r>
        <w:t xml:space="preserve">Teachers should not need to upload classroom data to external services.</w:t>
      </w:r>
    </w:p>
    <w:p>
      <w:pPr>
        <w:pStyle w:val="BodyText"/>
      </w:pPr>
      <w:r>
        <w:t xml:space="preserve">Whenever possible, processing happens locally.</w:t>
      </w:r>
    </w:p>
    <w:p>
      <w:r>
        <w:pict>
          <v:rect style="width:0;height:1.5pt" o:hralign="center" o:hrstd="t" o:hr="t"/>
        </w:pict>
      </w:r>
    </w:p>
    <w:bookmarkEnd w:id="28"/>
    <w:bookmarkStart w:id="29" w:name="offline-first"/>
    <w:p>
      <w:pPr>
        <w:pStyle w:val="Heading2"/>
      </w:pPr>
      <w:r>
        <w:t xml:space="preserve">Offline First</w:t>
      </w:r>
    </w:p>
    <w:p>
      <w:pPr>
        <w:pStyle w:val="FirstParagraph"/>
      </w:pPr>
      <w:r>
        <w:t xml:space="preserve">Internet access should never be a requirement for core functionality.</w:t>
      </w:r>
    </w:p>
    <w:p>
      <w:pPr>
        <w:pStyle w:val="BodyText"/>
      </w:pPr>
      <w:r>
        <w:t xml:space="preserve">EduCore should work even when the network does not.</w:t>
      </w:r>
    </w:p>
    <w:p>
      <w:r>
        <w:pict>
          <v:rect style="width:0;height:1.5pt" o:hralign="center" o:hrstd="t" o:hr="t"/>
        </w:pict>
      </w:r>
    </w:p>
    <w:bookmarkEnd w:id="29"/>
    <w:bookmarkStart w:id="30" w:name="open-by-design"/>
    <w:p>
      <w:pPr>
        <w:pStyle w:val="Heading2"/>
      </w:pPr>
      <w:r>
        <w:t xml:space="preserve">Open by Design</w:t>
      </w:r>
    </w:p>
    <w:p>
      <w:pPr>
        <w:pStyle w:val="FirstParagraph"/>
      </w:pPr>
      <w:r>
        <w:t xml:space="preserve">The project is open source.</w:t>
      </w:r>
    </w:p>
    <w:p>
      <w:pPr>
        <w:pStyle w:val="BodyText"/>
      </w:pPr>
      <w:r>
        <w:t xml:space="preserve">Its architecture should encourage contribution, learning and experimentation.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modularity"/>
    <w:p>
      <w:pPr>
        <w:pStyle w:val="Heading2"/>
      </w:pPr>
      <w:r>
        <w:t xml:space="preserve">Modularity</w:t>
      </w:r>
    </w:p>
    <w:p>
      <w:pPr>
        <w:pStyle w:val="FirstParagraph"/>
      </w:pPr>
      <w:r>
        <w:t xml:space="preserve">Every component should have one responsibility.</w:t>
      </w:r>
    </w:p>
    <w:p>
      <w:pPr>
        <w:pStyle w:val="BodyText"/>
      </w:pPr>
      <w:r>
        <w:t xml:space="preserve">Every module should be replaceable.</w:t>
      </w:r>
    </w:p>
    <w:p>
      <w:pPr>
        <w:pStyle w:val="BodyText"/>
      </w:pPr>
      <w:r>
        <w:t xml:space="preserve">Applications should be composed rather than tightly coupled.</w:t>
      </w:r>
    </w:p>
    <w:p>
      <w:r>
        <w:pict>
          <v:rect style="width:0;height:1.5pt" o:hralign="center" o:hrstd="t" o:hr="t"/>
        </w:pict>
      </w:r>
    </w:p>
    <w:bookmarkEnd w:id="31"/>
    <w:bookmarkStart w:id="32" w:name="longevity"/>
    <w:p>
      <w:pPr>
        <w:pStyle w:val="Heading2"/>
      </w:pPr>
      <w:r>
        <w:t xml:space="preserve">Longevity</w:t>
      </w:r>
    </w:p>
    <w:p>
      <w:pPr>
        <w:pStyle w:val="FirstParagraph"/>
      </w:pPr>
      <w:r>
        <w:t xml:space="preserve">Design decisions should support years of development.</w:t>
      </w:r>
    </w:p>
    <w:p>
      <w:pPr>
        <w:pStyle w:val="BodyText"/>
      </w:pPr>
      <w:r>
        <w:t xml:space="preserve">Short-term convenience must never compromise long-term maintainability.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goals"/>
    <w:p>
      <w:pPr>
        <w:pStyle w:val="Heading1"/>
      </w:pPr>
      <w:r>
        <w:t xml:space="preserve">Non-Goals</w:t>
      </w:r>
    </w:p>
    <w:p>
      <w:pPr>
        <w:pStyle w:val="FirstParagraph"/>
      </w:pPr>
      <w:r>
        <w:t xml:space="preserve">EduCore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intended to become:</w:t>
      </w:r>
    </w:p>
    <w:p>
      <w:pPr>
        <w:pStyle w:val="Compact"/>
        <w:numPr>
          <w:ilvl w:val="0"/>
          <w:numId w:val="1005"/>
        </w:numPr>
      </w:pPr>
      <w:r>
        <w:t xml:space="preserve">A Learning Management System (LMS)</w:t>
      </w:r>
    </w:p>
    <w:p>
      <w:pPr>
        <w:pStyle w:val="Compact"/>
        <w:numPr>
          <w:ilvl w:val="0"/>
          <w:numId w:val="1005"/>
        </w:numPr>
      </w:pPr>
      <w:r>
        <w:t xml:space="preserve">A grading platform</w:t>
      </w:r>
    </w:p>
    <w:p>
      <w:pPr>
        <w:pStyle w:val="Compact"/>
        <w:numPr>
          <w:ilvl w:val="0"/>
          <w:numId w:val="1005"/>
        </w:numPr>
      </w:pPr>
      <w:r>
        <w:t xml:space="preserve">A student information system</w:t>
      </w:r>
    </w:p>
    <w:p>
      <w:pPr>
        <w:pStyle w:val="Compact"/>
        <w:numPr>
          <w:ilvl w:val="0"/>
          <w:numId w:val="1005"/>
        </w:numPr>
      </w:pPr>
      <w:r>
        <w:t xml:space="preserve">A replacement for existing classroom platforms</w:t>
      </w:r>
    </w:p>
    <w:p>
      <w:pPr>
        <w:pStyle w:val="Compact"/>
        <w:numPr>
          <w:ilvl w:val="0"/>
          <w:numId w:val="1005"/>
        </w:numPr>
      </w:pPr>
      <w:r>
        <w:t xml:space="preserve">A cloud-first SaaS product</w:t>
      </w:r>
    </w:p>
    <w:p>
      <w:pPr>
        <w:pStyle w:val="FirstParagraph"/>
      </w:pPr>
      <w:r>
        <w:t xml:space="preserve">Keeping the scope focused is a deliberate design choice.</w:t>
      </w:r>
    </w:p>
    <w:p>
      <w:r>
        <w:pict>
          <v:rect style="width:0;height:1.5pt" o:hralign="center" o:hrstd="t" o:hr="t"/>
        </w:pict>
      </w:r>
    </w:p>
    <w:bookmarkEnd w:id="34"/>
    <w:bookmarkStart w:id="35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The software should feel invisible.</w:t>
      </w:r>
    </w:p>
    <w:p>
      <w:pPr>
        <w:pStyle w:val="BodyText"/>
      </w:pPr>
      <w:r>
        <w:t xml:space="preserve">Teachers should focus on students.</w:t>
      </w:r>
    </w:p>
    <w:p>
      <w:pPr>
        <w:pStyle w:val="BodyText"/>
      </w:pPr>
      <w:r>
        <w:t xml:space="preserve">Students should focus on learning.</w:t>
      </w:r>
    </w:p>
    <w:p>
      <w:pPr>
        <w:pStyle w:val="BodyText"/>
      </w:pPr>
      <w:r>
        <w:t xml:space="preserve">The software should quietly support both.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ship-to-pptools"/>
    <w:p>
      <w:pPr>
        <w:pStyle w:val="Heading1"/>
      </w:pPr>
      <w:r>
        <w:t xml:space="preserve">Relationship to PPTools</w:t>
      </w:r>
    </w:p>
    <w:p>
      <w:pPr>
        <w:pStyle w:val="FirstParagraph"/>
      </w:pPr>
      <w:r>
        <w:t xml:space="preserve">EduCore is designed as the technical foundation for educational tools within the PPTools ecosystem.</w:t>
      </w:r>
    </w:p>
    <w:p>
      <w:pPr>
        <w:pStyle w:val="BodyText"/>
      </w:pPr>
      <w:r>
        <w:t xml:space="preserve">Applications built on EduCore should share:</w:t>
      </w:r>
    </w:p>
    <w:p>
      <w:pPr>
        <w:pStyle w:val="Compact"/>
        <w:numPr>
          <w:ilvl w:val="0"/>
          <w:numId w:val="1006"/>
        </w:numPr>
      </w:pPr>
      <w:r>
        <w:t xml:space="preserve">consistent architecture</w:t>
      </w:r>
    </w:p>
    <w:p>
      <w:pPr>
        <w:pStyle w:val="Compact"/>
        <w:numPr>
          <w:ilvl w:val="0"/>
          <w:numId w:val="1006"/>
        </w:numPr>
      </w:pPr>
      <w:r>
        <w:t xml:space="preserve">reusable components</w:t>
      </w:r>
    </w:p>
    <w:p>
      <w:pPr>
        <w:pStyle w:val="Compact"/>
        <w:numPr>
          <w:ilvl w:val="0"/>
          <w:numId w:val="1006"/>
        </w:numPr>
      </w:pPr>
      <w:r>
        <w:t xml:space="preserve">common design language</w:t>
      </w:r>
    </w:p>
    <w:p>
      <w:pPr>
        <w:pStyle w:val="Compact"/>
        <w:numPr>
          <w:ilvl w:val="0"/>
          <w:numId w:val="1006"/>
        </w:numPr>
      </w:pPr>
      <w:r>
        <w:t xml:space="preserve">shared documentation</w:t>
      </w:r>
    </w:p>
    <w:p>
      <w:pPr>
        <w:pStyle w:val="Compact"/>
        <w:numPr>
          <w:ilvl w:val="0"/>
          <w:numId w:val="1006"/>
        </w:numPr>
      </w:pPr>
      <w:r>
        <w:t xml:space="preserve">shared development principles</w:t>
      </w:r>
    </w:p>
    <w:p>
      <w:r>
        <w:pict>
          <v:rect style="width:0;height:1.5pt" o:hralign="center" o:hrstd="t" o:hr="t"/>
        </w:pict>
      </w:r>
    </w:p>
    <w:bookmarkEnd w:id="36"/>
    <w:bookmarkStart w:id="37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EduCore is not a single application.</w:t>
      </w:r>
    </w:p>
    <w:p>
      <w:pPr>
        <w:pStyle w:val="BodyText"/>
      </w:pPr>
      <w:r>
        <w:t xml:space="preserve">It is an educational engine.</w:t>
      </w:r>
    </w:p>
    <w:p>
      <w:pPr>
        <w:pStyle w:val="BodyText"/>
      </w:pPr>
      <w:r>
        <w:t xml:space="preserve">Over time it should support:</w:t>
      </w:r>
    </w:p>
    <w:p>
      <w:pPr>
        <w:pStyle w:val="Compact"/>
        <w:numPr>
          <w:ilvl w:val="0"/>
          <w:numId w:val="1007"/>
        </w:numPr>
      </w:pPr>
      <w:r>
        <w:t xml:space="preserve">classroom response systems</w:t>
      </w:r>
    </w:p>
    <w:p>
      <w:pPr>
        <w:pStyle w:val="Compact"/>
        <w:numPr>
          <w:ilvl w:val="0"/>
          <w:numId w:val="1007"/>
        </w:numPr>
      </w:pPr>
      <w:r>
        <w:t xml:space="preserve">formative assessment</w:t>
      </w:r>
    </w:p>
    <w:p>
      <w:pPr>
        <w:pStyle w:val="Compact"/>
        <w:numPr>
          <w:ilvl w:val="0"/>
          <w:numId w:val="1007"/>
        </w:numPr>
      </w:pPr>
      <w:r>
        <w:t xml:space="preserve">attendance</w:t>
      </w:r>
    </w:p>
    <w:p>
      <w:pPr>
        <w:pStyle w:val="Compact"/>
        <w:numPr>
          <w:ilvl w:val="0"/>
          <w:numId w:val="1007"/>
        </w:numPr>
      </w:pPr>
      <w:r>
        <w:t xml:space="preserve">quizzes</w:t>
      </w:r>
    </w:p>
    <w:p>
      <w:pPr>
        <w:pStyle w:val="Compact"/>
        <w:numPr>
          <w:ilvl w:val="0"/>
          <w:numId w:val="1007"/>
        </w:numPr>
      </w:pPr>
      <w:r>
        <w:t xml:space="preserve">self-assessment</w:t>
      </w:r>
    </w:p>
    <w:p>
      <w:pPr>
        <w:pStyle w:val="Compact"/>
        <w:numPr>
          <w:ilvl w:val="0"/>
          <w:numId w:val="1007"/>
        </w:numPr>
      </w:pPr>
      <w:r>
        <w:t xml:space="preserve">polling</w:t>
      </w:r>
    </w:p>
    <w:p>
      <w:pPr>
        <w:pStyle w:val="Compact"/>
        <w:numPr>
          <w:ilvl w:val="0"/>
          <w:numId w:val="1007"/>
        </w:numPr>
      </w:pPr>
      <w:r>
        <w:t xml:space="preserve">confidence tracking</w:t>
      </w:r>
    </w:p>
    <w:p>
      <w:pPr>
        <w:pStyle w:val="Compact"/>
        <w:numPr>
          <w:ilvl w:val="0"/>
          <w:numId w:val="1007"/>
        </w:numPr>
      </w:pPr>
      <w:r>
        <w:t xml:space="preserve">learning analytics</w:t>
      </w:r>
    </w:p>
    <w:p>
      <w:pPr>
        <w:pStyle w:val="Compact"/>
        <w:numPr>
          <w:ilvl w:val="0"/>
          <w:numId w:val="1007"/>
        </w:numPr>
      </w:pPr>
      <w:r>
        <w:t xml:space="preserve">future educational ideas that have not yet been imagined</w:t>
      </w:r>
    </w:p>
    <w:p>
      <w:pPr>
        <w:pStyle w:val="FirstParagraph"/>
      </w:pPr>
      <w:r>
        <w:t xml:space="preserve">The engine should remain stable while applications evolve.</w:t>
      </w:r>
    </w:p>
    <w:p>
      <w:r>
        <w:pict>
          <v:rect style="width:0;height:1.5pt" o:hralign="center" o:hrstd="t" o:hr="t"/>
        </w:pict>
      </w:r>
    </w:p>
    <w:bookmarkEnd w:id="37"/>
    <w:bookmarkStart w:id="38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EduCore succeeds when:</w:t>
      </w:r>
    </w:p>
    <w:p>
      <w:pPr>
        <w:pStyle w:val="Compact"/>
        <w:numPr>
          <w:ilvl w:val="0"/>
          <w:numId w:val="1008"/>
        </w:numPr>
      </w:pPr>
      <w:r>
        <w:t xml:space="preserve">Teachers can use it without reading documentation.</w:t>
      </w:r>
    </w:p>
    <w:p>
      <w:pPr>
        <w:pStyle w:val="Compact"/>
        <w:numPr>
          <w:ilvl w:val="0"/>
          <w:numId w:val="1008"/>
        </w:numPr>
      </w:pPr>
      <w:r>
        <w:t xml:space="preserve">Students can participate without creating accounts.</w:t>
      </w:r>
    </w:p>
    <w:p>
      <w:pPr>
        <w:pStyle w:val="Compact"/>
        <w:numPr>
          <w:ilvl w:val="0"/>
          <w:numId w:val="1008"/>
        </w:numPr>
      </w:pPr>
      <w:r>
        <w:t xml:space="preserve">Schools can deploy it without expensive infrastructure.</w:t>
      </w:r>
    </w:p>
    <w:p>
      <w:pPr>
        <w:pStyle w:val="Compact"/>
        <w:numPr>
          <w:ilvl w:val="0"/>
          <w:numId w:val="1008"/>
        </w:numPr>
      </w:pPr>
      <w:r>
        <w:t xml:space="preserve">Developers can extend it without rewriting the core.</w:t>
      </w:r>
    </w:p>
    <w:p>
      <w:pPr>
        <w:pStyle w:val="Compact"/>
        <w:numPr>
          <w:ilvl w:val="0"/>
          <w:numId w:val="1008"/>
        </w:numPr>
      </w:pPr>
      <w:r>
        <w:t xml:space="preserve">AI assistants can understand the project quickly through its documentation.</w:t>
      </w:r>
    </w:p>
    <w:p>
      <w:pPr>
        <w:pStyle w:val="Compact"/>
        <w:numPr>
          <w:ilvl w:val="0"/>
          <w:numId w:val="1008"/>
        </w:numPr>
      </w:pPr>
      <w:r>
        <w:t xml:space="preserve">The software remains useful many years into the future.</w:t>
      </w:r>
    </w:p>
    <w:p>
      <w:r>
        <w:pict>
          <v:rect style="width:0;height:1.5pt" o:hralign="center" o:hrstd="t" o:hr="t"/>
        </w:pict>
      </w:r>
    </w:p>
    <w:bookmarkEnd w:id="38"/>
    <w:bookmarkStart w:id="39" w:name="guiding-question"/>
    <w:p>
      <w:pPr>
        <w:pStyle w:val="Heading1"/>
      </w:pPr>
      <w:r>
        <w:t xml:space="preserve">Guiding Question</w:t>
      </w:r>
    </w:p>
    <w:p>
      <w:pPr>
        <w:pStyle w:val="FirstParagraph"/>
      </w:pPr>
      <w:r>
        <w:t xml:space="preserve">Every design decision should be evaluated using one question:</w:t>
      </w:r>
    </w:p>
    <w:p>
      <w:pPr>
        <w:pStyle w:val="BlockText"/>
      </w:pPr>
      <w:r>
        <w:rPr>
          <w:b/>
          <w:bCs/>
        </w:rPr>
        <w:t xml:space="preserve">Does this make teaching simpler, more effective and more accessible?</w:t>
      </w:r>
    </w:p>
    <w:p>
      <w:pPr>
        <w:pStyle w:val="FirstParagraph"/>
      </w:pPr>
      <w:r>
        <w:t xml:space="preserve">If the answer is no, the decision should be reconsidered.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“Good educational software should disappear into the lesson.”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2026-06-27T13:25:48Z</dcterms:created>
  <dcterms:modified xsi:type="dcterms:W3CDTF">2026-06-27T13:25:48Z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