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079FAF" w14:textId="77777777" w:rsidR="008C4A72" w:rsidRDefault="008C4A72" w:rsidP="0010431E">
      <w:pPr>
        <w:jc w:val="center"/>
        <w:rPr>
          <w:rFonts w:asciiTheme="majorBidi" w:hAnsiTheme="majorBidi" w:cstheme="majorBidi"/>
          <w:b/>
          <w:bCs/>
          <w:sz w:val="40"/>
          <w:szCs w:val="40"/>
        </w:rPr>
      </w:pPr>
    </w:p>
    <w:p w14:paraId="0560AD28" w14:textId="77777777" w:rsidR="008C4A72" w:rsidRDefault="008C4A72" w:rsidP="0010431E">
      <w:pPr>
        <w:jc w:val="center"/>
        <w:rPr>
          <w:rFonts w:asciiTheme="majorBidi" w:hAnsiTheme="majorBidi" w:cstheme="majorBidi"/>
          <w:b/>
          <w:bCs/>
          <w:sz w:val="40"/>
          <w:szCs w:val="40"/>
        </w:rPr>
      </w:pPr>
    </w:p>
    <w:p w14:paraId="1130F619" w14:textId="5585B43F" w:rsidR="0010431E" w:rsidRPr="00D13F4D" w:rsidRDefault="008774DF" w:rsidP="0010431E">
      <w:pPr>
        <w:jc w:val="center"/>
        <w:rPr>
          <w:rFonts w:asciiTheme="majorBidi" w:hAnsiTheme="majorBidi" w:cstheme="majorBidi"/>
          <w:b/>
          <w:bCs/>
          <w:sz w:val="40"/>
          <w:szCs w:val="40"/>
        </w:rPr>
      </w:pPr>
      <w:r w:rsidRPr="00D13F4D">
        <w:rPr>
          <w:rFonts w:asciiTheme="majorBidi" w:hAnsiTheme="majorBidi" w:cstheme="majorBidi"/>
          <w:b/>
          <w:bCs/>
          <w:sz w:val="40"/>
          <w:szCs w:val="40"/>
        </w:rPr>
        <w:t>Requirements Misuse and Abuse Cases</w:t>
      </w:r>
    </w:p>
    <w:p w14:paraId="1E5DD2CF" w14:textId="77777777" w:rsidR="0010431E" w:rsidRPr="00D13F4D" w:rsidRDefault="0010431E" w:rsidP="0010431E">
      <w:pPr>
        <w:rPr>
          <w:rFonts w:asciiTheme="majorBidi" w:hAnsiTheme="majorBidi" w:cstheme="majorBidi"/>
          <w:sz w:val="24"/>
          <w:szCs w:val="24"/>
        </w:rPr>
      </w:pPr>
    </w:p>
    <w:p w14:paraId="106D0BBF" w14:textId="77777777" w:rsidR="0010431E" w:rsidRPr="00D13F4D" w:rsidRDefault="0010431E" w:rsidP="0010431E">
      <w:pPr>
        <w:rPr>
          <w:rFonts w:asciiTheme="majorBidi" w:hAnsiTheme="majorBidi" w:cstheme="majorBidi"/>
          <w:sz w:val="24"/>
          <w:szCs w:val="24"/>
        </w:rPr>
      </w:pPr>
    </w:p>
    <w:p w14:paraId="426848DF" w14:textId="77777777" w:rsidR="0010431E" w:rsidRPr="00D13F4D" w:rsidRDefault="0010431E" w:rsidP="0010431E">
      <w:pPr>
        <w:rPr>
          <w:rFonts w:asciiTheme="majorBidi" w:hAnsiTheme="majorBidi" w:cstheme="majorBidi"/>
          <w:sz w:val="24"/>
          <w:szCs w:val="24"/>
        </w:rPr>
      </w:pPr>
    </w:p>
    <w:p w14:paraId="35C06C7A" w14:textId="77777777" w:rsidR="0010431E" w:rsidRPr="00D13F4D" w:rsidRDefault="0010431E" w:rsidP="0010431E">
      <w:pPr>
        <w:rPr>
          <w:rFonts w:asciiTheme="majorBidi" w:hAnsiTheme="majorBidi" w:cstheme="majorBidi"/>
          <w:sz w:val="24"/>
          <w:szCs w:val="24"/>
        </w:rPr>
      </w:pPr>
    </w:p>
    <w:p w14:paraId="320E5984" w14:textId="77777777" w:rsidR="0010431E" w:rsidRPr="00D13F4D" w:rsidRDefault="0010431E" w:rsidP="0010431E">
      <w:pPr>
        <w:rPr>
          <w:rFonts w:asciiTheme="majorBidi" w:hAnsiTheme="majorBidi" w:cstheme="majorBidi"/>
          <w:sz w:val="24"/>
          <w:szCs w:val="24"/>
        </w:rPr>
      </w:pPr>
    </w:p>
    <w:p w14:paraId="6B8CE495" w14:textId="77777777" w:rsidR="0010431E" w:rsidRPr="00D13F4D" w:rsidRDefault="0010431E" w:rsidP="0010431E">
      <w:pPr>
        <w:rPr>
          <w:rFonts w:asciiTheme="majorBidi" w:hAnsiTheme="majorBidi" w:cstheme="majorBidi"/>
          <w:sz w:val="24"/>
          <w:szCs w:val="24"/>
        </w:rPr>
      </w:pPr>
    </w:p>
    <w:p w14:paraId="172A1AD9" w14:textId="77777777" w:rsidR="0010431E" w:rsidRPr="00D13F4D" w:rsidRDefault="0010431E" w:rsidP="0010431E">
      <w:pPr>
        <w:rPr>
          <w:rFonts w:asciiTheme="majorBidi" w:hAnsiTheme="majorBidi" w:cstheme="majorBidi"/>
          <w:sz w:val="24"/>
          <w:szCs w:val="24"/>
        </w:rPr>
      </w:pPr>
    </w:p>
    <w:p w14:paraId="4554ADE8" w14:textId="77777777" w:rsidR="0010431E" w:rsidRPr="00D13F4D" w:rsidRDefault="0010431E" w:rsidP="0010431E">
      <w:pPr>
        <w:rPr>
          <w:rFonts w:asciiTheme="majorBidi" w:hAnsiTheme="majorBidi" w:cstheme="majorBidi"/>
          <w:sz w:val="24"/>
          <w:szCs w:val="24"/>
        </w:rPr>
      </w:pPr>
    </w:p>
    <w:p w14:paraId="5CA06429" w14:textId="77777777" w:rsidR="0010431E" w:rsidRPr="00D13F4D" w:rsidRDefault="0010431E" w:rsidP="0010431E">
      <w:pPr>
        <w:rPr>
          <w:rFonts w:asciiTheme="majorBidi" w:hAnsiTheme="majorBidi" w:cstheme="majorBidi"/>
          <w:sz w:val="24"/>
          <w:szCs w:val="24"/>
        </w:rPr>
      </w:pPr>
    </w:p>
    <w:p w14:paraId="102F72A8" w14:textId="77777777" w:rsidR="0010431E" w:rsidRPr="00D13F4D" w:rsidRDefault="0010431E" w:rsidP="0010431E">
      <w:pPr>
        <w:jc w:val="center"/>
        <w:rPr>
          <w:rFonts w:asciiTheme="majorBidi" w:hAnsiTheme="majorBidi" w:cstheme="majorBidi"/>
          <w:sz w:val="24"/>
          <w:szCs w:val="24"/>
        </w:rPr>
      </w:pPr>
      <w:r w:rsidRPr="00D13F4D">
        <w:rPr>
          <w:rFonts w:asciiTheme="majorBidi" w:hAnsiTheme="majorBidi" w:cstheme="majorBidi"/>
          <w:b/>
          <w:bCs/>
          <w:sz w:val="24"/>
          <w:szCs w:val="24"/>
        </w:rPr>
        <w:t>Student</w:t>
      </w:r>
      <w:r w:rsidRPr="00D13F4D">
        <w:rPr>
          <w:rFonts w:asciiTheme="majorBidi" w:hAnsiTheme="majorBidi" w:cstheme="majorBidi"/>
          <w:sz w:val="24"/>
          <w:szCs w:val="24"/>
        </w:rPr>
        <w:t>: Patrick Walsh</w:t>
      </w:r>
    </w:p>
    <w:p w14:paraId="074E50E1" w14:textId="37DD836E" w:rsidR="0010431E" w:rsidRPr="00D13F4D" w:rsidRDefault="0010431E" w:rsidP="0010431E">
      <w:pPr>
        <w:jc w:val="center"/>
        <w:rPr>
          <w:rFonts w:asciiTheme="majorBidi" w:hAnsiTheme="majorBidi" w:cstheme="majorBidi"/>
          <w:sz w:val="24"/>
          <w:szCs w:val="24"/>
        </w:rPr>
      </w:pPr>
      <w:r w:rsidRPr="00D13F4D">
        <w:rPr>
          <w:rFonts w:asciiTheme="majorBidi" w:hAnsiTheme="majorBidi" w:cstheme="majorBidi"/>
          <w:b/>
          <w:bCs/>
          <w:sz w:val="24"/>
          <w:szCs w:val="24"/>
        </w:rPr>
        <w:t>Date</w:t>
      </w:r>
      <w:r w:rsidRPr="00D13F4D">
        <w:rPr>
          <w:rFonts w:asciiTheme="majorBidi" w:hAnsiTheme="majorBidi" w:cstheme="majorBidi"/>
          <w:sz w:val="24"/>
          <w:szCs w:val="24"/>
        </w:rPr>
        <w:t xml:space="preserve">: </w:t>
      </w:r>
      <w:r w:rsidR="00DA528F" w:rsidRPr="00D13F4D">
        <w:rPr>
          <w:rFonts w:asciiTheme="majorBidi" w:hAnsiTheme="majorBidi" w:cstheme="majorBidi"/>
          <w:sz w:val="24"/>
          <w:szCs w:val="24"/>
        </w:rPr>
        <w:t>4</w:t>
      </w:r>
      <w:r w:rsidRPr="00D13F4D">
        <w:rPr>
          <w:rFonts w:asciiTheme="majorBidi" w:hAnsiTheme="majorBidi" w:cstheme="majorBidi"/>
          <w:sz w:val="24"/>
          <w:szCs w:val="24"/>
        </w:rPr>
        <w:t>/</w:t>
      </w:r>
      <w:r w:rsidR="00042796" w:rsidRPr="00D13F4D">
        <w:rPr>
          <w:rFonts w:asciiTheme="majorBidi" w:hAnsiTheme="majorBidi" w:cstheme="majorBidi"/>
          <w:sz w:val="24"/>
          <w:szCs w:val="24"/>
        </w:rPr>
        <w:t>5</w:t>
      </w:r>
      <w:r w:rsidRPr="00D13F4D">
        <w:rPr>
          <w:rFonts w:asciiTheme="majorBidi" w:hAnsiTheme="majorBidi" w:cstheme="majorBidi"/>
          <w:sz w:val="24"/>
          <w:szCs w:val="24"/>
        </w:rPr>
        <w:t>/2021</w:t>
      </w:r>
    </w:p>
    <w:p w14:paraId="628183E7" w14:textId="77777777" w:rsidR="0010431E" w:rsidRPr="00D13F4D" w:rsidRDefault="0010431E" w:rsidP="0010431E">
      <w:pPr>
        <w:jc w:val="center"/>
        <w:rPr>
          <w:rFonts w:asciiTheme="majorBidi" w:hAnsiTheme="majorBidi" w:cstheme="majorBidi"/>
          <w:sz w:val="24"/>
          <w:szCs w:val="24"/>
        </w:rPr>
      </w:pPr>
      <w:r w:rsidRPr="00D13F4D">
        <w:rPr>
          <w:rFonts w:asciiTheme="majorBidi" w:hAnsiTheme="majorBidi" w:cstheme="majorBidi"/>
          <w:b/>
          <w:bCs/>
          <w:sz w:val="24"/>
          <w:szCs w:val="24"/>
        </w:rPr>
        <w:t>School</w:t>
      </w:r>
      <w:r w:rsidRPr="00D13F4D">
        <w:rPr>
          <w:rFonts w:asciiTheme="majorBidi" w:hAnsiTheme="majorBidi" w:cstheme="majorBidi"/>
          <w:sz w:val="24"/>
          <w:szCs w:val="24"/>
        </w:rPr>
        <w:t>: University of Maryland Global Campus</w:t>
      </w:r>
    </w:p>
    <w:p w14:paraId="1DAE2FA7" w14:textId="77777777" w:rsidR="0010431E" w:rsidRPr="00D13F4D" w:rsidRDefault="0010431E" w:rsidP="0010431E">
      <w:pPr>
        <w:jc w:val="center"/>
        <w:rPr>
          <w:rFonts w:asciiTheme="majorBidi" w:hAnsiTheme="majorBidi" w:cstheme="majorBidi"/>
          <w:sz w:val="24"/>
          <w:szCs w:val="24"/>
          <w:lang w:val="sv-SE"/>
        </w:rPr>
      </w:pPr>
      <w:r w:rsidRPr="00D13F4D">
        <w:rPr>
          <w:rFonts w:asciiTheme="majorBidi" w:hAnsiTheme="majorBidi" w:cstheme="majorBidi"/>
          <w:b/>
          <w:bCs/>
          <w:sz w:val="24"/>
          <w:szCs w:val="24"/>
          <w:lang w:val="sv-SE"/>
        </w:rPr>
        <w:t>Course</w:t>
      </w:r>
      <w:r w:rsidRPr="00D13F4D">
        <w:rPr>
          <w:rFonts w:asciiTheme="majorBidi" w:hAnsiTheme="majorBidi" w:cstheme="majorBidi"/>
          <w:sz w:val="24"/>
          <w:szCs w:val="24"/>
          <w:lang w:val="sv-SE"/>
        </w:rPr>
        <w:t>: SDEV 360 7380</w:t>
      </w:r>
    </w:p>
    <w:p w14:paraId="3E66E160" w14:textId="77777777" w:rsidR="0010431E" w:rsidRPr="00D13F4D" w:rsidRDefault="0010431E" w:rsidP="0010431E">
      <w:pPr>
        <w:jc w:val="center"/>
        <w:rPr>
          <w:rFonts w:asciiTheme="majorBidi" w:hAnsiTheme="majorBidi" w:cstheme="majorBidi"/>
          <w:sz w:val="24"/>
          <w:szCs w:val="24"/>
          <w:lang w:val="sv-SE"/>
        </w:rPr>
      </w:pPr>
      <w:r w:rsidRPr="00D13F4D">
        <w:rPr>
          <w:rFonts w:asciiTheme="majorBidi" w:hAnsiTheme="majorBidi" w:cstheme="majorBidi"/>
          <w:b/>
          <w:bCs/>
          <w:sz w:val="24"/>
          <w:szCs w:val="24"/>
          <w:lang w:val="sv-SE"/>
        </w:rPr>
        <w:t>Professor</w:t>
      </w:r>
      <w:r w:rsidRPr="00D13F4D">
        <w:rPr>
          <w:rFonts w:asciiTheme="majorBidi" w:hAnsiTheme="majorBidi" w:cstheme="majorBidi"/>
          <w:sz w:val="24"/>
          <w:szCs w:val="24"/>
          <w:lang w:val="sv-SE"/>
        </w:rPr>
        <w:t>: Dr. Alla Webb</w:t>
      </w:r>
    </w:p>
    <w:p w14:paraId="4BFA3532" w14:textId="77777777" w:rsidR="00665C84" w:rsidRPr="00D13F4D" w:rsidRDefault="00665C84" w:rsidP="00FB00C3">
      <w:pPr>
        <w:rPr>
          <w:rFonts w:asciiTheme="majorBidi" w:hAnsiTheme="majorBidi" w:cstheme="majorBidi"/>
          <w:sz w:val="24"/>
          <w:szCs w:val="24"/>
          <w:lang w:val="sv-SE"/>
        </w:rPr>
      </w:pPr>
    </w:p>
    <w:p w14:paraId="7D4362CF" w14:textId="57BFA1CE" w:rsidR="005C00C4" w:rsidRPr="00D13F4D" w:rsidRDefault="00234187" w:rsidP="00D9546C">
      <w:pPr>
        <w:rPr>
          <w:rFonts w:asciiTheme="majorBidi" w:hAnsiTheme="majorBidi" w:cstheme="majorBidi"/>
          <w:b/>
          <w:bCs/>
          <w:sz w:val="24"/>
          <w:szCs w:val="24"/>
        </w:rPr>
      </w:pPr>
      <w:r w:rsidRPr="00D13F4D">
        <w:rPr>
          <w:rFonts w:asciiTheme="majorBidi" w:hAnsiTheme="majorBidi" w:cstheme="majorBidi"/>
          <w:b/>
          <w:bCs/>
          <w:sz w:val="24"/>
          <w:szCs w:val="24"/>
        </w:rPr>
        <w:lastRenderedPageBreak/>
        <w:t>ATM abuse/misuse</w:t>
      </w:r>
      <w:r w:rsidR="00684E2E" w:rsidRPr="00D13F4D">
        <w:rPr>
          <w:rFonts w:asciiTheme="majorBidi" w:hAnsiTheme="majorBidi" w:cstheme="majorBidi"/>
          <w:b/>
          <w:bCs/>
          <w:sz w:val="24"/>
          <w:szCs w:val="24"/>
        </w:rPr>
        <w:t xml:space="preserve"> </w:t>
      </w:r>
    </w:p>
    <w:p w14:paraId="1D815489" w14:textId="4605F613" w:rsidR="0041608E" w:rsidRPr="00D13F4D" w:rsidRDefault="0037225C" w:rsidP="003F50D0">
      <w:pPr>
        <w:rPr>
          <w:rFonts w:asciiTheme="majorBidi" w:hAnsiTheme="majorBidi" w:cstheme="majorBidi"/>
          <w:sz w:val="24"/>
          <w:szCs w:val="24"/>
        </w:rPr>
      </w:pPr>
      <w:r w:rsidRPr="00D13F4D">
        <w:rPr>
          <w:rFonts w:asciiTheme="majorBidi" w:hAnsiTheme="majorBidi" w:cstheme="majorBidi"/>
          <w:sz w:val="24"/>
          <w:szCs w:val="24"/>
        </w:rPr>
        <w:t>One common attack on Automatic Teller Machines (ATM) is when criminals capture card</w:t>
      </w:r>
      <w:r w:rsidR="005E2562" w:rsidRPr="00D13F4D">
        <w:rPr>
          <w:rFonts w:asciiTheme="majorBidi" w:hAnsiTheme="majorBidi" w:cstheme="majorBidi"/>
          <w:sz w:val="24"/>
          <w:szCs w:val="24"/>
        </w:rPr>
        <w:t xml:space="preserve"> information </w:t>
      </w:r>
      <w:r w:rsidRPr="00D13F4D">
        <w:rPr>
          <w:rFonts w:asciiTheme="majorBidi" w:hAnsiTheme="majorBidi" w:cstheme="majorBidi"/>
          <w:sz w:val="24"/>
          <w:szCs w:val="24"/>
        </w:rPr>
        <w:t>when a customer inserts their card into the ATM (</w:t>
      </w:r>
      <w:r w:rsidR="008F6450">
        <w:rPr>
          <w:rFonts w:asciiTheme="majorBidi" w:hAnsiTheme="majorBidi" w:cstheme="majorBidi"/>
          <w:sz w:val="24"/>
          <w:szCs w:val="24"/>
        </w:rPr>
        <w:t>Positive Technologies, 2018</w:t>
      </w:r>
      <w:r w:rsidRPr="00D13F4D">
        <w:rPr>
          <w:rFonts w:asciiTheme="majorBidi" w:hAnsiTheme="majorBidi" w:cstheme="majorBidi"/>
          <w:sz w:val="24"/>
          <w:szCs w:val="24"/>
        </w:rPr>
        <w:t xml:space="preserve">). </w:t>
      </w:r>
      <w:r w:rsidR="005E2562" w:rsidRPr="00D13F4D">
        <w:rPr>
          <w:rFonts w:asciiTheme="majorBidi" w:hAnsiTheme="majorBidi" w:cstheme="majorBidi"/>
          <w:sz w:val="24"/>
          <w:szCs w:val="24"/>
        </w:rPr>
        <w:t>The type of information captured includes the debit</w:t>
      </w:r>
      <w:r w:rsidR="005E2562" w:rsidRPr="00D13F4D">
        <w:rPr>
          <w:rFonts w:asciiTheme="majorBidi" w:hAnsiTheme="majorBidi" w:cstheme="majorBidi"/>
          <w:sz w:val="24"/>
          <w:szCs w:val="24"/>
        </w:rPr>
        <w:t xml:space="preserve"> card number, expiration date, and the cardholder’s name</w:t>
      </w:r>
      <w:r w:rsidR="005E2562" w:rsidRPr="00D13F4D">
        <w:rPr>
          <w:rFonts w:asciiTheme="majorBidi" w:hAnsiTheme="majorBidi" w:cstheme="majorBidi"/>
          <w:sz w:val="24"/>
          <w:szCs w:val="24"/>
        </w:rPr>
        <w:t>.</w:t>
      </w:r>
      <w:r w:rsidR="003F50D0" w:rsidRPr="00D13F4D">
        <w:rPr>
          <w:rFonts w:asciiTheme="majorBidi" w:hAnsiTheme="majorBidi" w:cstheme="majorBidi"/>
          <w:sz w:val="24"/>
          <w:szCs w:val="24"/>
        </w:rPr>
        <w:t xml:space="preserve"> This type of attack takes place at the Session level as described in </w:t>
      </w:r>
      <w:r w:rsidR="00DD285C">
        <w:rPr>
          <w:rFonts w:asciiTheme="majorBidi" w:hAnsiTheme="majorBidi" w:cstheme="majorBidi"/>
          <w:sz w:val="24"/>
          <w:szCs w:val="24"/>
        </w:rPr>
        <w:t>the Use Cases for Example ATM System</w:t>
      </w:r>
      <w:r w:rsidR="003F50D0" w:rsidRPr="00D13F4D">
        <w:rPr>
          <w:rFonts w:asciiTheme="majorBidi" w:hAnsiTheme="majorBidi" w:cstheme="majorBidi"/>
          <w:sz w:val="24"/>
          <w:szCs w:val="24"/>
        </w:rPr>
        <w:t xml:space="preserve"> (</w:t>
      </w:r>
      <w:r w:rsidR="00DD285C" w:rsidRPr="00D13F4D">
        <w:rPr>
          <w:rFonts w:asciiTheme="majorBidi" w:hAnsiTheme="majorBidi" w:cstheme="majorBidi"/>
          <w:sz w:val="24"/>
          <w:szCs w:val="24"/>
        </w:rPr>
        <w:t>Bjork, n.d.</w:t>
      </w:r>
      <w:r w:rsidR="003F50D0" w:rsidRPr="00D13F4D">
        <w:rPr>
          <w:rFonts w:asciiTheme="majorBidi" w:hAnsiTheme="majorBidi" w:cstheme="majorBidi"/>
          <w:sz w:val="24"/>
          <w:szCs w:val="24"/>
        </w:rPr>
        <w:t>).</w:t>
      </w:r>
      <w:r w:rsidR="001660EB" w:rsidRPr="00D13F4D">
        <w:rPr>
          <w:rFonts w:asciiTheme="majorBidi" w:hAnsiTheme="majorBidi" w:cstheme="majorBidi"/>
          <w:sz w:val="24"/>
          <w:szCs w:val="24"/>
        </w:rPr>
        <w:t xml:space="preserve"> At the Session level, a user inserts their ATM or debit card into the card reader slot of the ATM and enters a PIN to gain access to their account (</w:t>
      </w:r>
      <w:r w:rsidR="00DD285C" w:rsidRPr="00D13F4D">
        <w:rPr>
          <w:rFonts w:asciiTheme="majorBidi" w:hAnsiTheme="majorBidi" w:cstheme="majorBidi"/>
          <w:sz w:val="24"/>
          <w:szCs w:val="24"/>
        </w:rPr>
        <w:t>Bjork, n.d.</w:t>
      </w:r>
      <w:r w:rsidR="001660EB" w:rsidRPr="00D13F4D">
        <w:rPr>
          <w:rFonts w:asciiTheme="majorBidi" w:hAnsiTheme="majorBidi" w:cstheme="majorBidi"/>
          <w:sz w:val="24"/>
          <w:szCs w:val="24"/>
        </w:rPr>
        <w:t xml:space="preserve">). </w:t>
      </w:r>
      <w:r w:rsidR="008825D4" w:rsidRPr="00D13F4D">
        <w:rPr>
          <w:rFonts w:asciiTheme="majorBidi" w:hAnsiTheme="majorBidi" w:cstheme="majorBidi"/>
          <w:sz w:val="24"/>
          <w:szCs w:val="24"/>
        </w:rPr>
        <w:t>Once the user accesses their account, they can then make various transactions such as making a deposit, withdrawal, checking account balance, or transferring funds (</w:t>
      </w:r>
      <w:r w:rsidR="00DD285C" w:rsidRPr="00D13F4D">
        <w:rPr>
          <w:rFonts w:asciiTheme="majorBidi" w:hAnsiTheme="majorBidi" w:cstheme="majorBidi"/>
          <w:sz w:val="24"/>
          <w:szCs w:val="24"/>
        </w:rPr>
        <w:t>Bjork, n.d.</w:t>
      </w:r>
      <w:r w:rsidR="008825D4" w:rsidRPr="00D13F4D">
        <w:rPr>
          <w:rFonts w:asciiTheme="majorBidi" w:hAnsiTheme="majorBidi" w:cstheme="majorBidi"/>
          <w:sz w:val="24"/>
          <w:szCs w:val="24"/>
        </w:rPr>
        <w:t xml:space="preserve">). This is where attackers can </w:t>
      </w:r>
      <w:r w:rsidR="00701B8A" w:rsidRPr="00D13F4D">
        <w:rPr>
          <w:rFonts w:asciiTheme="majorBidi" w:hAnsiTheme="majorBidi" w:cstheme="majorBidi"/>
          <w:sz w:val="24"/>
          <w:szCs w:val="24"/>
        </w:rPr>
        <w:t xml:space="preserve">intercept card information to gain access to the user’s accounts. This can be done either by gaining physical access to the ATM and installing a </w:t>
      </w:r>
      <w:r w:rsidR="00C325A5" w:rsidRPr="00D13F4D">
        <w:rPr>
          <w:rFonts w:asciiTheme="majorBidi" w:hAnsiTheme="majorBidi" w:cstheme="majorBidi"/>
          <w:sz w:val="24"/>
          <w:szCs w:val="24"/>
        </w:rPr>
        <w:t xml:space="preserve">malicious </w:t>
      </w:r>
      <w:r w:rsidR="00701B8A" w:rsidRPr="00D13F4D">
        <w:rPr>
          <w:rFonts w:asciiTheme="majorBidi" w:hAnsiTheme="majorBidi" w:cstheme="majorBidi"/>
          <w:sz w:val="24"/>
          <w:szCs w:val="24"/>
        </w:rPr>
        <w:t>card reading device (often called a ‘skimmer’) or by gaining access to the network to which the ATM is connected (</w:t>
      </w:r>
      <w:r w:rsidR="008F6450">
        <w:rPr>
          <w:rFonts w:asciiTheme="majorBidi" w:hAnsiTheme="majorBidi" w:cstheme="majorBidi"/>
          <w:sz w:val="24"/>
          <w:szCs w:val="24"/>
        </w:rPr>
        <w:t>Positive Technologies, 2018</w:t>
      </w:r>
      <w:r w:rsidR="00701B8A" w:rsidRPr="00D13F4D">
        <w:rPr>
          <w:rFonts w:asciiTheme="majorBidi" w:hAnsiTheme="majorBidi" w:cstheme="majorBidi"/>
          <w:sz w:val="24"/>
          <w:szCs w:val="24"/>
        </w:rPr>
        <w:t>).</w:t>
      </w:r>
      <w:r w:rsidR="00C325A5" w:rsidRPr="00D13F4D">
        <w:rPr>
          <w:rFonts w:asciiTheme="majorBidi" w:hAnsiTheme="majorBidi" w:cstheme="majorBidi"/>
          <w:sz w:val="24"/>
          <w:szCs w:val="24"/>
        </w:rPr>
        <w:t xml:space="preserve"> The sensitive card information is encoded onto the magnetic strip on the back of most debit cards, and this magnetic strip is what the ATM card reader scans in order to retrieve the user’s account information such as their name and card number. This same information can be stolen from malicious card readers to create duplicate cards or to sell the card information on the dark web (</w:t>
      </w:r>
      <w:r w:rsidR="008F6450">
        <w:rPr>
          <w:rFonts w:asciiTheme="majorBidi" w:hAnsiTheme="majorBidi" w:cstheme="majorBidi"/>
          <w:sz w:val="24"/>
          <w:szCs w:val="24"/>
        </w:rPr>
        <w:t>Positive Technologies, 2018</w:t>
      </w:r>
      <w:r w:rsidR="00C325A5" w:rsidRPr="00D13F4D">
        <w:rPr>
          <w:rFonts w:asciiTheme="majorBidi" w:hAnsiTheme="majorBidi" w:cstheme="majorBidi"/>
          <w:sz w:val="24"/>
          <w:szCs w:val="24"/>
        </w:rPr>
        <w:t>).</w:t>
      </w:r>
      <w:r w:rsidR="00DC23E3" w:rsidRPr="00D13F4D">
        <w:rPr>
          <w:rFonts w:asciiTheme="majorBidi" w:hAnsiTheme="majorBidi" w:cstheme="majorBidi"/>
          <w:sz w:val="24"/>
          <w:szCs w:val="24"/>
        </w:rPr>
        <w:t xml:space="preserve"> In fact, it is estimated that stolen card information accounts for around 25% of all items sold on the dark web (</w:t>
      </w:r>
      <w:r w:rsidR="008F6450">
        <w:rPr>
          <w:rFonts w:asciiTheme="majorBidi" w:hAnsiTheme="majorBidi" w:cstheme="majorBidi"/>
          <w:sz w:val="24"/>
          <w:szCs w:val="24"/>
        </w:rPr>
        <w:t>Positive Technologies, 2018</w:t>
      </w:r>
      <w:r w:rsidR="00DC23E3" w:rsidRPr="00D13F4D">
        <w:rPr>
          <w:rFonts w:asciiTheme="majorBidi" w:hAnsiTheme="majorBidi" w:cstheme="majorBidi"/>
          <w:sz w:val="24"/>
          <w:szCs w:val="24"/>
        </w:rPr>
        <w:t>)</w:t>
      </w:r>
      <w:r w:rsidR="008E0F0C" w:rsidRPr="00D13F4D">
        <w:rPr>
          <w:rFonts w:asciiTheme="majorBidi" w:hAnsiTheme="majorBidi" w:cstheme="majorBidi"/>
          <w:sz w:val="24"/>
          <w:szCs w:val="24"/>
        </w:rPr>
        <w:t>.</w:t>
      </w:r>
      <w:r w:rsidR="00833D23" w:rsidRPr="00D13F4D">
        <w:rPr>
          <w:rFonts w:asciiTheme="majorBidi" w:hAnsiTheme="majorBidi" w:cstheme="majorBidi"/>
          <w:sz w:val="24"/>
          <w:szCs w:val="24"/>
        </w:rPr>
        <w:t xml:space="preserve"> </w:t>
      </w:r>
      <w:r w:rsidR="00193854" w:rsidRPr="00D13F4D">
        <w:rPr>
          <w:rFonts w:asciiTheme="majorBidi" w:hAnsiTheme="majorBidi" w:cstheme="majorBidi"/>
          <w:sz w:val="24"/>
          <w:szCs w:val="24"/>
        </w:rPr>
        <w:t>In some cases, a camera is used to record when the user enters their PIN (</w:t>
      </w:r>
      <w:r w:rsidR="00606B2F" w:rsidRPr="00D13F4D">
        <w:rPr>
          <w:rFonts w:asciiTheme="majorBidi" w:hAnsiTheme="majorBidi" w:cstheme="majorBidi"/>
          <w:sz w:val="24"/>
          <w:szCs w:val="24"/>
        </w:rPr>
        <w:t xml:space="preserve">Siciliano, </w:t>
      </w:r>
      <w:r w:rsidR="00606B2F">
        <w:rPr>
          <w:rFonts w:asciiTheme="majorBidi" w:hAnsiTheme="majorBidi" w:cstheme="majorBidi"/>
          <w:sz w:val="24"/>
          <w:szCs w:val="24"/>
        </w:rPr>
        <w:t>2020</w:t>
      </w:r>
      <w:r w:rsidR="00193854" w:rsidRPr="00D13F4D">
        <w:rPr>
          <w:rFonts w:asciiTheme="majorBidi" w:hAnsiTheme="majorBidi" w:cstheme="majorBidi"/>
          <w:sz w:val="24"/>
          <w:szCs w:val="24"/>
        </w:rPr>
        <w:t>).</w:t>
      </w:r>
    </w:p>
    <w:p w14:paraId="399E8159" w14:textId="77777777" w:rsidR="0041608E" w:rsidRPr="00D13F4D" w:rsidRDefault="0041608E" w:rsidP="003F50D0">
      <w:pPr>
        <w:rPr>
          <w:rFonts w:asciiTheme="majorBidi" w:hAnsiTheme="majorBidi" w:cstheme="majorBidi"/>
          <w:sz w:val="24"/>
          <w:szCs w:val="24"/>
        </w:rPr>
      </w:pPr>
    </w:p>
    <w:p w14:paraId="49293355" w14:textId="0792F980" w:rsidR="00651366" w:rsidRPr="00D13F4D" w:rsidRDefault="00833D23" w:rsidP="003F50D0">
      <w:pPr>
        <w:rPr>
          <w:rFonts w:asciiTheme="majorBidi" w:hAnsiTheme="majorBidi" w:cstheme="majorBidi"/>
          <w:sz w:val="24"/>
          <w:szCs w:val="24"/>
        </w:rPr>
      </w:pPr>
      <w:r w:rsidRPr="00D13F4D">
        <w:rPr>
          <w:rFonts w:asciiTheme="majorBidi" w:hAnsiTheme="majorBidi" w:cstheme="majorBidi"/>
          <w:sz w:val="24"/>
          <w:szCs w:val="24"/>
        </w:rPr>
        <w:t xml:space="preserve">In the second scenario where an attacker gains network access to steal card information, the attacker uses a network traffic sniffer to watch all transactions between the </w:t>
      </w:r>
      <w:r w:rsidR="00861085" w:rsidRPr="00D13F4D">
        <w:rPr>
          <w:rFonts w:asciiTheme="majorBidi" w:hAnsiTheme="majorBidi" w:cstheme="majorBidi"/>
          <w:sz w:val="24"/>
          <w:szCs w:val="24"/>
        </w:rPr>
        <w:t xml:space="preserve">card reader and ATM </w:t>
      </w:r>
      <w:r w:rsidR="00861085" w:rsidRPr="00D13F4D">
        <w:rPr>
          <w:rFonts w:asciiTheme="majorBidi" w:hAnsiTheme="majorBidi" w:cstheme="majorBidi"/>
          <w:sz w:val="24"/>
          <w:szCs w:val="24"/>
        </w:rPr>
        <w:lastRenderedPageBreak/>
        <w:t xml:space="preserve">operating system or between the </w:t>
      </w:r>
      <w:r w:rsidRPr="00D13F4D">
        <w:rPr>
          <w:rFonts w:asciiTheme="majorBidi" w:hAnsiTheme="majorBidi" w:cstheme="majorBidi"/>
          <w:sz w:val="24"/>
          <w:szCs w:val="24"/>
        </w:rPr>
        <w:t>ATM and the remote processing center (</w:t>
      </w:r>
      <w:r w:rsidR="001A7659">
        <w:rPr>
          <w:rFonts w:asciiTheme="majorBidi" w:hAnsiTheme="majorBidi" w:cstheme="majorBidi"/>
          <w:sz w:val="24"/>
          <w:szCs w:val="24"/>
        </w:rPr>
        <w:t>Positive Technologies, 2018</w:t>
      </w:r>
      <w:r w:rsidRPr="00D13F4D">
        <w:rPr>
          <w:rFonts w:asciiTheme="majorBidi" w:hAnsiTheme="majorBidi" w:cstheme="majorBidi"/>
          <w:sz w:val="24"/>
          <w:szCs w:val="24"/>
        </w:rPr>
        <w:t>).</w:t>
      </w:r>
      <w:r w:rsidR="00E10DF0" w:rsidRPr="00D13F4D">
        <w:rPr>
          <w:rFonts w:asciiTheme="majorBidi" w:hAnsiTheme="majorBidi" w:cstheme="majorBidi"/>
          <w:sz w:val="24"/>
          <w:szCs w:val="24"/>
        </w:rPr>
        <w:t xml:space="preserve"> The difficult part for an attacker in this scenario is gaining access to the network. Once they have gained access to the network, it is relatively easy to watch the network traffic </w:t>
      </w:r>
      <w:r w:rsidR="009E3DF2" w:rsidRPr="00D13F4D">
        <w:rPr>
          <w:rFonts w:asciiTheme="majorBidi" w:hAnsiTheme="majorBidi" w:cstheme="majorBidi"/>
          <w:sz w:val="24"/>
          <w:szCs w:val="24"/>
        </w:rPr>
        <w:t>because it</w:t>
      </w:r>
      <w:r w:rsidR="00E10DF0" w:rsidRPr="00D13F4D">
        <w:rPr>
          <w:rFonts w:asciiTheme="majorBidi" w:hAnsiTheme="majorBidi" w:cstheme="majorBidi"/>
          <w:sz w:val="24"/>
          <w:szCs w:val="24"/>
        </w:rPr>
        <w:t xml:space="preserve"> is almost always unencrypted (</w:t>
      </w:r>
      <w:r w:rsidR="001A7659">
        <w:rPr>
          <w:rFonts w:asciiTheme="majorBidi" w:hAnsiTheme="majorBidi" w:cstheme="majorBidi"/>
          <w:sz w:val="24"/>
          <w:szCs w:val="24"/>
        </w:rPr>
        <w:t>Positive Technologies, 2018</w:t>
      </w:r>
      <w:r w:rsidR="00E10DF0" w:rsidRPr="00D13F4D">
        <w:rPr>
          <w:rFonts w:asciiTheme="majorBidi" w:hAnsiTheme="majorBidi" w:cstheme="majorBidi"/>
          <w:sz w:val="24"/>
          <w:szCs w:val="24"/>
        </w:rPr>
        <w:t xml:space="preserve">). </w:t>
      </w:r>
      <w:r w:rsidR="0061334E" w:rsidRPr="00D13F4D">
        <w:rPr>
          <w:rFonts w:asciiTheme="majorBidi" w:hAnsiTheme="majorBidi" w:cstheme="majorBidi"/>
          <w:sz w:val="24"/>
          <w:szCs w:val="24"/>
        </w:rPr>
        <w:t xml:space="preserve">With a network sniffer such as Wireshark, the attacker can easily see all the transactions in plain, unencrypted </w:t>
      </w:r>
      <w:r w:rsidR="00C43BE5" w:rsidRPr="00D13F4D">
        <w:rPr>
          <w:rFonts w:asciiTheme="majorBidi" w:hAnsiTheme="majorBidi" w:cstheme="majorBidi"/>
          <w:sz w:val="24"/>
          <w:szCs w:val="24"/>
        </w:rPr>
        <w:t>clear</w:t>
      </w:r>
      <w:r w:rsidR="0061334E" w:rsidRPr="00D13F4D">
        <w:rPr>
          <w:rFonts w:asciiTheme="majorBidi" w:hAnsiTheme="majorBidi" w:cstheme="majorBidi"/>
          <w:sz w:val="24"/>
          <w:szCs w:val="24"/>
        </w:rPr>
        <w:t>text.</w:t>
      </w:r>
    </w:p>
    <w:p w14:paraId="40F5D7F0" w14:textId="089B85D7" w:rsidR="00432C64" w:rsidRPr="00D13F4D" w:rsidRDefault="00432C64" w:rsidP="003F50D0">
      <w:pPr>
        <w:rPr>
          <w:rFonts w:asciiTheme="majorBidi" w:hAnsiTheme="majorBidi" w:cstheme="majorBidi"/>
          <w:b/>
          <w:bCs/>
          <w:sz w:val="24"/>
          <w:szCs w:val="24"/>
        </w:rPr>
      </w:pPr>
      <w:r w:rsidRPr="00D13F4D">
        <w:rPr>
          <w:rFonts w:asciiTheme="majorBidi" w:hAnsiTheme="majorBidi" w:cstheme="majorBidi"/>
          <w:b/>
          <w:bCs/>
          <w:sz w:val="24"/>
          <w:szCs w:val="24"/>
        </w:rPr>
        <w:t>Mitigations</w:t>
      </w:r>
    </w:p>
    <w:p w14:paraId="516A4B91" w14:textId="25ECAE3E" w:rsidR="00432C64" w:rsidRPr="00D13F4D" w:rsidRDefault="00432C64" w:rsidP="003F50D0">
      <w:pPr>
        <w:rPr>
          <w:rFonts w:asciiTheme="majorBidi" w:hAnsiTheme="majorBidi" w:cstheme="majorBidi"/>
          <w:sz w:val="24"/>
          <w:szCs w:val="24"/>
        </w:rPr>
      </w:pPr>
      <w:r w:rsidRPr="00D13F4D">
        <w:rPr>
          <w:rFonts w:asciiTheme="majorBidi" w:hAnsiTheme="majorBidi" w:cstheme="majorBidi"/>
          <w:sz w:val="24"/>
          <w:szCs w:val="24"/>
        </w:rPr>
        <w:t>To guard against th</w:t>
      </w:r>
      <w:r w:rsidR="00BB00EC" w:rsidRPr="00D13F4D">
        <w:rPr>
          <w:rFonts w:asciiTheme="majorBidi" w:hAnsiTheme="majorBidi" w:cstheme="majorBidi"/>
          <w:sz w:val="24"/>
          <w:szCs w:val="24"/>
        </w:rPr>
        <w:t>e</w:t>
      </w:r>
      <w:r w:rsidRPr="00D13F4D">
        <w:rPr>
          <w:rFonts w:asciiTheme="majorBidi" w:hAnsiTheme="majorBidi" w:cstheme="majorBidi"/>
          <w:sz w:val="24"/>
          <w:szCs w:val="24"/>
        </w:rPr>
        <w:t>s</w:t>
      </w:r>
      <w:r w:rsidR="00BB00EC" w:rsidRPr="00D13F4D">
        <w:rPr>
          <w:rFonts w:asciiTheme="majorBidi" w:hAnsiTheme="majorBidi" w:cstheme="majorBidi"/>
          <w:sz w:val="24"/>
          <w:szCs w:val="24"/>
        </w:rPr>
        <w:t>e</w:t>
      </w:r>
      <w:r w:rsidRPr="00D13F4D">
        <w:rPr>
          <w:rFonts w:asciiTheme="majorBidi" w:hAnsiTheme="majorBidi" w:cstheme="majorBidi"/>
          <w:sz w:val="24"/>
          <w:szCs w:val="24"/>
        </w:rPr>
        <w:t xml:space="preserve"> types of attacks, the network traffic between the ATM card reader and processing center should be encrypted to prevent attackers from reading the transaction information in plain cleartext (</w:t>
      </w:r>
      <w:r w:rsidR="001A7659">
        <w:rPr>
          <w:rFonts w:asciiTheme="majorBidi" w:hAnsiTheme="majorBidi" w:cstheme="majorBidi"/>
          <w:sz w:val="24"/>
          <w:szCs w:val="24"/>
        </w:rPr>
        <w:t>Positive Technologies, 2018</w:t>
      </w:r>
      <w:r w:rsidR="001A7659">
        <w:rPr>
          <w:rFonts w:asciiTheme="majorBidi" w:hAnsiTheme="majorBidi" w:cstheme="majorBidi"/>
          <w:sz w:val="24"/>
          <w:szCs w:val="24"/>
        </w:rPr>
        <w:t xml:space="preserve">). </w:t>
      </w:r>
      <w:r w:rsidR="00C931B1" w:rsidRPr="00D13F4D">
        <w:rPr>
          <w:rFonts w:asciiTheme="majorBidi" w:hAnsiTheme="majorBidi" w:cstheme="majorBidi"/>
          <w:sz w:val="24"/>
          <w:szCs w:val="24"/>
        </w:rPr>
        <w:t>To prevent cameras from recording a user entering their PIN, the user should cover the keypad with their hand when entering their PIN (</w:t>
      </w:r>
      <w:r w:rsidR="00606B2F" w:rsidRPr="00D13F4D">
        <w:rPr>
          <w:rFonts w:asciiTheme="majorBidi" w:hAnsiTheme="majorBidi" w:cstheme="majorBidi"/>
          <w:sz w:val="24"/>
          <w:szCs w:val="24"/>
        </w:rPr>
        <w:t xml:space="preserve">Siciliano, </w:t>
      </w:r>
      <w:r w:rsidR="00606B2F">
        <w:rPr>
          <w:rFonts w:asciiTheme="majorBidi" w:hAnsiTheme="majorBidi" w:cstheme="majorBidi"/>
          <w:sz w:val="24"/>
          <w:szCs w:val="24"/>
        </w:rPr>
        <w:t>2020</w:t>
      </w:r>
      <w:r w:rsidR="00C931B1" w:rsidRPr="00D13F4D">
        <w:rPr>
          <w:rFonts w:asciiTheme="majorBidi" w:hAnsiTheme="majorBidi" w:cstheme="majorBidi"/>
          <w:sz w:val="24"/>
          <w:szCs w:val="24"/>
        </w:rPr>
        <w:t>).</w:t>
      </w:r>
      <w:r w:rsidR="008C276E" w:rsidRPr="00D13F4D">
        <w:rPr>
          <w:rFonts w:asciiTheme="majorBidi" w:hAnsiTheme="majorBidi" w:cstheme="majorBidi"/>
          <w:sz w:val="24"/>
          <w:szCs w:val="24"/>
        </w:rPr>
        <w:t xml:space="preserve"> Additionally, users should take care to watch for signs of tampering with ATMs in case the card readers have been compromised and ‘skimmers’ have been installed (</w:t>
      </w:r>
      <w:r w:rsidR="00606B2F" w:rsidRPr="00D13F4D">
        <w:rPr>
          <w:rFonts w:asciiTheme="majorBidi" w:hAnsiTheme="majorBidi" w:cstheme="majorBidi"/>
          <w:sz w:val="24"/>
          <w:szCs w:val="24"/>
        </w:rPr>
        <w:t>Siciliano</w:t>
      </w:r>
      <w:r w:rsidR="008C276E" w:rsidRPr="00D13F4D">
        <w:rPr>
          <w:rFonts w:asciiTheme="majorBidi" w:hAnsiTheme="majorBidi" w:cstheme="majorBidi"/>
          <w:sz w:val="24"/>
          <w:szCs w:val="24"/>
        </w:rPr>
        <w:t xml:space="preserve">, </w:t>
      </w:r>
      <w:r w:rsidR="00606B2F">
        <w:rPr>
          <w:rFonts w:asciiTheme="majorBidi" w:hAnsiTheme="majorBidi" w:cstheme="majorBidi"/>
          <w:sz w:val="24"/>
          <w:szCs w:val="24"/>
        </w:rPr>
        <w:t>2020</w:t>
      </w:r>
      <w:r w:rsidR="008C276E" w:rsidRPr="00D13F4D">
        <w:rPr>
          <w:rFonts w:asciiTheme="majorBidi" w:hAnsiTheme="majorBidi" w:cstheme="majorBidi"/>
          <w:sz w:val="24"/>
          <w:szCs w:val="24"/>
        </w:rPr>
        <w:t>).</w:t>
      </w:r>
    </w:p>
    <w:p w14:paraId="7FB996A1" w14:textId="77777777" w:rsidR="00DD203D" w:rsidRPr="00D13F4D" w:rsidRDefault="00DD203D" w:rsidP="006761B5">
      <w:pPr>
        <w:rPr>
          <w:rFonts w:asciiTheme="majorBidi" w:hAnsiTheme="majorBidi" w:cstheme="majorBidi"/>
          <w:sz w:val="24"/>
          <w:szCs w:val="24"/>
        </w:rPr>
      </w:pPr>
    </w:p>
    <w:p w14:paraId="77D0B192" w14:textId="3E273F0A" w:rsidR="00F94A14" w:rsidRPr="00D13F4D" w:rsidRDefault="00234187" w:rsidP="00F94A14">
      <w:pPr>
        <w:rPr>
          <w:rFonts w:asciiTheme="majorBidi" w:hAnsiTheme="majorBidi" w:cstheme="majorBidi"/>
          <w:sz w:val="24"/>
          <w:szCs w:val="24"/>
        </w:rPr>
      </w:pPr>
      <w:r w:rsidRPr="00D13F4D">
        <w:rPr>
          <w:rFonts w:asciiTheme="majorBidi" w:hAnsiTheme="majorBidi" w:cstheme="majorBidi"/>
          <w:b/>
          <w:bCs/>
          <w:sz w:val="24"/>
          <w:szCs w:val="24"/>
        </w:rPr>
        <w:t>PII research</w:t>
      </w:r>
      <w:r w:rsidR="006761B5" w:rsidRPr="00D13F4D">
        <w:rPr>
          <w:rFonts w:asciiTheme="majorBidi" w:hAnsiTheme="majorBidi" w:cstheme="majorBidi"/>
          <w:sz w:val="24"/>
          <w:szCs w:val="24"/>
        </w:rPr>
        <w:t xml:space="preserve"> </w:t>
      </w:r>
    </w:p>
    <w:p w14:paraId="18CCF9D6" w14:textId="20250025" w:rsidR="002E1D73" w:rsidRDefault="00BA0EE6" w:rsidP="00E5499D">
      <w:pPr>
        <w:rPr>
          <w:rFonts w:asciiTheme="majorBidi" w:hAnsiTheme="majorBidi" w:cstheme="majorBidi"/>
          <w:sz w:val="24"/>
          <w:szCs w:val="24"/>
        </w:rPr>
      </w:pPr>
      <w:r>
        <w:rPr>
          <w:rFonts w:asciiTheme="majorBidi" w:hAnsiTheme="majorBidi" w:cstheme="majorBidi"/>
          <w:sz w:val="24"/>
          <w:szCs w:val="24"/>
        </w:rPr>
        <w:t xml:space="preserve">Organizations gather Personally Identifiable Information (PII) on an ongoing basis for a variety of reasons. Whether in the context of businesses gathering PII on their customers for marketing purposes, law enforcement agencies or intelligence agencies gathering PII on persons of interest, </w:t>
      </w:r>
      <w:r w:rsidR="00D819EB">
        <w:rPr>
          <w:rFonts w:asciiTheme="majorBidi" w:hAnsiTheme="majorBidi" w:cstheme="majorBidi"/>
          <w:sz w:val="24"/>
          <w:szCs w:val="24"/>
        </w:rPr>
        <w:t>the collection and protection of PII is a</w:t>
      </w:r>
      <w:r w:rsidR="00DA4952">
        <w:rPr>
          <w:rFonts w:asciiTheme="majorBidi" w:hAnsiTheme="majorBidi" w:cstheme="majorBidi"/>
          <w:sz w:val="24"/>
          <w:szCs w:val="24"/>
        </w:rPr>
        <w:t>n important topic to understand</w:t>
      </w:r>
      <w:r w:rsidR="00D819EB">
        <w:rPr>
          <w:rFonts w:asciiTheme="majorBidi" w:hAnsiTheme="majorBidi" w:cstheme="majorBidi"/>
          <w:sz w:val="24"/>
          <w:szCs w:val="24"/>
        </w:rPr>
        <w:t xml:space="preserve">, both for the collectors </w:t>
      </w:r>
      <w:r w:rsidR="00DA4952">
        <w:rPr>
          <w:rFonts w:asciiTheme="majorBidi" w:hAnsiTheme="majorBidi" w:cstheme="majorBidi"/>
          <w:sz w:val="24"/>
          <w:szCs w:val="24"/>
        </w:rPr>
        <w:t xml:space="preserve">of PII </w:t>
      </w:r>
      <w:r w:rsidR="00D819EB">
        <w:rPr>
          <w:rFonts w:asciiTheme="majorBidi" w:hAnsiTheme="majorBidi" w:cstheme="majorBidi"/>
          <w:sz w:val="24"/>
          <w:szCs w:val="24"/>
        </w:rPr>
        <w:t xml:space="preserve">and those being collected on. </w:t>
      </w:r>
      <w:r w:rsidR="0085574A">
        <w:rPr>
          <w:rFonts w:asciiTheme="majorBidi" w:hAnsiTheme="majorBidi" w:cstheme="majorBidi"/>
          <w:sz w:val="24"/>
          <w:szCs w:val="24"/>
        </w:rPr>
        <w:t>The National Institute of Standards and Technology (NIST) describ</w:t>
      </w:r>
      <w:r w:rsidR="00D925C7">
        <w:rPr>
          <w:rFonts w:asciiTheme="majorBidi" w:hAnsiTheme="majorBidi" w:cstheme="majorBidi"/>
          <w:sz w:val="24"/>
          <w:szCs w:val="24"/>
        </w:rPr>
        <w:t>es</w:t>
      </w:r>
      <w:r w:rsidR="0085574A">
        <w:rPr>
          <w:rFonts w:asciiTheme="majorBidi" w:hAnsiTheme="majorBidi" w:cstheme="majorBidi"/>
          <w:sz w:val="24"/>
          <w:szCs w:val="24"/>
        </w:rPr>
        <w:t xml:space="preserve"> (2010) PII as </w:t>
      </w:r>
      <w:r w:rsidR="00B46254">
        <w:rPr>
          <w:rFonts w:asciiTheme="majorBidi" w:hAnsiTheme="majorBidi" w:cstheme="majorBidi"/>
          <w:sz w:val="24"/>
          <w:szCs w:val="24"/>
        </w:rPr>
        <w:t>“</w:t>
      </w:r>
      <w:r w:rsidR="00E5499D" w:rsidRPr="00E5499D">
        <w:rPr>
          <w:rFonts w:asciiTheme="majorBidi" w:hAnsiTheme="majorBidi" w:cstheme="majorBidi"/>
          <w:sz w:val="24"/>
          <w:szCs w:val="24"/>
        </w:rPr>
        <w:t xml:space="preserve">any </w:t>
      </w:r>
      <w:r w:rsidR="00E5499D">
        <w:rPr>
          <w:rFonts w:asciiTheme="majorBidi" w:hAnsiTheme="majorBidi" w:cstheme="majorBidi"/>
          <w:sz w:val="24"/>
          <w:szCs w:val="24"/>
        </w:rPr>
        <w:t>i</w:t>
      </w:r>
      <w:r w:rsidR="00E5499D" w:rsidRPr="00E5499D">
        <w:rPr>
          <w:rFonts w:asciiTheme="majorBidi" w:hAnsiTheme="majorBidi" w:cstheme="majorBidi"/>
          <w:sz w:val="24"/>
          <w:szCs w:val="24"/>
        </w:rPr>
        <w:t xml:space="preserve">nformation that can be used to distinguish or trace an individual‘s identity, such as name, social security number, date and place of birth, mother‘s maiden name, or </w:t>
      </w:r>
      <w:r w:rsidR="00E5499D" w:rsidRPr="00E5499D">
        <w:rPr>
          <w:rFonts w:asciiTheme="majorBidi" w:hAnsiTheme="majorBidi" w:cstheme="majorBidi"/>
          <w:sz w:val="24"/>
          <w:szCs w:val="24"/>
        </w:rPr>
        <w:lastRenderedPageBreak/>
        <w:t>biometric</w:t>
      </w:r>
      <w:r w:rsidR="00E5499D">
        <w:rPr>
          <w:rFonts w:asciiTheme="majorBidi" w:hAnsiTheme="majorBidi" w:cstheme="majorBidi"/>
          <w:sz w:val="24"/>
          <w:szCs w:val="24"/>
        </w:rPr>
        <w:t xml:space="preserve"> </w:t>
      </w:r>
      <w:r w:rsidR="00E5499D" w:rsidRPr="00E5499D">
        <w:rPr>
          <w:rFonts w:asciiTheme="majorBidi" w:hAnsiTheme="majorBidi" w:cstheme="majorBidi"/>
          <w:sz w:val="24"/>
          <w:szCs w:val="24"/>
        </w:rPr>
        <w:t>records; and</w:t>
      </w:r>
      <w:r w:rsidR="00B46254">
        <w:rPr>
          <w:rFonts w:asciiTheme="majorBidi" w:hAnsiTheme="majorBidi" w:cstheme="majorBidi"/>
          <w:sz w:val="24"/>
          <w:szCs w:val="24"/>
        </w:rPr>
        <w:t xml:space="preserve"> </w:t>
      </w:r>
      <w:r w:rsidR="00E5499D" w:rsidRPr="00E5499D">
        <w:rPr>
          <w:rFonts w:asciiTheme="majorBidi" w:hAnsiTheme="majorBidi" w:cstheme="majorBidi"/>
          <w:sz w:val="24"/>
          <w:szCs w:val="24"/>
        </w:rPr>
        <w:t>any other information that is linked or linkable to an individual, such as medical, educational, financial, and employment informatio</w:t>
      </w:r>
      <w:r w:rsidR="00E5499D">
        <w:rPr>
          <w:rFonts w:asciiTheme="majorBidi" w:hAnsiTheme="majorBidi" w:cstheme="majorBidi"/>
          <w:sz w:val="24"/>
          <w:szCs w:val="24"/>
        </w:rPr>
        <w:t>n</w:t>
      </w:r>
      <w:r w:rsidR="00B46254">
        <w:rPr>
          <w:rFonts w:asciiTheme="majorBidi" w:hAnsiTheme="majorBidi" w:cstheme="majorBidi"/>
          <w:sz w:val="24"/>
          <w:szCs w:val="24"/>
        </w:rPr>
        <w:t>” (p. 7).</w:t>
      </w:r>
      <w:r w:rsidR="00FB10FE">
        <w:rPr>
          <w:rFonts w:asciiTheme="majorBidi" w:hAnsiTheme="majorBidi" w:cstheme="majorBidi"/>
          <w:sz w:val="24"/>
          <w:szCs w:val="24"/>
        </w:rPr>
        <w:t xml:space="preserve"> While this is a broadly defined definition of PII encompassing multiple kinds of data, it is important to note that some information in isolation may not be considered PII until aggregated to form a more comprehensive image of an individual. For example, zip code alone may not be considered PII since that piece of information by itself is not enough to identify an individual, but zip code plus street address possibly would</w:t>
      </w:r>
      <w:r w:rsidR="00586C2D">
        <w:rPr>
          <w:rFonts w:asciiTheme="majorBidi" w:hAnsiTheme="majorBidi" w:cstheme="majorBidi"/>
          <w:sz w:val="24"/>
          <w:szCs w:val="24"/>
        </w:rPr>
        <w:t xml:space="preserve"> be enough</w:t>
      </w:r>
      <w:r w:rsidR="00FB10FE">
        <w:rPr>
          <w:rFonts w:asciiTheme="majorBidi" w:hAnsiTheme="majorBidi" w:cstheme="majorBidi"/>
          <w:sz w:val="24"/>
          <w:szCs w:val="24"/>
        </w:rPr>
        <w:t>.</w:t>
      </w:r>
      <w:r w:rsidR="008210C4">
        <w:rPr>
          <w:rFonts w:asciiTheme="majorBidi" w:hAnsiTheme="majorBidi" w:cstheme="majorBidi"/>
          <w:sz w:val="24"/>
          <w:szCs w:val="24"/>
        </w:rPr>
        <w:t xml:space="preserve"> </w:t>
      </w:r>
      <w:r w:rsidR="00F63142">
        <w:rPr>
          <w:rFonts w:asciiTheme="majorBidi" w:hAnsiTheme="majorBidi" w:cstheme="majorBidi"/>
          <w:sz w:val="24"/>
          <w:szCs w:val="24"/>
        </w:rPr>
        <w:t xml:space="preserve">NIST also names </w:t>
      </w:r>
      <w:r w:rsidR="008516E8">
        <w:rPr>
          <w:rFonts w:asciiTheme="majorBidi" w:hAnsiTheme="majorBidi" w:cstheme="majorBidi"/>
          <w:sz w:val="24"/>
          <w:szCs w:val="24"/>
        </w:rPr>
        <w:t xml:space="preserve">(2010) </w:t>
      </w:r>
      <w:r w:rsidR="00F63142">
        <w:rPr>
          <w:rFonts w:asciiTheme="majorBidi" w:hAnsiTheme="majorBidi" w:cstheme="majorBidi"/>
          <w:sz w:val="24"/>
          <w:szCs w:val="24"/>
        </w:rPr>
        <w:t>passport number, driver’s license number, bank account or credit card numbers, email addresses, and photographic images as other forms of PII.</w:t>
      </w:r>
    </w:p>
    <w:p w14:paraId="16AE6003" w14:textId="3AA619AC" w:rsidR="008210C4" w:rsidRDefault="008210C4" w:rsidP="00E5499D">
      <w:pPr>
        <w:rPr>
          <w:rFonts w:asciiTheme="majorBidi" w:hAnsiTheme="majorBidi" w:cstheme="majorBidi"/>
          <w:sz w:val="24"/>
          <w:szCs w:val="24"/>
        </w:rPr>
      </w:pPr>
    </w:p>
    <w:p w14:paraId="1133B95F" w14:textId="31DEC9E0" w:rsidR="008210C4" w:rsidRDefault="008210C4" w:rsidP="00E5499D">
      <w:pPr>
        <w:rPr>
          <w:rFonts w:asciiTheme="majorBidi" w:hAnsiTheme="majorBidi" w:cstheme="majorBidi"/>
          <w:sz w:val="24"/>
          <w:szCs w:val="24"/>
        </w:rPr>
      </w:pPr>
      <w:r>
        <w:rPr>
          <w:rFonts w:asciiTheme="majorBidi" w:hAnsiTheme="majorBidi" w:cstheme="majorBidi"/>
          <w:sz w:val="24"/>
          <w:szCs w:val="24"/>
        </w:rPr>
        <w:t xml:space="preserve">The question of when companies go too far in collecting PII is difficult to answer because people draw the line of what they consider to be reasonable at different places. Social media giants like Facebook and Twitter, for example, have often come under scrutiny from both government and the public at large for their massive data mining of users’ personal data. </w:t>
      </w:r>
      <w:r w:rsidR="00E141EC">
        <w:rPr>
          <w:rFonts w:asciiTheme="majorBidi" w:hAnsiTheme="majorBidi" w:cstheme="majorBidi"/>
          <w:sz w:val="24"/>
          <w:szCs w:val="24"/>
        </w:rPr>
        <w:t xml:space="preserve">Facebook </w:t>
      </w:r>
      <w:proofErr w:type="gramStart"/>
      <w:r w:rsidR="00E141EC">
        <w:rPr>
          <w:rFonts w:asciiTheme="majorBidi" w:hAnsiTheme="majorBidi" w:cstheme="majorBidi"/>
          <w:sz w:val="24"/>
          <w:szCs w:val="24"/>
        </w:rPr>
        <w:t xml:space="preserve">in particular </w:t>
      </w:r>
      <w:r w:rsidR="00CF3A4C">
        <w:rPr>
          <w:rFonts w:asciiTheme="majorBidi" w:hAnsiTheme="majorBidi" w:cstheme="majorBidi"/>
          <w:sz w:val="24"/>
          <w:szCs w:val="24"/>
        </w:rPr>
        <w:t>was</w:t>
      </w:r>
      <w:proofErr w:type="gramEnd"/>
      <w:r w:rsidR="00CF3A4C">
        <w:rPr>
          <w:rFonts w:asciiTheme="majorBidi" w:hAnsiTheme="majorBidi" w:cstheme="majorBidi"/>
          <w:sz w:val="24"/>
          <w:szCs w:val="24"/>
        </w:rPr>
        <w:t xml:space="preserve"> </w:t>
      </w:r>
      <w:r w:rsidR="00E141EC">
        <w:rPr>
          <w:rFonts w:asciiTheme="majorBidi" w:hAnsiTheme="majorBidi" w:cstheme="majorBidi"/>
          <w:sz w:val="24"/>
          <w:szCs w:val="24"/>
        </w:rPr>
        <w:t>recently fined an historic $5 billion by the U.S. Federal Trade Commission (FTC) for failing to protect users’ PII (</w:t>
      </w:r>
      <w:proofErr w:type="spellStart"/>
      <w:r w:rsidR="00C8522E">
        <w:rPr>
          <w:rFonts w:asciiTheme="majorBidi" w:hAnsiTheme="majorBidi" w:cstheme="majorBidi"/>
          <w:sz w:val="24"/>
          <w:szCs w:val="24"/>
        </w:rPr>
        <w:t>Baig</w:t>
      </w:r>
      <w:proofErr w:type="spellEnd"/>
      <w:r w:rsidR="00C8522E">
        <w:rPr>
          <w:rFonts w:asciiTheme="majorBidi" w:hAnsiTheme="majorBidi" w:cstheme="majorBidi"/>
          <w:sz w:val="24"/>
          <w:szCs w:val="24"/>
        </w:rPr>
        <w:t xml:space="preserve"> &amp; Snider</w:t>
      </w:r>
      <w:r w:rsidR="00E141EC">
        <w:rPr>
          <w:rFonts w:asciiTheme="majorBidi" w:hAnsiTheme="majorBidi" w:cstheme="majorBidi"/>
          <w:sz w:val="24"/>
          <w:szCs w:val="24"/>
        </w:rPr>
        <w:t xml:space="preserve">, 2019). </w:t>
      </w:r>
      <w:r w:rsidR="00621861">
        <w:rPr>
          <w:rFonts w:asciiTheme="majorBidi" w:hAnsiTheme="majorBidi" w:cstheme="majorBidi"/>
          <w:sz w:val="24"/>
          <w:szCs w:val="24"/>
        </w:rPr>
        <w:t xml:space="preserve">This fine came as a conclusion of the investigation into the 2018 Cambridge Analytica scandal where Facebook was accused of selling </w:t>
      </w:r>
      <w:r w:rsidR="0091286D">
        <w:rPr>
          <w:rFonts w:asciiTheme="majorBidi" w:hAnsiTheme="majorBidi" w:cstheme="majorBidi"/>
          <w:sz w:val="24"/>
          <w:szCs w:val="24"/>
        </w:rPr>
        <w:t>the personal information of 50 million of its users which was used to create targeted ads during the 2016 U.S. presidential election (</w:t>
      </w:r>
      <w:proofErr w:type="spellStart"/>
      <w:r w:rsidR="00C8522E">
        <w:rPr>
          <w:rFonts w:asciiTheme="majorBidi" w:hAnsiTheme="majorBidi" w:cstheme="majorBidi"/>
          <w:sz w:val="24"/>
          <w:szCs w:val="24"/>
        </w:rPr>
        <w:t>Baig</w:t>
      </w:r>
      <w:proofErr w:type="spellEnd"/>
      <w:r w:rsidR="00C8522E">
        <w:rPr>
          <w:rFonts w:asciiTheme="majorBidi" w:hAnsiTheme="majorBidi" w:cstheme="majorBidi"/>
          <w:sz w:val="24"/>
          <w:szCs w:val="24"/>
        </w:rPr>
        <w:t xml:space="preserve"> &amp; Snider</w:t>
      </w:r>
      <w:r w:rsidR="0091286D">
        <w:rPr>
          <w:rFonts w:asciiTheme="majorBidi" w:hAnsiTheme="majorBidi" w:cstheme="majorBidi"/>
          <w:sz w:val="24"/>
          <w:szCs w:val="24"/>
        </w:rPr>
        <w:t>, 2019). As part of the settlement,</w:t>
      </w:r>
      <w:r w:rsidR="00621861">
        <w:rPr>
          <w:rFonts w:asciiTheme="majorBidi" w:hAnsiTheme="majorBidi" w:cstheme="majorBidi"/>
          <w:sz w:val="24"/>
          <w:szCs w:val="24"/>
        </w:rPr>
        <w:t xml:space="preserve"> </w:t>
      </w:r>
      <w:r w:rsidR="00E141EC">
        <w:rPr>
          <w:rFonts w:asciiTheme="majorBidi" w:hAnsiTheme="majorBidi" w:cstheme="majorBidi"/>
          <w:sz w:val="24"/>
          <w:szCs w:val="24"/>
        </w:rPr>
        <w:t xml:space="preserve">Facebook was forced to pay a separate $100 million fine </w:t>
      </w:r>
      <w:r w:rsidR="0091286D">
        <w:rPr>
          <w:rFonts w:asciiTheme="majorBidi" w:hAnsiTheme="majorBidi" w:cstheme="majorBidi"/>
          <w:sz w:val="24"/>
          <w:szCs w:val="24"/>
        </w:rPr>
        <w:t xml:space="preserve">in response to </w:t>
      </w:r>
      <w:r w:rsidR="00E141EC">
        <w:rPr>
          <w:rFonts w:asciiTheme="majorBidi" w:hAnsiTheme="majorBidi" w:cstheme="majorBidi"/>
          <w:sz w:val="24"/>
          <w:szCs w:val="24"/>
        </w:rPr>
        <w:t>data misuse charges by the U.S. Securities and Exchange Commission (SEC)</w:t>
      </w:r>
      <w:r w:rsidR="0091286D">
        <w:rPr>
          <w:rFonts w:asciiTheme="majorBidi" w:hAnsiTheme="majorBidi" w:cstheme="majorBidi"/>
          <w:sz w:val="24"/>
          <w:szCs w:val="24"/>
        </w:rPr>
        <w:t>.</w:t>
      </w:r>
      <w:r w:rsidR="00AD58D9">
        <w:rPr>
          <w:rFonts w:asciiTheme="majorBidi" w:hAnsiTheme="majorBidi" w:cstheme="majorBidi"/>
          <w:sz w:val="24"/>
          <w:szCs w:val="24"/>
        </w:rPr>
        <w:t xml:space="preserve"> While this Facebook settlement was unprecedented in its scale, it is not an unusual occurrence. Just two years prior to the Facebook settlement, </w:t>
      </w:r>
      <w:proofErr w:type="spellStart"/>
      <w:r w:rsidR="00AD58D9">
        <w:rPr>
          <w:rFonts w:asciiTheme="majorBidi" w:hAnsiTheme="majorBidi" w:cstheme="majorBidi"/>
          <w:sz w:val="24"/>
          <w:szCs w:val="24"/>
        </w:rPr>
        <w:t>Upromise</w:t>
      </w:r>
      <w:proofErr w:type="spellEnd"/>
      <w:r w:rsidR="00AD58D9">
        <w:rPr>
          <w:rFonts w:asciiTheme="majorBidi" w:hAnsiTheme="majorBidi" w:cstheme="majorBidi"/>
          <w:sz w:val="24"/>
          <w:szCs w:val="24"/>
        </w:rPr>
        <w:t xml:space="preserve"> was forced to pay $500 thousand in fines for data privacy violations, and Google was forced to pay </w:t>
      </w:r>
      <w:r w:rsidR="00AD58D9">
        <w:rPr>
          <w:rFonts w:asciiTheme="majorBidi" w:hAnsiTheme="majorBidi" w:cstheme="majorBidi"/>
          <w:sz w:val="24"/>
          <w:szCs w:val="24"/>
        </w:rPr>
        <w:lastRenderedPageBreak/>
        <w:t>$22.5 million in fines in 2012 (</w:t>
      </w:r>
      <w:proofErr w:type="spellStart"/>
      <w:r w:rsidR="00C8522E">
        <w:rPr>
          <w:rFonts w:asciiTheme="majorBidi" w:hAnsiTheme="majorBidi" w:cstheme="majorBidi"/>
          <w:sz w:val="24"/>
          <w:szCs w:val="24"/>
        </w:rPr>
        <w:t>Baig</w:t>
      </w:r>
      <w:proofErr w:type="spellEnd"/>
      <w:r w:rsidR="00C8522E">
        <w:rPr>
          <w:rFonts w:asciiTheme="majorBidi" w:hAnsiTheme="majorBidi" w:cstheme="majorBidi"/>
          <w:sz w:val="24"/>
          <w:szCs w:val="24"/>
        </w:rPr>
        <w:t xml:space="preserve"> &amp; Snider</w:t>
      </w:r>
      <w:r w:rsidR="00AD58D9">
        <w:rPr>
          <w:rFonts w:asciiTheme="majorBidi" w:hAnsiTheme="majorBidi" w:cstheme="majorBidi"/>
          <w:sz w:val="24"/>
          <w:szCs w:val="24"/>
        </w:rPr>
        <w:t>, 2019).</w:t>
      </w:r>
      <w:r w:rsidR="00E012DA">
        <w:rPr>
          <w:rFonts w:asciiTheme="majorBidi" w:hAnsiTheme="majorBidi" w:cstheme="majorBidi"/>
          <w:sz w:val="24"/>
          <w:szCs w:val="24"/>
        </w:rPr>
        <w:t xml:space="preserve"> Additionally, credit-reporting company Equifax was fined $575</w:t>
      </w:r>
      <w:r w:rsidR="001F1C60">
        <w:rPr>
          <w:rFonts w:asciiTheme="majorBidi" w:hAnsiTheme="majorBidi" w:cstheme="majorBidi"/>
          <w:sz w:val="24"/>
          <w:szCs w:val="24"/>
        </w:rPr>
        <w:t>-700</w:t>
      </w:r>
      <w:r w:rsidR="00E012DA">
        <w:rPr>
          <w:rFonts w:asciiTheme="majorBidi" w:hAnsiTheme="majorBidi" w:cstheme="majorBidi"/>
          <w:sz w:val="24"/>
          <w:szCs w:val="24"/>
        </w:rPr>
        <w:t xml:space="preserve"> million after a massive data breach was discovered and Equifax was accused of failing to properly safeguard its customers’ PII (</w:t>
      </w:r>
      <w:proofErr w:type="spellStart"/>
      <w:r w:rsidR="00C8522E">
        <w:rPr>
          <w:rFonts w:asciiTheme="majorBidi" w:hAnsiTheme="majorBidi" w:cstheme="majorBidi"/>
          <w:sz w:val="24"/>
          <w:szCs w:val="24"/>
        </w:rPr>
        <w:t>Baig</w:t>
      </w:r>
      <w:proofErr w:type="spellEnd"/>
      <w:r w:rsidR="00C8522E">
        <w:rPr>
          <w:rFonts w:asciiTheme="majorBidi" w:hAnsiTheme="majorBidi" w:cstheme="majorBidi"/>
          <w:sz w:val="24"/>
          <w:szCs w:val="24"/>
        </w:rPr>
        <w:t xml:space="preserve"> &amp; Snider</w:t>
      </w:r>
      <w:r w:rsidR="00E012DA">
        <w:rPr>
          <w:rFonts w:asciiTheme="majorBidi" w:hAnsiTheme="majorBidi" w:cstheme="majorBidi"/>
          <w:sz w:val="24"/>
          <w:szCs w:val="24"/>
        </w:rPr>
        <w:t>, 2019).</w:t>
      </w:r>
      <w:r w:rsidR="00AD58D9">
        <w:rPr>
          <w:rFonts w:asciiTheme="majorBidi" w:hAnsiTheme="majorBidi" w:cstheme="majorBidi"/>
          <w:sz w:val="24"/>
          <w:szCs w:val="24"/>
        </w:rPr>
        <w:t xml:space="preserve"> </w:t>
      </w:r>
    </w:p>
    <w:p w14:paraId="377204A1" w14:textId="77777777" w:rsidR="00C25533" w:rsidRDefault="00C25533" w:rsidP="00E5499D">
      <w:pPr>
        <w:rPr>
          <w:rFonts w:asciiTheme="majorBidi" w:hAnsiTheme="majorBidi" w:cstheme="majorBidi"/>
          <w:sz w:val="24"/>
          <w:szCs w:val="24"/>
        </w:rPr>
      </w:pPr>
    </w:p>
    <w:p w14:paraId="4E0E08B1" w14:textId="017A1FEE" w:rsidR="00EB0643" w:rsidRDefault="0031383E" w:rsidP="00E5499D">
      <w:pPr>
        <w:rPr>
          <w:rFonts w:asciiTheme="majorBidi" w:hAnsiTheme="majorBidi" w:cstheme="majorBidi"/>
          <w:sz w:val="24"/>
          <w:szCs w:val="24"/>
        </w:rPr>
      </w:pPr>
      <w:r>
        <w:rPr>
          <w:rFonts w:asciiTheme="majorBidi" w:hAnsiTheme="majorBidi" w:cstheme="majorBidi"/>
          <w:sz w:val="24"/>
          <w:szCs w:val="24"/>
        </w:rPr>
        <w:t>When a user signs up to use Google services like Gmail or YouTube, that user must sign Google’s Privacy Policy which explains what PII Google collects, how it is collected, what the PII will be used for, and how long Google will retain the PII (Google, 2021).</w:t>
      </w:r>
    </w:p>
    <w:p w14:paraId="4527A6A2" w14:textId="2B066CB0" w:rsidR="00F800BA" w:rsidRPr="00F800BA" w:rsidRDefault="00F800BA" w:rsidP="00E5499D">
      <w:pPr>
        <w:rPr>
          <w:rFonts w:asciiTheme="majorBidi" w:hAnsiTheme="majorBidi" w:cstheme="majorBidi"/>
          <w:b/>
          <w:bCs/>
          <w:sz w:val="24"/>
          <w:szCs w:val="24"/>
        </w:rPr>
      </w:pPr>
      <w:r w:rsidRPr="00F800BA">
        <w:rPr>
          <w:rFonts w:asciiTheme="majorBidi" w:hAnsiTheme="majorBidi" w:cstheme="majorBidi"/>
          <w:b/>
          <w:bCs/>
          <w:sz w:val="24"/>
          <w:szCs w:val="24"/>
        </w:rPr>
        <w:t>Figure 1</w:t>
      </w:r>
    </w:p>
    <w:p w14:paraId="3084641D" w14:textId="71806DB3" w:rsidR="00F800BA" w:rsidRPr="00F800BA" w:rsidRDefault="00F800BA" w:rsidP="00E5499D">
      <w:pPr>
        <w:rPr>
          <w:rFonts w:asciiTheme="majorBidi" w:hAnsiTheme="majorBidi" w:cstheme="majorBidi"/>
          <w:i/>
          <w:iCs/>
          <w:sz w:val="24"/>
          <w:szCs w:val="24"/>
        </w:rPr>
      </w:pPr>
      <w:r w:rsidRPr="00F800BA">
        <w:rPr>
          <w:rFonts w:asciiTheme="majorBidi" w:hAnsiTheme="majorBidi" w:cstheme="majorBidi"/>
          <w:i/>
          <w:iCs/>
          <w:sz w:val="24"/>
          <w:szCs w:val="24"/>
        </w:rPr>
        <w:t>Screenshot of Google’s Privacy Policy</w:t>
      </w:r>
    </w:p>
    <w:p w14:paraId="2254413E" w14:textId="66FD579F" w:rsidR="004608F6" w:rsidRDefault="004608F6" w:rsidP="00E5499D">
      <w:pPr>
        <w:rPr>
          <w:rFonts w:asciiTheme="majorBidi" w:hAnsiTheme="majorBidi" w:cstheme="majorBidi"/>
          <w:sz w:val="24"/>
          <w:szCs w:val="24"/>
        </w:rPr>
      </w:pPr>
      <w:r>
        <w:rPr>
          <w:noProof/>
        </w:rPr>
        <w:drawing>
          <wp:inline distT="0" distB="0" distL="0" distR="0" wp14:anchorId="6521301F" wp14:editId="7B7AA76E">
            <wp:extent cx="5943600" cy="2812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12415"/>
                    </a:xfrm>
                    <a:prstGeom prst="rect">
                      <a:avLst/>
                    </a:prstGeom>
                  </pic:spPr>
                </pic:pic>
              </a:graphicData>
            </a:graphic>
          </wp:inline>
        </w:drawing>
      </w:r>
    </w:p>
    <w:p w14:paraId="201768AC" w14:textId="685F5D8B" w:rsidR="00F800BA" w:rsidRDefault="00F800BA" w:rsidP="00E5499D">
      <w:pPr>
        <w:rPr>
          <w:rFonts w:asciiTheme="majorBidi" w:hAnsiTheme="majorBidi" w:cstheme="majorBidi"/>
          <w:sz w:val="24"/>
          <w:szCs w:val="24"/>
        </w:rPr>
      </w:pPr>
      <w:r w:rsidRPr="00BD3900">
        <w:rPr>
          <w:rFonts w:asciiTheme="majorBidi" w:hAnsiTheme="majorBidi" w:cstheme="majorBidi"/>
          <w:i/>
          <w:iCs/>
          <w:sz w:val="24"/>
          <w:szCs w:val="24"/>
        </w:rPr>
        <w:t>Note.</w:t>
      </w:r>
      <w:r>
        <w:rPr>
          <w:rFonts w:asciiTheme="majorBidi" w:hAnsiTheme="majorBidi" w:cstheme="majorBidi"/>
          <w:sz w:val="24"/>
          <w:szCs w:val="24"/>
        </w:rPr>
        <w:t xml:space="preserve"> Google’s Privacy Policy is open for anyone to read online. Link is available on the References page.</w:t>
      </w:r>
    </w:p>
    <w:p w14:paraId="2D9479A9" w14:textId="77777777" w:rsidR="00AC13CE" w:rsidRDefault="00AC13CE" w:rsidP="00E5499D">
      <w:pPr>
        <w:rPr>
          <w:rFonts w:asciiTheme="majorBidi" w:hAnsiTheme="majorBidi" w:cstheme="majorBidi"/>
          <w:sz w:val="24"/>
          <w:szCs w:val="24"/>
        </w:rPr>
      </w:pPr>
    </w:p>
    <w:p w14:paraId="0942E6D3" w14:textId="37E0C7D9" w:rsidR="00A064B4" w:rsidRDefault="00A064B4" w:rsidP="00E5499D">
      <w:pPr>
        <w:rPr>
          <w:rFonts w:asciiTheme="majorBidi" w:hAnsiTheme="majorBidi" w:cstheme="majorBidi"/>
          <w:sz w:val="24"/>
          <w:szCs w:val="24"/>
        </w:rPr>
      </w:pPr>
      <w:r>
        <w:rPr>
          <w:rFonts w:asciiTheme="majorBidi" w:hAnsiTheme="majorBidi" w:cstheme="majorBidi"/>
          <w:sz w:val="24"/>
          <w:szCs w:val="24"/>
        </w:rPr>
        <w:lastRenderedPageBreak/>
        <w:t>According to Google’s Privacy Policy, the company collects which language the user speaks,</w:t>
      </w:r>
      <w:r w:rsidR="00C25533">
        <w:rPr>
          <w:rFonts w:asciiTheme="majorBidi" w:hAnsiTheme="majorBidi" w:cstheme="majorBidi"/>
          <w:sz w:val="24"/>
          <w:szCs w:val="24"/>
        </w:rPr>
        <w:t xml:space="preserve"> people the user contacts</w:t>
      </w:r>
      <w:r>
        <w:rPr>
          <w:rFonts w:asciiTheme="majorBidi" w:hAnsiTheme="majorBidi" w:cstheme="majorBidi"/>
          <w:sz w:val="24"/>
          <w:szCs w:val="24"/>
        </w:rPr>
        <w:t xml:space="preserve"> most frequently, </w:t>
      </w:r>
      <w:r w:rsidR="00A07A17">
        <w:rPr>
          <w:rFonts w:asciiTheme="majorBidi" w:hAnsiTheme="majorBidi" w:cstheme="majorBidi"/>
          <w:sz w:val="24"/>
          <w:szCs w:val="24"/>
        </w:rPr>
        <w:t>metadata about the device and applications the user is on (Google, 2021).</w:t>
      </w:r>
      <w:r w:rsidR="006E29BE">
        <w:rPr>
          <w:rFonts w:asciiTheme="majorBidi" w:hAnsiTheme="majorBidi" w:cstheme="majorBidi"/>
          <w:sz w:val="24"/>
          <w:szCs w:val="24"/>
        </w:rPr>
        <w:t xml:space="preserve"> Additionally, Google tracks which videos the user watches, the user’s voice</w:t>
      </w:r>
      <w:r w:rsidR="00DF5995">
        <w:rPr>
          <w:rFonts w:asciiTheme="majorBidi" w:hAnsiTheme="majorBidi" w:cstheme="majorBidi"/>
          <w:sz w:val="24"/>
          <w:szCs w:val="24"/>
        </w:rPr>
        <w:t xml:space="preserve"> recording</w:t>
      </w:r>
      <w:r w:rsidR="006E29BE">
        <w:rPr>
          <w:rFonts w:asciiTheme="majorBidi" w:hAnsiTheme="majorBidi" w:cstheme="majorBidi"/>
          <w:sz w:val="24"/>
          <w:szCs w:val="24"/>
        </w:rPr>
        <w:t xml:space="preserve">, search terms, browser history, purchasing activities, </w:t>
      </w:r>
      <w:r w:rsidR="00217841">
        <w:rPr>
          <w:rFonts w:asciiTheme="majorBidi" w:hAnsiTheme="majorBidi" w:cstheme="majorBidi"/>
          <w:sz w:val="24"/>
          <w:szCs w:val="24"/>
        </w:rPr>
        <w:t xml:space="preserve">datetime stamps of messages, sender and recipient’s phone number or email address, IP addresses, and duration of calls, just to name a few (Google, 2021). </w:t>
      </w:r>
      <w:r w:rsidR="0014264C">
        <w:rPr>
          <w:rFonts w:asciiTheme="majorBidi" w:hAnsiTheme="majorBidi" w:cstheme="majorBidi"/>
          <w:sz w:val="24"/>
          <w:szCs w:val="24"/>
        </w:rPr>
        <w:t xml:space="preserve">Unfortunately, there is very little a user can do to mitigate this collection of PII </w:t>
      </w:r>
      <w:proofErr w:type="gramStart"/>
      <w:r w:rsidR="0014264C">
        <w:rPr>
          <w:rFonts w:asciiTheme="majorBidi" w:hAnsiTheme="majorBidi" w:cstheme="majorBidi"/>
          <w:sz w:val="24"/>
          <w:szCs w:val="24"/>
        </w:rPr>
        <w:t>as long as</w:t>
      </w:r>
      <w:proofErr w:type="gramEnd"/>
      <w:r w:rsidR="0014264C">
        <w:rPr>
          <w:rFonts w:asciiTheme="majorBidi" w:hAnsiTheme="majorBidi" w:cstheme="majorBidi"/>
          <w:sz w:val="24"/>
          <w:szCs w:val="24"/>
        </w:rPr>
        <w:t xml:space="preserve"> they choose to use Google products. The best steps a person can make if they are concerned about protecting their online privacy is to use services who are less intrusive than Google and Facebook. As the vendor, a company like Google could alleviate their need to conduct such massive data mining of PII if they were to radically change their business model. For example, Google could offer a paid version of Gmail that does not collect the user’s</w:t>
      </w:r>
      <w:r w:rsidR="00217841">
        <w:rPr>
          <w:rFonts w:asciiTheme="majorBidi" w:hAnsiTheme="majorBidi" w:cstheme="majorBidi"/>
          <w:sz w:val="24"/>
          <w:szCs w:val="24"/>
        </w:rPr>
        <w:t xml:space="preserve"> </w:t>
      </w:r>
      <w:r w:rsidR="0014264C">
        <w:rPr>
          <w:rFonts w:asciiTheme="majorBidi" w:hAnsiTheme="majorBidi" w:cstheme="majorBidi"/>
          <w:sz w:val="24"/>
          <w:szCs w:val="24"/>
        </w:rPr>
        <w:t xml:space="preserve">PII and instead relied on a monthly or annual subscription fee to fund services rather than offering “free” services in exchange for the monetization of the user’s data. Such is the case with data privacy-centric email services like </w:t>
      </w:r>
      <w:proofErr w:type="spellStart"/>
      <w:r w:rsidR="00C53F97">
        <w:rPr>
          <w:rFonts w:asciiTheme="majorBidi" w:hAnsiTheme="majorBidi" w:cstheme="majorBidi"/>
          <w:sz w:val="24"/>
          <w:szCs w:val="24"/>
        </w:rPr>
        <w:t>ProtonMail</w:t>
      </w:r>
      <w:proofErr w:type="spellEnd"/>
      <w:r w:rsidR="00C53F97">
        <w:rPr>
          <w:rFonts w:asciiTheme="majorBidi" w:hAnsiTheme="majorBidi" w:cstheme="majorBidi"/>
          <w:sz w:val="24"/>
          <w:szCs w:val="24"/>
        </w:rPr>
        <w:t xml:space="preserve"> and </w:t>
      </w:r>
      <w:proofErr w:type="spellStart"/>
      <w:r w:rsidR="00C53F97">
        <w:rPr>
          <w:rFonts w:asciiTheme="majorBidi" w:hAnsiTheme="majorBidi" w:cstheme="majorBidi"/>
          <w:sz w:val="24"/>
          <w:szCs w:val="24"/>
        </w:rPr>
        <w:t>Malifence</w:t>
      </w:r>
      <w:proofErr w:type="spellEnd"/>
      <w:r w:rsidR="00C53F97">
        <w:rPr>
          <w:rFonts w:asciiTheme="majorBidi" w:hAnsiTheme="majorBidi" w:cstheme="majorBidi"/>
          <w:sz w:val="24"/>
          <w:szCs w:val="24"/>
        </w:rPr>
        <w:t xml:space="preserve"> (</w:t>
      </w:r>
      <w:r w:rsidR="00812AC5">
        <w:rPr>
          <w:rFonts w:asciiTheme="majorBidi" w:hAnsiTheme="majorBidi" w:cstheme="majorBidi"/>
          <w:sz w:val="24"/>
          <w:szCs w:val="24"/>
        </w:rPr>
        <w:t>Taylor, 2021</w:t>
      </w:r>
      <w:r w:rsidR="00C53F97">
        <w:rPr>
          <w:rFonts w:asciiTheme="majorBidi" w:hAnsiTheme="majorBidi" w:cstheme="majorBidi"/>
          <w:sz w:val="24"/>
          <w:szCs w:val="24"/>
        </w:rPr>
        <w:t>).</w:t>
      </w:r>
    </w:p>
    <w:p w14:paraId="455FAEB1" w14:textId="02BD947F" w:rsidR="00C30DE2" w:rsidRDefault="00C30DE2" w:rsidP="00E5499D">
      <w:pPr>
        <w:rPr>
          <w:rFonts w:asciiTheme="majorBidi" w:hAnsiTheme="majorBidi" w:cstheme="majorBidi"/>
          <w:sz w:val="24"/>
          <w:szCs w:val="24"/>
        </w:rPr>
      </w:pPr>
    </w:p>
    <w:p w14:paraId="3DF67798" w14:textId="7D820937" w:rsidR="00C30DE2" w:rsidRPr="00D13F4D" w:rsidRDefault="00C30DE2" w:rsidP="00E5499D">
      <w:pPr>
        <w:rPr>
          <w:rFonts w:asciiTheme="majorBidi" w:hAnsiTheme="majorBidi" w:cstheme="majorBidi"/>
          <w:sz w:val="24"/>
          <w:szCs w:val="24"/>
        </w:rPr>
      </w:pPr>
      <w:r>
        <w:rPr>
          <w:rFonts w:asciiTheme="majorBidi" w:hAnsiTheme="majorBidi" w:cstheme="majorBidi"/>
          <w:sz w:val="24"/>
          <w:szCs w:val="24"/>
        </w:rPr>
        <w:t xml:space="preserve">Ultimately, </w:t>
      </w:r>
      <w:proofErr w:type="gramStart"/>
      <w:r>
        <w:rPr>
          <w:rFonts w:asciiTheme="majorBidi" w:hAnsiTheme="majorBidi" w:cstheme="majorBidi"/>
          <w:sz w:val="24"/>
          <w:szCs w:val="24"/>
        </w:rPr>
        <w:t>each individual</w:t>
      </w:r>
      <w:proofErr w:type="gramEnd"/>
      <w:r>
        <w:rPr>
          <w:rFonts w:asciiTheme="majorBidi" w:hAnsiTheme="majorBidi" w:cstheme="majorBidi"/>
          <w:sz w:val="24"/>
          <w:szCs w:val="24"/>
        </w:rPr>
        <w:t xml:space="preserve"> will have to decide how much PII they are comfortable handing over to technology companies and if the trade-off of less privacy for convenience is worth it. In the end I believe that we</w:t>
      </w:r>
      <w:r w:rsidR="007349F2">
        <w:rPr>
          <w:rFonts w:asciiTheme="majorBidi" w:hAnsiTheme="majorBidi" w:cstheme="majorBidi"/>
          <w:sz w:val="24"/>
          <w:szCs w:val="24"/>
        </w:rPr>
        <w:t>,</w:t>
      </w:r>
      <w:r>
        <w:rPr>
          <w:rFonts w:asciiTheme="majorBidi" w:hAnsiTheme="majorBidi" w:cstheme="majorBidi"/>
          <w:sz w:val="24"/>
          <w:szCs w:val="24"/>
        </w:rPr>
        <w:t xml:space="preserve"> as a society will continue to move the goal post as to what is considered reasonable privacy, since we are continually living in a less private world.</w:t>
      </w:r>
    </w:p>
    <w:p w14:paraId="7AAFBF63" w14:textId="434E235D" w:rsidR="00DD203D" w:rsidRPr="00D13F4D" w:rsidRDefault="00DD203D" w:rsidP="004021FC">
      <w:pPr>
        <w:rPr>
          <w:rFonts w:asciiTheme="majorBidi" w:hAnsiTheme="majorBidi" w:cstheme="majorBidi"/>
          <w:sz w:val="24"/>
          <w:szCs w:val="24"/>
        </w:rPr>
      </w:pPr>
    </w:p>
    <w:p w14:paraId="27AF7DEE" w14:textId="36600896" w:rsidR="00DD203D" w:rsidRDefault="00DD203D" w:rsidP="004021FC">
      <w:pPr>
        <w:rPr>
          <w:rFonts w:asciiTheme="majorBidi" w:hAnsiTheme="majorBidi" w:cstheme="majorBidi"/>
          <w:sz w:val="24"/>
          <w:szCs w:val="24"/>
        </w:rPr>
      </w:pPr>
    </w:p>
    <w:p w14:paraId="1D3631D8" w14:textId="77777777" w:rsidR="004A36C1" w:rsidRPr="00D13F4D" w:rsidRDefault="004A36C1" w:rsidP="004021FC">
      <w:pPr>
        <w:rPr>
          <w:rFonts w:asciiTheme="majorBidi" w:hAnsiTheme="majorBidi" w:cstheme="majorBidi"/>
          <w:sz w:val="24"/>
          <w:szCs w:val="24"/>
        </w:rPr>
      </w:pPr>
    </w:p>
    <w:p w14:paraId="2D29CF20" w14:textId="471AC1C5" w:rsidR="009A6B83" w:rsidRPr="00D13F4D" w:rsidRDefault="009A6B83" w:rsidP="009A6B83">
      <w:pPr>
        <w:jc w:val="center"/>
        <w:rPr>
          <w:rFonts w:asciiTheme="majorBidi" w:hAnsiTheme="majorBidi" w:cstheme="majorBidi"/>
          <w:b/>
          <w:bCs/>
          <w:sz w:val="24"/>
          <w:szCs w:val="24"/>
        </w:rPr>
      </w:pPr>
      <w:r w:rsidRPr="00D13F4D">
        <w:rPr>
          <w:rFonts w:asciiTheme="majorBidi" w:hAnsiTheme="majorBidi" w:cstheme="majorBidi"/>
          <w:b/>
          <w:bCs/>
          <w:sz w:val="24"/>
          <w:szCs w:val="24"/>
        </w:rPr>
        <w:lastRenderedPageBreak/>
        <w:t>References</w:t>
      </w:r>
    </w:p>
    <w:p w14:paraId="0BA1D5CF" w14:textId="2F00881F" w:rsidR="008A66FC" w:rsidRPr="008A66FC" w:rsidRDefault="008A66FC" w:rsidP="0032796D">
      <w:pPr>
        <w:pStyle w:val="NormalWeb"/>
        <w:spacing w:line="480" w:lineRule="auto"/>
        <w:ind w:left="720" w:hanging="720"/>
        <w:rPr>
          <w:rFonts w:asciiTheme="majorBidi" w:hAnsiTheme="majorBidi" w:cstheme="majorBidi"/>
          <w:lang w:val="sv-SE"/>
        </w:rPr>
      </w:pPr>
      <w:proofErr w:type="spellStart"/>
      <w:r w:rsidRPr="008A66FC">
        <w:rPr>
          <w:rFonts w:asciiTheme="majorBidi" w:hAnsiTheme="majorBidi" w:cstheme="majorBidi"/>
        </w:rPr>
        <w:t>Baig</w:t>
      </w:r>
      <w:proofErr w:type="spellEnd"/>
      <w:r w:rsidRPr="008A66FC">
        <w:rPr>
          <w:rFonts w:asciiTheme="majorBidi" w:hAnsiTheme="majorBidi" w:cstheme="majorBidi"/>
        </w:rPr>
        <w:t xml:space="preserve">, E. C., &amp; Snider, M. (2019, July 24). </w:t>
      </w:r>
      <w:r w:rsidRPr="00DD1855">
        <w:rPr>
          <w:rFonts w:asciiTheme="majorBidi" w:hAnsiTheme="majorBidi" w:cstheme="majorBidi"/>
          <w:i/>
          <w:iCs/>
        </w:rPr>
        <w:t xml:space="preserve">Facebook fined $5 billion by FTC, must </w:t>
      </w:r>
      <w:proofErr w:type="gramStart"/>
      <w:r w:rsidRPr="00DD1855">
        <w:rPr>
          <w:rFonts w:asciiTheme="majorBidi" w:hAnsiTheme="majorBidi" w:cstheme="majorBidi"/>
          <w:i/>
          <w:iCs/>
        </w:rPr>
        <w:t>update</w:t>
      </w:r>
      <w:proofErr w:type="gramEnd"/>
      <w:r w:rsidRPr="00DD1855">
        <w:rPr>
          <w:rFonts w:asciiTheme="majorBidi" w:hAnsiTheme="majorBidi" w:cstheme="majorBidi"/>
          <w:i/>
          <w:iCs/>
        </w:rPr>
        <w:t xml:space="preserve"> and adopt new privacy, security measures</w:t>
      </w:r>
      <w:r w:rsidRPr="008A66FC">
        <w:rPr>
          <w:rFonts w:asciiTheme="majorBidi" w:hAnsiTheme="majorBidi" w:cstheme="majorBidi"/>
        </w:rPr>
        <w:t xml:space="preserve">. </w:t>
      </w:r>
      <w:r w:rsidRPr="008A66FC">
        <w:rPr>
          <w:rFonts w:asciiTheme="majorBidi" w:hAnsiTheme="majorBidi" w:cstheme="majorBidi"/>
          <w:lang w:val="sv-SE"/>
        </w:rPr>
        <w:t>USA TODAY. https://eu.usatoday.com/story/tech/news/2019/07/24/facebook-pay-record-5-billion-fine-u-s-privacy-violations/1812499001/</w:t>
      </w:r>
    </w:p>
    <w:p w14:paraId="58BDE18C" w14:textId="1234B8CA" w:rsidR="0032796D" w:rsidRPr="00D13F4D" w:rsidRDefault="0032796D" w:rsidP="0032796D">
      <w:pPr>
        <w:pStyle w:val="NormalWeb"/>
        <w:spacing w:line="480" w:lineRule="auto"/>
        <w:ind w:left="720" w:hanging="720"/>
        <w:rPr>
          <w:rFonts w:asciiTheme="majorBidi" w:hAnsiTheme="majorBidi" w:cstheme="majorBidi"/>
        </w:rPr>
      </w:pPr>
      <w:r w:rsidRPr="00D13F4D">
        <w:rPr>
          <w:rFonts w:asciiTheme="majorBidi" w:hAnsiTheme="majorBidi" w:cstheme="majorBidi"/>
        </w:rPr>
        <w:t xml:space="preserve">Bjork, R. C. (n.d.). </w:t>
      </w:r>
      <w:r w:rsidRPr="00D13F4D">
        <w:rPr>
          <w:rFonts w:asciiTheme="majorBidi" w:hAnsiTheme="majorBidi" w:cstheme="majorBidi"/>
          <w:i/>
          <w:iCs/>
        </w:rPr>
        <w:t>Use Cases for Example ATM System</w:t>
      </w:r>
      <w:r w:rsidRPr="00D13F4D">
        <w:rPr>
          <w:rFonts w:asciiTheme="majorBidi" w:hAnsiTheme="majorBidi" w:cstheme="majorBidi"/>
        </w:rPr>
        <w:t>. Gordon College. http://www.math-cs.gordon.edu/courses/cs211/ATMExample/UseCases.html</w:t>
      </w:r>
    </w:p>
    <w:p w14:paraId="2E82653C" w14:textId="5484022B" w:rsidR="0085325A" w:rsidRDefault="0085325A" w:rsidP="00E355F9">
      <w:pPr>
        <w:pStyle w:val="NormalWeb"/>
        <w:spacing w:line="480" w:lineRule="auto"/>
        <w:ind w:left="720" w:hanging="720"/>
      </w:pPr>
      <w:r w:rsidRPr="0085325A">
        <w:t xml:space="preserve">Google. (2021, February 4). </w:t>
      </w:r>
      <w:r w:rsidRPr="00DD1855">
        <w:rPr>
          <w:i/>
          <w:iCs/>
        </w:rPr>
        <w:t>Google Privacy Policy</w:t>
      </w:r>
      <w:r w:rsidRPr="0085325A">
        <w:t>. Google Privacy &amp; Terms. https://policies.google.com/privacy?hl=en-US#infocollect</w:t>
      </w:r>
    </w:p>
    <w:p w14:paraId="69535ED6" w14:textId="6DC4B5E1" w:rsidR="00E355F9" w:rsidRPr="00E355F9" w:rsidRDefault="00E355F9" w:rsidP="00E355F9">
      <w:pPr>
        <w:pStyle w:val="NormalWeb"/>
        <w:spacing w:line="480" w:lineRule="auto"/>
        <w:ind w:left="720" w:hanging="720"/>
      </w:pPr>
      <w:r>
        <w:t xml:space="preserve">Positive Technologies. (2018, November 14). </w:t>
      </w:r>
      <w:r>
        <w:rPr>
          <w:i/>
          <w:iCs/>
        </w:rPr>
        <w:t>ATM logic attacks: scenarios, 2018</w:t>
      </w:r>
      <w:r>
        <w:t>. Positive Technologies Security. https://www.ptsecurity.com/ww-en/analytics/atm-vulnerabilities-2018/</w:t>
      </w:r>
    </w:p>
    <w:p w14:paraId="58CFC914" w14:textId="525B4D35" w:rsidR="003A69F2" w:rsidRDefault="003A69F2" w:rsidP="003A69F2">
      <w:pPr>
        <w:pStyle w:val="NormalWeb"/>
        <w:spacing w:line="480" w:lineRule="auto"/>
        <w:ind w:left="720" w:hanging="720"/>
        <w:rPr>
          <w:rFonts w:asciiTheme="majorBidi" w:hAnsiTheme="majorBidi" w:cstheme="majorBidi"/>
        </w:rPr>
      </w:pPr>
      <w:r w:rsidRPr="00D13F4D">
        <w:rPr>
          <w:rFonts w:asciiTheme="majorBidi" w:hAnsiTheme="majorBidi" w:cstheme="majorBidi"/>
        </w:rPr>
        <w:t xml:space="preserve">Siciliano, R. (2020, August 9). </w:t>
      </w:r>
      <w:r w:rsidRPr="00D13F4D">
        <w:rPr>
          <w:rFonts w:asciiTheme="majorBidi" w:hAnsiTheme="majorBidi" w:cstheme="majorBidi"/>
          <w:i/>
          <w:iCs/>
        </w:rPr>
        <w:t xml:space="preserve">Here’s What You Need to Know to Protect Yourself </w:t>
      </w:r>
      <w:proofErr w:type="gramStart"/>
      <w:r w:rsidRPr="00D13F4D">
        <w:rPr>
          <w:rFonts w:asciiTheme="majorBidi" w:hAnsiTheme="majorBidi" w:cstheme="majorBidi"/>
          <w:i/>
          <w:iCs/>
        </w:rPr>
        <w:t>From</w:t>
      </w:r>
      <w:proofErr w:type="gramEnd"/>
      <w:r w:rsidRPr="00D13F4D">
        <w:rPr>
          <w:rFonts w:asciiTheme="majorBidi" w:hAnsiTheme="majorBidi" w:cstheme="majorBidi"/>
          <w:i/>
          <w:iCs/>
        </w:rPr>
        <w:t xml:space="preserve"> ATM Skimming</w:t>
      </w:r>
      <w:r w:rsidRPr="00D13F4D">
        <w:rPr>
          <w:rFonts w:asciiTheme="majorBidi" w:hAnsiTheme="majorBidi" w:cstheme="majorBidi"/>
        </w:rPr>
        <w:t xml:space="preserve">. The Balance. </w:t>
      </w:r>
      <w:r w:rsidR="000137CB" w:rsidRPr="000137CB">
        <w:rPr>
          <w:rFonts w:asciiTheme="majorBidi" w:hAnsiTheme="majorBidi" w:cstheme="majorBidi"/>
        </w:rPr>
        <w:t>https://www.thebalance.com/what-is-atm-skimming-1947475</w:t>
      </w:r>
    </w:p>
    <w:p w14:paraId="37C42EA2" w14:textId="2858B0E0" w:rsidR="000137CB" w:rsidRPr="00D13F4D" w:rsidRDefault="000137CB" w:rsidP="003A69F2">
      <w:pPr>
        <w:pStyle w:val="NormalWeb"/>
        <w:spacing w:line="480" w:lineRule="auto"/>
        <w:ind w:left="720" w:hanging="720"/>
        <w:rPr>
          <w:rFonts w:asciiTheme="majorBidi" w:hAnsiTheme="majorBidi" w:cstheme="majorBidi"/>
        </w:rPr>
      </w:pPr>
      <w:r w:rsidRPr="000137CB">
        <w:rPr>
          <w:rFonts w:asciiTheme="majorBidi" w:hAnsiTheme="majorBidi" w:cstheme="majorBidi"/>
        </w:rPr>
        <w:t xml:space="preserve">Taylor, S. (2021, January 11). </w:t>
      </w:r>
      <w:r w:rsidRPr="00B647C8">
        <w:rPr>
          <w:rFonts w:asciiTheme="majorBidi" w:hAnsiTheme="majorBidi" w:cstheme="majorBidi"/>
          <w:i/>
          <w:iCs/>
        </w:rPr>
        <w:t>12 Best Private &amp; Secure Email Services</w:t>
      </w:r>
      <w:r w:rsidRPr="000137CB">
        <w:rPr>
          <w:rFonts w:asciiTheme="majorBidi" w:hAnsiTheme="majorBidi" w:cstheme="majorBidi"/>
        </w:rPr>
        <w:t>. Restore Privacy. https://restoreprivacy.com/email/secure/</w:t>
      </w:r>
    </w:p>
    <w:p w14:paraId="48A82C5D" w14:textId="77777777" w:rsidR="009A6B83" w:rsidRPr="00D13F4D" w:rsidRDefault="009A6B83" w:rsidP="000A0C34">
      <w:pPr>
        <w:rPr>
          <w:rFonts w:asciiTheme="majorBidi" w:hAnsiTheme="majorBidi" w:cstheme="majorBidi"/>
          <w:sz w:val="24"/>
          <w:szCs w:val="24"/>
        </w:rPr>
      </w:pPr>
    </w:p>
    <w:sectPr w:rsidR="009A6B83" w:rsidRPr="00D13F4D" w:rsidSect="004B35B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E0EFBD" w14:textId="77777777" w:rsidR="00480A2A" w:rsidRDefault="00480A2A" w:rsidP="008D0083">
      <w:pPr>
        <w:spacing w:before="0" w:line="240" w:lineRule="auto"/>
      </w:pPr>
      <w:r>
        <w:separator/>
      </w:r>
    </w:p>
  </w:endnote>
  <w:endnote w:type="continuationSeparator" w:id="0">
    <w:p w14:paraId="688924B9" w14:textId="77777777" w:rsidR="00480A2A" w:rsidRDefault="00480A2A" w:rsidP="008D008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D49BD9" w14:textId="77777777" w:rsidR="00480A2A" w:rsidRDefault="00480A2A" w:rsidP="008D0083">
      <w:pPr>
        <w:spacing w:before="0" w:line="240" w:lineRule="auto"/>
      </w:pPr>
      <w:r>
        <w:separator/>
      </w:r>
    </w:p>
  </w:footnote>
  <w:footnote w:type="continuationSeparator" w:id="0">
    <w:p w14:paraId="2A0C7B81" w14:textId="77777777" w:rsidR="00480A2A" w:rsidRDefault="00480A2A" w:rsidP="008D008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4684385"/>
      <w:docPartObj>
        <w:docPartGallery w:val="Page Numbers (Top of Page)"/>
        <w:docPartUnique/>
      </w:docPartObj>
    </w:sdtPr>
    <w:sdtEndPr>
      <w:rPr>
        <w:noProof/>
      </w:rPr>
    </w:sdtEndPr>
    <w:sdtContent>
      <w:p w14:paraId="0F7B8875" w14:textId="44CBAC10" w:rsidR="008D0083" w:rsidRDefault="008D008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97E8DD6" w14:textId="77777777" w:rsidR="008D0083" w:rsidRDefault="008D00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C7C"/>
    <w:rsid w:val="000137CB"/>
    <w:rsid w:val="00042796"/>
    <w:rsid w:val="00095437"/>
    <w:rsid w:val="000A0C34"/>
    <w:rsid w:val="000D6C6E"/>
    <w:rsid w:val="000E76B9"/>
    <w:rsid w:val="0010431E"/>
    <w:rsid w:val="001063B2"/>
    <w:rsid w:val="0014264C"/>
    <w:rsid w:val="001660EB"/>
    <w:rsid w:val="00193854"/>
    <w:rsid w:val="001A7659"/>
    <w:rsid w:val="001D102A"/>
    <w:rsid w:val="001D6146"/>
    <w:rsid w:val="001F1C60"/>
    <w:rsid w:val="00200ADF"/>
    <w:rsid w:val="00216516"/>
    <w:rsid w:val="00217841"/>
    <w:rsid w:val="002311C4"/>
    <w:rsid w:val="00231A63"/>
    <w:rsid w:val="00234187"/>
    <w:rsid w:val="002420FD"/>
    <w:rsid w:val="002B5D84"/>
    <w:rsid w:val="002E1D73"/>
    <w:rsid w:val="002E2AA6"/>
    <w:rsid w:val="0030130C"/>
    <w:rsid w:val="0031383E"/>
    <w:rsid w:val="0032796D"/>
    <w:rsid w:val="003474F2"/>
    <w:rsid w:val="0035661F"/>
    <w:rsid w:val="00364C1E"/>
    <w:rsid w:val="0037225C"/>
    <w:rsid w:val="00391D6B"/>
    <w:rsid w:val="003A69F2"/>
    <w:rsid w:val="003B400B"/>
    <w:rsid w:val="003D2213"/>
    <w:rsid w:val="003D3CD6"/>
    <w:rsid w:val="003F50D0"/>
    <w:rsid w:val="004021FC"/>
    <w:rsid w:val="0041608E"/>
    <w:rsid w:val="00432087"/>
    <w:rsid w:val="00432C64"/>
    <w:rsid w:val="00455FA5"/>
    <w:rsid w:val="004608F6"/>
    <w:rsid w:val="00476B28"/>
    <w:rsid w:val="00480A2A"/>
    <w:rsid w:val="004841A3"/>
    <w:rsid w:val="004856E4"/>
    <w:rsid w:val="004A36C1"/>
    <w:rsid w:val="004B35B2"/>
    <w:rsid w:val="004C4FBB"/>
    <w:rsid w:val="004E0689"/>
    <w:rsid w:val="004F29F9"/>
    <w:rsid w:val="00517113"/>
    <w:rsid w:val="00536DA4"/>
    <w:rsid w:val="00564967"/>
    <w:rsid w:val="00586C2D"/>
    <w:rsid w:val="005878B9"/>
    <w:rsid w:val="005A5631"/>
    <w:rsid w:val="005C00C4"/>
    <w:rsid w:val="005D5814"/>
    <w:rsid w:val="005E2562"/>
    <w:rsid w:val="005E6778"/>
    <w:rsid w:val="006022CB"/>
    <w:rsid w:val="00602A27"/>
    <w:rsid w:val="00606B2F"/>
    <w:rsid w:val="0061334E"/>
    <w:rsid w:val="00621861"/>
    <w:rsid w:val="00651366"/>
    <w:rsid w:val="00656AB8"/>
    <w:rsid w:val="00665C84"/>
    <w:rsid w:val="006761B5"/>
    <w:rsid w:val="00684E2E"/>
    <w:rsid w:val="00692AA9"/>
    <w:rsid w:val="00695691"/>
    <w:rsid w:val="006A25D1"/>
    <w:rsid w:val="006A2ED6"/>
    <w:rsid w:val="006A300F"/>
    <w:rsid w:val="006B0646"/>
    <w:rsid w:val="006D147E"/>
    <w:rsid w:val="006E29BE"/>
    <w:rsid w:val="006F0BA6"/>
    <w:rsid w:val="006F6BA7"/>
    <w:rsid w:val="006F7F4E"/>
    <w:rsid w:val="00701B8A"/>
    <w:rsid w:val="007349F2"/>
    <w:rsid w:val="00767B1B"/>
    <w:rsid w:val="007877AB"/>
    <w:rsid w:val="007930DE"/>
    <w:rsid w:val="007931BC"/>
    <w:rsid w:val="007B0E5E"/>
    <w:rsid w:val="007F0C66"/>
    <w:rsid w:val="00812AC5"/>
    <w:rsid w:val="008210C4"/>
    <w:rsid w:val="00833D23"/>
    <w:rsid w:val="008507B3"/>
    <w:rsid w:val="008516E8"/>
    <w:rsid w:val="0085325A"/>
    <w:rsid w:val="0085410D"/>
    <w:rsid w:val="0085574A"/>
    <w:rsid w:val="00861085"/>
    <w:rsid w:val="00863DED"/>
    <w:rsid w:val="008774DF"/>
    <w:rsid w:val="008825D4"/>
    <w:rsid w:val="0088718A"/>
    <w:rsid w:val="008A66FC"/>
    <w:rsid w:val="008C18B8"/>
    <w:rsid w:val="008C276E"/>
    <w:rsid w:val="008C4A72"/>
    <w:rsid w:val="008D0083"/>
    <w:rsid w:val="008D5D04"/>
    <w:rsid w:val="008E0F0C"/>
    <w:rsid w:val="008E5774"/>
    <w:rsid w:val="008F6450"/>
    <w:rsid w:val="0091286D"/>
    <w:rsid w:val="00915A7C"/>
    <w:rsid w:val="00927A82"/>
    <w:rsid w:val="00936DF1"/>
    <w:rsid w:val="00973F23"/>
    <w:rsid w:val="00991285"/>
    <w:rsid w:val="009A6B83"/>
    <w:rsid w:val="009E3DF2"/>
    <w:rsid w:val="00A064B4"/>
    <w:rsid w:val="00A07A17"/>
    <w:rsid w:val="00A309F5"/>
    <w:rsid w:val="00A33B15"/>
    <w:rsid w:val="00A45F88"/>
    <w:rsid w:val="00A467A8"/>
    <w:rsid w:val="00A82764"/>
    <w:rsid w:val="00AA544E"/>
    <w:rsid w:val="00AC0C7C"/>
    <w:rsid w:val="00AC13CE"/>
    <w:rsid w:val="00AD58D9"/>
    <w:rsid w:val="00B06631"/>
    <w:rsid w:val="00B068E9"/>
    <w:rsid w:val="00B3309B"/>
    <w:rsid w:val="00B46254"/>
    <w:rsid w:val="00B647C8"/>
    <w:rsid w:val="00B7689D"/>
    <w:rsid w:val="00BA0EE6"/>
    <w:rsid w:val="00BB00EC"/>
    <w:rsid w:val="00BD3900"/>
    <w:rsid w:val="00BE5B09"/>
    <w:rsid w:val="00C25533"/>
    <w:rsid w:val="00C30DE2"/>
    <w:rsid w:val="00C325A5"/>
    <w:rsid w:val="00C43BE5"/>
    <w:rsid w:val="00C53F97"/>
    <w:rsid w:val="00C60C93"/>
    <w:rsid w:val="00C658AC"/>
    <w:rsid w:val="00C66D5C"/>
    <w:rsid w:val="00C8522E"/>
    <w:rsid w:val="00C931B1"/>
    <w:rsid w:val="00CE6C81"/>
    <w:rsid w:val="00CF1E3C"/>
    <w:rsid w:val="00CF3A4C"/>
    <w:rsid w:val="00D13F4D"/>
    <w:rsid w:val="00D40606"/>
    <w:rsid w:val="00D56BFA"/>
    <w:rsid w:val="00D819EB"/>
    <w:rsid w:val="00D908C0"/>
    <w:rsid w:val="00D925C7"/>
    <w:rsid w:val="00D9546C"/>
    <w:rsid w:val="00DA345F"/>
    <w:rsid w:val="00DA4952"/>
    <w:rsid w:val="00DA528F"/>
    <w:rsid w:val="00DC23E3"/>
    <w:rsid w:val="00DC68ED"/>
    <w:rsid w:val="00DD1855"/>
    <w:rsid w:val="00DD203D"/>
    <w:rsid w:val="00DD285C"/>
    <w:rsid w:val="00DF5995"/>
    <w:rsid w:val="00E012DA"/>
    <w:rsid w:val="00E06C69"/>
    <w:rsid w:val="00E10DF0"/>
    <w:rsid w:val="00E141EC"/>
    <w:rsid w:val="00E355F9"/>
    <w:rsid w:val="00E40CE8"/>
    <w:rsid w:val="00E459EA"/>
    <w:rsid w:val="00E5499D"/>
    <w:rsid w:val="00E85DC9"/>
    <w:rsid w:val="00E902E4"/>
    <w:rsid w:val="00E92980"/>
    <w:rsid w:val="00EB0643"/>
    <w:rsid w:val="00F10399"/>
    <w:rsid w:val="00F33959"/>
    <w:rsid w:val="00F63142"/>
    <w:rsid w:val="00F800BA"/>
    <w:rsid w:val="00F82F79"/>
    <w:rsid w:val="00F94A14"/>
    <w:rsid w:val="00FB00C3"/>
    <w:rsid w:val="00FB10FE"/>
    <w:rsid w:val="00FD1F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CE18A"/>
  <w15:chartTrackingRefBased/>
  <w15:docId w15:val="{64422448-AB09-4245-871C-F3C6FFFE4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2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31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0C7C"/>
    <w:rPr>
      <w:color w:val="0000FF"/>
      <w:u w:val="single"/>
    </w:rPr>
  </w:style>
  <w:style w:type="paragraph" w:styleId="Header">
    <w:name w:val="header"/>
    <w:basedOn w:val="Normal"/>
    <w:link w:val="HeaderChar"/>
    <w:uiPriority w:val="99"/>
    <w:unhideWhenUsed/>
    <w:rsid w:val="008D0083"/>
    <w:pPr>
      <w:tabs>
        <w:tab w:val="center" w:pos="4320"/>
        <w:tab w:val="right" w:pos="8640"/>
      </w:tabs>
      <w:spacing w:before="0" w:line="240" w:lineRule="auto"/>
    </w:pPr>
  </w:style>
  <w:style w:type="character" w:customStyle="1" w:styleId="HeaderChar">
    <w:name w:val="Header Char"/>
    <w:basedOn w:val="DefaultParagraphFont"/>
    <w:link w:val="Header"/>
    <w:uiPriority w:val="99"/>
    <w:rsid w:val="008D0083"/>
  </w:style>
  <w:style w:type="paragraph" w:styleId="Footer">
    <w:name w:val="footer"/>
    <w:basedOn w:val="Normal"/>
    <w:link w:val="FooterChar"/>
    <w:uiPriority w:val="99"/>
    <w:unhideWhenUsed/>
    <w:rsid w:val="008D0083"/>
    <w:pPr>
      <w:tabs>
        <w:tab w:val="center" w:pos="4320"/>
        <w:tab w:val="right" w:pos="8640"/>
      </w:tabs>
      <w:spacing w:before="0" w:line="240" w:lineRule="auto"/>
    </w:pPr>
  </w:style>
  <w:style w:type="character" w:customStyle="1" w:styleId="FooterChar">
    <w:name w:val="Footer Char"/>
    <w:basedOn w:val="DefaultParagraphFont"/>
    <w:link w:val="Footer"/>
    <w:uiPriority w:val="99"/>
    <w:rsid w:val="008D0083"/>
  </w:style>
  <w:style w:type="character" w:styleId="UnresolvedMention">
    <w:name w:val="Unresolved Mention"/>
    <w:basedOn w:val="DefaultParagraphFont"/>
    <w:uiPriority w:val="99"/>
    <w:semiHidden/>
    <w:unhideWhenUsed/>
    <w:rsid w:val="009A6B83"/>
    <w:rPr>
      <w:color w:val="605E5C"/>
      <w:shd w:val="clear" w:color="auto" w:fill="E1DFDD"/>
    </w:rPr>
  </w:style>
  <w:style w:type="paragraph" w:styleId="ListParagraph">
    <w:name w:val="List Paragraph"/>
    <w:basedOn w:val="Normal"/>
    <w:uiPriority w:val="34"/>
    <w:qFormat/>
    <w:rsid w:val="006A300F"/>
    <w:pPr>
      <w:ind w:left="720"/>
      <w:contextualSpacing/>
    </w:pPr>
  </w:style>
  <w:style w:type="paragraph" w:styleId="NormalWeb">
    <w:name w:val="Normal (Web)"/>
    <w:basedOn w:val="Normal"/>
    <w:uiPriority w:val="99"/>
    <w:semiHidden/>
    <w:unhideWhenUsed/>
    <w:rsid w:val="003279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346703">
      <w:bodyDiv w:val="1"/>
      <w:marLeft w:val="0"/>
      <w:marRight w:val="0"/>
      <w:marTop w:val="0"/>
      <w:marBottom w:val="0"/>
      <w:divBdr>
        <w:top w:val="none" w:sz="0" w:space="0" w:color="auto"/>
        <w:left w:val="none" w:sz="0" w:space="0" w:color="auto"/>
        <w:bottom w:val="none" w:sz="0" w:space="0" w:color="auto"/>
        <w:right w:val="none" w:sz="0" w:space="0" w:color="auto"/>
      </w:divBdr>
    </w:div>
    <w:div w:id="1320233932">
      <w:bodyDiv w:val="1"/>
      <w:marLeft w:val="0"/>
      <w:marRight w:val="0"/>
      <w:marTop w:val="0"/>
      <w:marBottom w:val="0"/>
      <w:divBdr>
        <w:top w:val="none" w:sz="0" w:space="0" w:color="auto"/>
        <w:left w:val="none" w:sz="0" w:space="0" w:color="auto"/>
        <w:bottom w:val="none" w:sz="0" w:space="0" w:color="auto"/>
        <w:right w:val="none" w:sz="0" w:space="0" w:color="auto"/>
      </w:divBdr>
    </w:div>
    <w:div w:id="1482651725">
      <w:bodyDiv w:val="1"/>
      <w:marLeft w:val="0"/>
      <w:marRight w:val="0"/>
      <w:marTop w:val="0"/>
      <w:marBottom w:val="0"/>
      <w:divBdr>
        <w:top w:val="none" w:sz="0" w:space="0" w:color="auto"/>
        <w:left w:val="none" w:sz="0" w:space="0" w:color="auto"/>
        <w:bottom w:val="none" w:sz="0" w:space="0" w:color="auto"/>
        <w:right w:val="none" w:sz="0" w:space="0" w:color="auto"/>
      </w:divBdr>
    </w:div>
    <w:div w:id="2109617628">
      <w:bodyDiv w:val="1"/>
      <w:marLeft w:val="0"/>
      <w:marRight w:val="0"/>
      <w:marTop w:val="0"/>
      <w:marBottom w:val="0"/>
      <w:divBdr>
        <w:top w:val="none" w:sz="0" w:space="0" w:color="auto"/>
        <w:left w:val="none" w:sz="0" w:space="0" w:color="auto"/>
        <w:bottom w:val="none" w:sz="0" w:space="0" w:color="auto"/>
        <w:right w:val="none" w:sz="0" w:space="0" w:color="auto"/>
      </w:divBdr>
      <w:divsChild>
        <w:div w:id="1106655362">
          <w:marLeft w:val="0"/>
          <w:marRight w:val="0"/>
          <w:marTop w:val="0"/>
          <w:marBottom w:val="0"/>
          <w:divBdr>
            <w:top w:val="none" w:sz="0" w:space="0" w:color="auto"/>
            <w:left w:val="none" w:sz="0" w:space="0" w:color="auto"/>
            <w:bottom w:val="none" w:sz="0" w:space="0" w:color="auto"/>
            <w:right w:val="none" w:sz="0" w:space="0" w:color="auto"/>
          </w:divBdr>
        </w:div>
        <w:div w:id="2012023938">
          <w:marLeft w:val="0"/>
          <w:marRight w:val="0"/>
          <w:marTop w:val="0"/>
          <w:marBottom w:val="0"/>
          <w:divBdr>
            <w:top w:val="none" w:sz="0" w:space="0" w:color="auto"/>
            <w:left w:val="none" w:sz="0" w:space="0" w:color="auto"/>
            <w:bottom w:val="none" w:sz="0" w:space="0" w:color="auto"/>
            <w:right w:val="none" w:sz="0" w:space="0" w:color="auto"/>
          </w:divBdr>
        </w:div>
        <w:div w:id="1604266065">
          <w:marLeft w:val="0"/>
          <w:marRight w:val="0"/>
          <w:marTop w:val="0"/>
          <w:marBottom w:val="0"/>
          <w:divBdr>
            <w:top w:val="none" w:sz="0" w:space="0" w:color="auto"/>
            <w:left w:val="none" w:sz="0" w:space="0" w:color="auto"/>
            <w:bottom w:val="none" w:sz="0" w:space="0" w:color="auto"/>
            <w:right w:val="none" w:sz="0" w:space="0" w:color="auto"/>
          </w:divBdr>
        </w:div>
        <w:div w:id="869806332">
          <w:marLeft w:val="0"/>
          <w:marRight w:val="0"/>
          <w:marTop w:val="0"/>
          <w:marBottom w:val="0"/>
          <w:divBdr>
            <w:top w:val="none" w:sz="0" w:space="0" w:color="auto"/>
            <w:left w:val="none" w:sz="0" w:space="0" w:color="auto"/>
            <w:bottom w:val="none" w:sz="0" w:space="0" w:color="auto"/>
            <w:right w:val="none" w:sz="0" w:space="0" w:color="auto"/>
          </w:divBdr>
        </w:div>
        <w:div w:id="1434475169">
          <w:marLeft w:val="0"/>
          <w:marRight w:val="0"/>
          <w:marTop w:val="0"/>
          <w:marBottom w:val="0"/>
          <w:divBdr>
            <w:top w:val="none" w:sz="0" w:space="0" w:color="auto"/>
            <w:left w:val="none" w:sz="0" w:space="0" w:color="auto"/>
            <w:bottom w:val="none" w:sz="0" w:space="0" w:color="auto"/>
            <w:right w:val="none" w:sz="0" w:space="0" w:color="auto"/>
          </w:divBdr>
        </w:div>
        <w:div w:id="1912420309">
          <w:marLeft w:val="0"/>
          <w:marRight w:val="0"/>
          <w:marTop w:val="0"/>
          <w:marBottom w:val="0"/>
          <w:divBdr>
            <w:top w:val="none" w:sz="0" w:space="0" w:color="auto"/>
            <w:left w:val="none" w:sz="0" w:space="0" w:color="auto"/>
            <w:bottom w:val="none" w:sz="0" w:space="0" w:color="auto"/>
            <w:right w:val="none" w:sz="0" w:space="0" w:color="auto"/>
          </w:divBdr>
        </w:div>
        <w:div w:id="185098582">
          <w:marLeft w:val="0"/>
          <w:marRight w:val="0"/>
          <w:marTop w:val="0"/>
          <w:marBottom w:val="0"/>
          <w:divBdr>
            <w:top w:val="none" w:sz="0" w:space="0" w:color="auto"/>
            <w:left w:val="none" w:sz="0" w:space="0" w:color="auto"/>
            <w:bottom w:val="none" w:sz="0" w:space="0" w:color="auto"/>
            <w:right w:val="none" w:sz="0" w:space="0" w:color="auto"/>
          </w:divBdr>
        </w:div>
        <w:div w:id="1123116899">
          <w:marLeft w:val="0"/>
          <w:marRight w:val="0"/>
          <w:marTop w:val="0"/>
          <w:marBottom w:val="0"/>
          <w:divBdr>
            <w:top w:val="none" w:sz="0" w:space="0" w:color="auto"/>
            <w:left w:val="none" w:sz="0" w:space="0" w:color="auto"/>
            <w:bottom w:val="none" w:sz="0" w:space="0" w:color="auto"/>
            <w:right w:val="none" w:sz="0" w:space="0" w:color="auto"/>
          </w:divBdr>
        </w:div>
        <w:div w:id="1858470104">
          <w:marLeft w:val="0"/>
          <w:marRight w:val="0"/>
          <w:marTop w:val="0"/>
          <w:marBottom w:val="0"/>
          <w:divBdr>
            <w:top w:val="none" w:sz="0" w:space="0" w:color="auto"/>
            <w:left w:val="none" w:sz="0" w:space="0" w:color="auto"/>
            <w:bottom w:val="none" w:sz="0" w:space="0" w:color="auto"/>
            <w:right w:val="none" w:sz="0" w:space="0" w:color="auto"/>
          </w:divBdr>
        </w:div>
        <w:div w:id="1929385087">
          <w:marLeft w:val="0"/>
          <w:marRight w:val="0"/>
          <w:marTop w:val="0"/>
          <w:marBottom w:val="0"/>
          <w:divBdr>
            <w:top w:val="none" w:sz="0" w:space="0" w:color="auto"/>
            <w:left w:val="none" w:sz="0" w:space="0" w:color="auto"/>
            <w:bottom w:val="none" w:sz="0" w:space="0" w:color="auto"/>
            <w:right w:val="none" w:sz="0" w:space="0" w:color="auto"/>
          </w:divBdr>
        </w:div>
        <w:div w:id="1750082157">
          <w:marLeft w:val="0"/>
          <w:marRight w:val="0"/>
          <w:marTop w:val="0"/>
          <w:marBottom w:val="0"/>
          <w:divBdr>
            <w:top w:val="none" w:sz="0" w:space="0" w:color="auto"/>
            <w:left w:val="none" w:sz="0" w:space="0" w:color="auto"/>
            <w:bottom w:val="none" w:sz="0" w:space="0" w:color="auto"/>
            <w:right w:val="none" w:sz="0" w:space="0" w:color="auto"/>
          </w:divBdr>
        </w:div>
        <w:div w:id="1279874140">
          <w:marLeft w:val="0"/>
          <w:marRight w:val="0"/>
          <w:marTop w:val="0"/>
          <w:marBottom w:val="0"/>
          <w:divBdr>
            <w:top w:val="none" w:sz="0" w:space="0" w:color="auto"/>
            <w:left w:val="none" w:sz="0" w:space="0" w:color="auto"/>
            <w:bottom w:val="none" w:sz="0" w:space="0" w:color="auto"/>
            <w:right w:val="none" w:sz="0" w:space="0" w:color="auto"/>
          </w:divBdr>
        </w:div>
        <w:div w:id="27293127">
          <w:marLeft w:val="0"/>
          <w:marRight w:val="0"/>
          <w:marTop w:val="0"/>
          <w:marBottom w:val="0"/>
          <w:divBdr>
            <w:top w:val="none" w:sz="0" w:space="0" w:color="auto"/>
            <w:left w:val="none" w:sz="0" w:space="0" w:color="auto"/>
            <w:bottom w:val="none" w:sz="0" w:space="0" w:color="auto"/>
            <w:right w:val="none" w:sz="0" w:space="0" w:color="auto"/>
          </w:divBdr>
        </w:div>
        <w:div w:id="197355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3432</TotalTime>
  <Pages>7</Pages>
  <Words>1386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Walsh</dc:creator>
  <cp:keywords/>
  <dc:description/>
  <cp:lastModifiedBy>Patrick Walsh</cp:lastModifiedBy>
  <cp:revision>194</cp:revision>
  <dcterms:created xsi:type="dcterms:W3CDTF">2021-03-23T15:03:00Z</dcterms:created>
  <dcterms:modified xsi:type="dcterms:W3CDTF">2021-04-06T01:32:00Z</dcterms:modified>
</cp:coreProperties>
</file>