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20FB" w14:textId="77777777" w:rsidR="00B42E0F" w:rsidRDefault="00B42E0F">
      <w:pPr>
        <w:spacing w:after="0" w:line="240" w:lineRule="auto"/>
        <w:rPr>
          <w:sz w:val="18"/>
          <w:szCs w:val="18"/>
        </w:rPr>
      </w:pPr>
    </w:p>
    <w:p w14:paraId="4E73421B" w14:textId="77777777" w:rsidR="00B42E0F" w:rsidRDefault="00000000">
      <w:pPr>
        <w:spacing w:after="0" w:line="24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ACTION DONE MATRIX</w:t>
      </w:r>
    </w:p>
    <w:p w14:paraId="36BBE8A4" w14:textId="77777777" w:rsidR="00B42E0F" w:rsidRDefault="00000000">
      <w:pPr>
        <w:spacing w:after="0" w:line="240" w:lineRule="auto"/>
        <w:rPr>
          <w:b/>
          <w:bCs/>
        </w:rPr>
      </w:pPr>
      <w:r>
        <w:t xml:space="preserve">Capstone Project Title: </w:t>
      </w:r>
      <w:r>
        <w:rPr>
          <w:b/>
          <w:bCs/>
          <w:u w:val="single"/>
        </w:rPr>
        <w:t>Project Workspace: Capstone Management System with Plagiarism Checker</w:t>
      </w:r>
    </w:p>
    <w:p w14:paraId="61D8A575" w14:textId="77777777" w:rsidR="00B42E0F" w:rsidRDefault="00000000">
      <w:pPr>
        <w:spacing w:after="0" w:line="240" w:lineRule="auto"/>
      </w:pPr>
      <w:r>
        <w:t>Note to the Researchers:  Please submit this form with the revised paper that shall be forwarded to the Capstone Committee/Instructor)</w:t>
      </w:r>
    </w:p>
    <w:p w14:paraId="4F505717" w14:textId="77777777" w:rsidR="00B42E0F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tbl>
      <w:tblPr>
        <w:tblStyle w:val="a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402"/>
        <w:gridCol w:w="2623"/>
        <w:gridCol w:w="1020"/>
      </w:tblGrid>
      <w:tr w:rsidR="00B42E0F" w14:paraId="1A4B4676" w14:textId="77777777">
        <w:trPr>
          <w:trHeight w:val="488"/>
        </w:trPr>
        <w:tc>
          <w:tcPr>
            <w:tcW w:w="9025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9E22C" w14:textId="77777777" w:rsidR="00B42E0F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 of Review</w:t>
            </w:r>
            <w:proofErr w:type="gramStart"/>
            <w:r>
              <w:rPr>
                <w:sz w:val="20"/>
                <w:szCs w:val="20"/>
              </w:rPr>
              <w:t>:  (</w:t>
            </w:r>
            <w:proofErr w:type="gramEnd"/>
            <w:r>
              <w:rPr>
                <w:sz w:val="20"/>
                <w:szCs w:val="20"/>
              </w:rPr>
              <w:t xml:space="preserve">Please </w:t>
            </w:r>
            <w:proofErr w:type="gramStart"/>
            <w:r>
              <w:rPr>
                <w:sz w:val="20"/>
                <w:szCs w:val="20"/>
              </w:rPr>
              <w:t xml:space="preserve">tick)   </w:t>
            </w:r>
            <w:proofErr w:type="gramEnd"/>
            <w:r>
              <w:rPr>
                <w:sz w:val="20"/>
                <w:szCs w:val="20"/>
              </w:rPr>
              <w:t xml:space="preserve">         Internal Review                          External Review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9A28E33" wp14:editId="6C36346F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12700</wp:posOffset>
                      </wp:positionV>
                      <wp:extent cx="178435" cy="90805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43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2DCC90" w14:textId="77777777" w:rsidR="00A431ED" w:rsidRDefault="00A431ED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A28E33" id="Rectangle 2" o:spid="_x0000_s1026" style="position:absolute;margin-left:120pt;margin-top:1pt;width:14.05pt;height:7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12DCC90" w14:textId="77777777" w:rsidR="00A431ED" w:rsidRDefault="00A431ED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686748A" wp14:editId="1F31D9D5">
                      <wp:simplePos x="0" y="0"/>
                      <wp:positionH relativeFrom="column">
                        <wp:posOffset>3035300</wp:posOffset>
                      </wp:positionH>
                      <wp:positionV relativeFrom="paragraph">
                        <wp:posOffset>12700</wp:posOffset>
                      </wp:positionV>
                      <wp:extent cx="178435" cy="90805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43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ABDA36" w14:textId="77777777" w:rsidR="00A431ED" w:rsidRDefault="00A431ED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86748A" id="Rectangle 4" o:spid="_x0000_s1027" style="position:absolute;margin-left:239pt;margin-top:1pt;width:14.05pt;height: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CABDA36" w14:textId="77777777" w:rsidR="00A431ED" w:rsidRDefault="00A431ED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567E720E" wp14:editId="4BEA6D55">
                      <wp:simplePos x="0" y="0"/>
                      <wp:positionH relativeFrom="column">
                        <wp:posOffset>1549400</wp:posOffset>
                      </wp:positionH>
                      <wp:positionV relativeFrom="paragraph">
                        <wp:posOffset>25400</wp:posOffset>
                      </wp:positionV>
                      <wp:extent cx="110532" cy="65314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0" y="0"/>
                                <a:ext cx="110532" cy="653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1549400</wp:posOffset>
                      </wp:positionH>
                      <wp:positionV relativeFrom="paragraph">
                        <wp:posOffset>25400</wp:posOffset>
                      </wp:positionV>
                      <wp:extent cx="110532" cy="65314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 rot="10800000">
                                <a:off x="0" y="0"/>
                                <a:ext cx="110532" cy="65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9D6A380" w14:textId="77777777" w:rsidR="00B42E0F" w:rsidRDefault="00B42E0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2E0F" w14:paraId="4989366A" w14:textId="77777777">
        <w:trPr>
          <w:trHeight w:val="488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AD1FE" w14:textId="77777777" w:rsidR="00B42E0F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Panel</w:t>
            </w: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6CECB" w14:textId="77777777" w:rsidR="00B42E0F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Suggestion of the Panel(s)</w:t>
            </w:r>
          </w:p>
        </w:tc>
        <w:tc>
          <w:tcPr>
            <w:tcW w:w="262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83390" w14:textId="77777777" w:rsidR="00B42E0F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Action Taken</w:t>
            </w:r>
          </w:p>
          <w:p w14:paraId="124EF1C8" w14:textId="77777777" w:rsidR="00B42E0F" w:rsidRDefault="00B42E0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E50A8" w14:textId="77777777" w:rsidR="00B42E0F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Page Number/s</w:t>
            </w:r>
          </w:p>
        </w:tc>
      </w:tr>
      <w:tr w:rsidR="00B42E0F" w14:paraId="3E2A3298" w14:textId="77777777">
        <w:trPr>
          <w:trHeight w:val="488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9643D" w14:textId="77777777" w:rsidR="00B42E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Louie Jay Labastida</w:t>
            </w: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748F0" w14:textId="77777777" w:rsidR="00B42E0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 Approved capstones should be transferred to archive</w:t>
            </w:r>
          </w:p>
          <w:p w14:paraId="1A05CB53" w14:textId="73A0EAD5" w:rsidR="00B42E0F" w:rsidRDefault="00C43B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Automatically</w:t>
            </w:r>
          </w:p>
          <w:p w14:paraId="5FE583A1" w14:textId="77777777" w:rsidR="00C43BFB" w:rsidRDefault="00C43B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F0371BD" w14:textId="77777777" w:rsidR="00C43BFB" w:rsidRDefault="00C43B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B55E21A" w14:textId="77777777" w:rsidR="00B42E0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 do not require minimum of 3 submissions (“add more” and</w:t>
            </w:r>
          </w:p>
          <w:p w14:paraId="58CFED10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“done” button instead)</w:t>
            </w:r>
          </w:p>
          <w:p w14:paraId="084AF7C7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E692D89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9D2E6A7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FD4315D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759F1CC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A1ED4AC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606E566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0EDF2D8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48F8B2A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BC67520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58987296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47881F32" w14:textId="77777777" w:rsidR="00B42E0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adviser and panel will be same account as faculty (and</w:t>
            </w:r>
          </w:p>
          <w:p w14:paraId="4C21A172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secretary).</w:t>
            </w:r>
          </w:p>
          <w:p w14:paraId="10315EA8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5D7D208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FC8EC36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01509DE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14FB1A9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06AEFC1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FD46A8D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13B7BEA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208E28E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20D9042" w14:textId="77777777" w:rsidR="00B42E0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identification of panel roles (chair, members, </w:t>
            </w:r>
            <w:proofErr w:type="gramStart"/>
            <w:r>
              <w:t>secretary(</w:t>
            </w:r>
            <w:proofErr w:type="gramEnd"/>
            <w:r>
              <w:t>for the</w:t>
            </w:r>
          </w:p>
          <w:p w14:paraId="7D63FC0E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proofErr w:type="spellStart"/>
            <w:proofErr w:type="gramStart"/>
            <w:r>
              <w:t>record,with</w:t>
            </w:r>
            <w:proofErr w:type="spellEnd"/>
            <w:proofErr w:type="gramEnd"/>
            <w:r>
              <w:t xml:space="preserve"> notification))</w:t>
            </w:r>
          </w:p>
          <w:p w14:paraId="7FC99B3F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E8D191F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4F1643E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0B3CFA1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1A20CD5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455AAF5" w14:textId="77777777" w:rsidR="00B42E0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do not delete data (archive only)</w:t>
            </w:r>
          </w:p>
          <w:p w14:paraId="158C6893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CEA49A2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C47F3F8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BA957A8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13A21ED3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D481ED3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69494B6" w14:textId="77777777" w:rsidR="00B42E0F" w:rsidRPr="0096702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setting of plagiarism rate should be cascaded to faculty and students.</w:t>
            </w:r>
          </w:p>
          <w:p w14:paraId="170A8D76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103BC0AA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3F123F8C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78505BC3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6919AE18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28D77D19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4D19E4A1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564DE82" w14:textId="77777777" w:rsidR="00B42E0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action done matrix should be incorporated (with complete</w:t>
            </w:r>
          </w:p>
          <w:p w14:paraId="39B92241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signatories)</w:t>
            </w:r>
          </w:p>
          <w:p w14:paraId="65934CCE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C23B6A0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927DDA2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E63E95D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53812FCC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4F6718C2" w14:textId="64D42772" w:rsidR="00B42E0F" w:rsidRPr="0096702B" w:rsidRDefault="00000000" w:rsidP="0096702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students should also be able to see comments and suggestions</w:t>
            </w:r>
            <w:r w:rsidR="0096702B">
              <w:rPr>
                <w:color w:val="000000"/>
              </w:rPr>
              <w:t xml:space="preserve"> </w:t>
            </w:r>
            <w:r>
              <w:t>embedded in documents (name of suggester, highlight of concerned areas, google doc style)</w:t>
            </w:r>
          </w:p>
          <w:p w14:paraId="412DBCF8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C3F9BFE" w14:textId="270478BF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12B73E8D" w14:textId="77777777" w:rsidR="00B42E0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Capstone 2: no documents involved so directly to action done matrix.</w:t>
            </w:r>
          </w:p>
          <w:p w14:paraId="1AE77381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8667AD5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5DF6AB3" w14:textId="77777777" w:rsidR="00683AC0" w:rsidRDefault="0068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4DF11F0" w14:textId="77777777" w:rsidR="00683AC0" w:rsidRDefault="0068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00A9BA0" w14:textId="77777777" w:rsidR="00683AC0" w:rsidRDefault="0068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39B2D64" w14:textId="77777777" w:rsidR="00683AC0" w:rsidRDefault="0068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3D42B66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C46CBE5" w14:textId="5C7F47C0" w:rsidR="00B42E0F" w:rsidRDefault="00000000" w:rsidP="00683AC0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secretary account upload minutes, action done created directly from that.</w:t>
            </w:r>
          </w:p>
          <w:p w14:paraId="405EB1EF" w14:textId="77777777" w:rsidR="0096702B" w:rsidRDefault="0096702B" w:rsidP="0068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04C28C37" w14:textId="77777777" w:rsidR="00B42E0F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editable/notification of justification will trigger only if late.</w:t>
            </w:r>
          </w:p>
          <w:p w14:paraId="1CD77879" w14:textId="77777777" w:rsidR="0096702B" w:rsidRDefault="0096702B" w:rsidP="0068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6108F9BE" w14:textId="77777777" w:rsidR="00B42E0F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lastRenderedPageBreak/>
              <w:t>put algorithm and its justification in paper</w:t>
            </w:r>
          </w:p>
        </w:tc>
        <w:tc>
          <w:tcPr>
            <w:tcW w:w="262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548AA" w14:textId="77777777" w:rsidR="00B42E0F" w:rsidRDefault="00C64699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We fixed the workflow and automatically programmed it to archived approved manuscript</w:t>
            </w:r>
          </w:p>
          <w:p w14:paraId="787E7804" w14:textId="77777777" w:rsidR="00C43BFB" w:rsidRDefault="00C43BFB" w:rsidP="00C43BF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619D32D4" w14:textId="3B849A7A" w:rsidR="00C64699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 xml:space="preserve">Replaced static sequential milestone checks with a flexible upload buffer. Students can upload chapters iteratively during their active session and click "Done" to package the submission </w:t>
            </w:r>
            <w:proofErr w:type="spellStart"/>
            <w:r w:rsidRPr="0096702B">
              <w:rPr>
                <w:color w:val="000000"/>
                <w:sz w:val="20"/>
                <w:szCs w:val="20"/>
              </w:rPr>
              <w:t>batch</w:t>
            </w:r>
            <w:r w:rsidR="00C64699">
              <w:rPr>
                <w:color w:val="000000"/>
                <w:sz w:val="20"/>
                <w:szCs w:val="20"/>
              </w:rPr>
              <w:t>Refactored</w:t>
            </w:r>
            <w:proofErr w:type="spellEnd"/>
            <w:r w:rsidR="00C64699">
              <w:rPr>
                <w:color w:val="000000"/>
                <w:sz w:val="20"/>
                <w:szCs w:val="20"/>
              </w:rPr>
              <w:t xml:space="preserve"> adviser, secretary and panel to be under “faculty account”</w:t>
            </w:r>
          </w:p>
          <w:p w14:paraId="7B9BC905" w14:textId="77777777" w:rsidR="0096702B" w:rsidRP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6DB2D09" w14:textId="77777777" w:rsidR="00C64699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>Consolidated disjointed schemas into a single, cohesive User model with a unified faculty role. Context-sensitive RBAC middleware dynamically calculates whether a user is an Adviser, Panelist, or Chair for a specific project</w:t>
            </w:r>
          </w:p>
          <w:p w14:paraId="76F48BFD" w14:textId="77777777" w:rsidR="0096702B" w:rsidRDefault="0096702B" w:rsidP="0096702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6347A640" w14:textId="77777777" w:rsidR="0096702B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 xml:space="preserve">Explicitly mapped </w:t>
            </w:r>
            <w:proofErr w:type="spellStart"/>
            <w:r w:rsidRPr="0096702B">
              <w:rPr>
                <w:color w:val="000000"/>
                <w:sz w:val="20"/>
                <w:szCs w:val="20"/>
              </w:rPr>
              <w:t>chairId</w:t>
            </w:r>
            <w:proofErr w:type="spellEnd"/>
            <w:r w:rsidRPr="0096702B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702B">
              <w:rPr>
                <w:color w:val="000000"/>
                <w:sz w:val="20"/>
                <w:szCs w:val="20"/>
              </w:rPr>
              <w:t>secretaryId</w:t>
            </w:r>
            <w:proofErr w:type="spellEnd"/>
            <w:r w:rsidRPr="0096702B">
              <w:rPr>
                <w:color w:val="000000"/>
                <w:sz w:val="20"/>
                <w:szCs w:val="20"/>
              </w:rPr>
              <w:t xml:space="preserve">, and </w:t>
            </w:r>
            <w:proofErr w:type="spellStart"/>
            <w:r w:rsidRPr="0096702B">
              <w:rPr>
                <w:color w:val="000000"/>
                <w:sz w:val="20"/>
                <w:szCs w:val="20"/>
              </w:rPr>
              <w:t>memberIds</w:t>
            </w:r>
            <w:proofErr w:type="spellEnd"/>
            <w:r w:rsidRPr="0096702B">
              <w:rPr>
                <w:color w:val="000000"/>
                <w:sz w:val="20"/>
                <w:szCs w:val="20"/>
              </w:rPr>
              <w:t xml:space="preserve"> within the Project schema to target dashboard alerts and fire contextual email notifications during evaluations</w:t>
            </w:r>
          </w:p>
          <w:p w14:paraId="4EC1D378" w14:textId="77777777" w:rsidR="0096702B" w:rsidRPr="0096702B" w:rsidRDefault="0096702B" w:rsidP="0096702B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1C4DF977" w14:textId="77777777" w:rsidR="0096702B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 xml:space="preserve">Enforced a system-wide soft-delete policy. All mutating </w:t>
            </w:r>
            <w:r w:rsidRPr="0096702B">
              <w:rPr>
                <w:color w:val="000000"/>
                <w:sz w:val="20"/>
                <w:szCs w:val="20"/>
              </w:rPr>
              <w:lastRenderedPageBreak/>
              <w:t xml:space="preserve">controllers intercept deletion requests to toggle </w:t>
            </w:r>
            <w:proofErr w:type="spellStart"/>
            <w:r w:rsidRPr="0096702B">
              <w:rPr>
                <w:color w:val="000000"/>
                <w:sz w:val="20"/>
                <w:szCs w:val="20"/>
              </w:rPr>
              <w:t>isDeleted</w:t>
            </w:r>
            <w:proofErr w:type="spellEnd"/>
            <w:r w:rsidRPr="0096702B">
              <w:rPr>
                <w:color w:val="000000"/>
                <w:sz w:val="20"/>
                <w:szCs w:val="20"/>
              </w:rPr>
              <w:t>: true instead of dropping rows from MongoDB</w:t>
            </w:r>
          </w:p>
          <w:p w14:paraId="766803EC" w14:textId="77777777" w:rsidR="0096702B" w:rsidRPr="0096702B" w:rsidRDefault="0096702B" w:rsidP="0096702B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39AD5B74" w14:textId="77777777" w:rsidR="0096702B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>Exposed admin-configured similarity thresholds via GET /</w:t>
            </w:r>
            <w:proofErr w:type="spellStart"/>
            <w:r w:rsidRPr="0096702B">
              <w:rPr>
                <w:color w:val="000000"/>
                <w:sz w:val="20"/>
                <w:szCs w:val="20"/>
              </w:rPr>
              <w:t>api</w:t>
            </w:r>
            <w:proofErr w:type="spellEnd"/>
            <w:r w:rsidRPr="0096702B">
              <w:rPr>
                <w:color w:val="000000"/>
                <w:sz w:val="20"/>
                <w:szCs w:val="20"/>
              </w:rPr>
              <w:t xml:space="preserve">/settings and wired them to a client-side </w:t>
            </w:r>
            <w:proofErr w:type="spellStart"/>
            <w:r w:rsidRPr="0096702B">
              <w:rPr>
                <w:color w:val="000000"/>
                <w:sz w:val="20"/>
                <w:szCs w:val="20"/>
              </w:rPr>
              <w:t>Zustand</w:t>
            </w:r>
            <w:proofErr w:type="spellEnd"/>
            <w:r w:rsidRPr="0096702B">
              <w:rPr>
                <w:color w:val="000000"/>
                <w:sz w:val="20"/>
                <w:szCs w:val="20"/>
              </w:rPr>
              <w:t xml:space="preserve"> store hook to instantly update warning lines on student and faculty charts</w:t>
            </w:r>
          </w:p>
          <w:p w14:paraId="7601DBEF" w14:textId="77777777" w:rsidR="0096702B" w:rsidRPr="0096702B" w:rsidRDefault="0096702B" w:rsidP="0096702B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036FE070" w14:textId="2876BD00" w:rsidR="0096702B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>Extended the ADM sub-document schema to capture Base64 cryptographic drawing data URLs, locking rows once panelists sign their names on the evaluation canvas</w:t>
            </w:r>
          </w:p>
          <w:p w14:paraId="2C03EB5A" w14:textId="77777777" w:rsidR="0096702B" w:rsidRPr="0096702B" w:rsidRDefault="0096702B" w:rsidP="0096702B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2CED708F" w14:textId="4F971991" w:rsidR="0096702B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 xml:space="preserve">Implemented page-specific annotation anchors. Faculty comments are mapped to normalized coordinates </w:t>
            </w:r>
            <w:proofErr w:type="gramStart"/>
            <w:r w:rsidRPr="0096702B">
              <w:rPr>
                <w:color w:val="000000"/>
                <w:sz w:val="20"/>
                <w:szCs w:val="20"/>
              </w:rPr>
              <w:t>{ x</w:t>
            </w:r>
            <w:proofErr w:type="gramEnd"/>
            <w:r w:rsidRPr="0096702B">
              <w:rPr>
                <w:color w:val="000000"/>
                <w:sz w:val="20"/>
                <w:szCs w:val="20"/>
              </w:rPr>
              <w:t xml:space="preserve">, y, width, </w:t>
            </w:r>
            <w:proofErr w:type="gramStart"/>
            <w:r w:rsidRPr="0096702B">
              <w:rPr>
                <w:color w:val="000000"/>
                <w:sz w:val="20"/>
                <w:szCs w:val="20"/>
              </w:rPr>
              <w:t>height }</w:t>
            </w:r>
            <w:proofErr w:type="gramEnd"/>
            <w:r w:rsidRPr="0096702B">
              <w:rPr>
                <w:color w:val="000000"/>
                <w:sz w:val="20"/>
                <w:szCs w:val="20"/>
              </w:rPr>
              <w:t xml:space="preserve"> and rendered dynamically over the PDF canvas</w:t>
            </w:r>
          </w:p>
          <w:p w14:paraId="5C749E9C" w14:textId="77777777" w:rsidR="0096702B" w:rsidRPr="0096702B" w:rsidRDefault="0096702B" w:rsidP="0096702B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135FC77C" w14:textId="75747E22" w:rsidR="0096702B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>Refactored backend validation gates; if a project is identified as Capstone 2, the controller bypasses document upload validations and navigates the team straight to their ADM portal</w:t>
            </w:r>
          </w:p>
          <w:p w14:paraId="6DAF89A8" w14:textId="77777777" w:rsidR="0096702B" w:rsidRPr="0096702B" w:rsidRDefault="0096702B" w:rsidP="0096702B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62E105FC" w14:textId="7E7C2DC6" w:rsidR="0096702B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>Built an OCR minutes-parsing route that scans secretarial PDF/Word uploads using line-by-line regex splits to auto-populate compliance rows for each panel member</w:t>
            </w:r>
          </w:p>
          <w:p w14:paraId="37593CD5" w14:textId="77777777" w:rsidR="0096702B" w:rsidRPr="0096702B" w:rsidRDefault="0096702B" w:rsidP="0096702B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3624A84C" w14:textId="33D45A42" w:rsidR="0096702B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lastRenderedPageBreak/>
              <w:t>Configured pre-upload date comparisons against coordinator deadlines. If overdue, the UI locks and prompts the student to write a formal justification before progressing</w:t>
            </w:r>
          </w:p>
          <w:p w14:paraId="7F6CB2F4" w14:textId="77777777" w:rsidR="0096702B" w:rsidRPr="0096702B" w:rsidRDefault="0096702B" w:rsidP="0096702B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4C1291B5" w14:textId="06BE5148" w:rsidR="0096702B" w:rsidRDefault="0096702B" w:rsidP="00C64699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 xml:space="preserve">Formally documented your dual-engine mathematics, detailing Rabin-Karp Winnowing footprints (exact matches) and </w:t>
            </w:r>
            <w:proofErr w:type="spellStart"/>
            <w:r w:rsidRPr="0096702B">
              <w:rPr>
                <w:color w:val="000000"/>
                <w:sz w:val="20"/>
                <w:szCs w:val="20"/>
              </w:rPr>
              <w:t>PyTorch</w:t>
            </w:r>
            <w:proofErr w:type="spellEnd"/>
            <w:r w:rsidRPr="0096702B">
              <w:rPr>
                <w:color w:val="000000"/>
                <w:sz w:val="20"/>
                <w:szCs w:val="20"/>
              </w:rPr>
              <w:t xml:space="preserve"> vector cosine similarity (semantic plagiarism)</w:t>
            </w:r>
          </w:p>
          <w:p w14:paraId="3061E323" w14:textId="76CFD128" w:rsidR="0096702B" w:rsidRP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38BE2" w14:textId="77777777" w:rsidR="00B42E0F" w:rsidRDefault="00B42E0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42E0F" w14:paraId="3C811C9D" w14:textId="77777777">
        <w:trPr>
          <w:trHeight w:val="488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3D4B8" w14:textId="77777777" w:rsidR="00B42E0F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Raul Lecaros</w:t>
            </w: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49F71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majority of the core functionalities (FR1–FR3, FR6, FR8– FR10, FR12–FR17) have been successfully implemented and are operating as intended.</w:t>
            </w:r>
          </w:p>
          <w:p w14:paraId="5D456A9F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B1834EC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For FR4, it was agreed that the documentation must be</w:t>
            </w:r>
          </w:p>
          <w:p w14:paraId="7AB30F6F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updated to reflect a maximum of four members per capstone group instead of</w:t>
            </w:r>
          </w:p>
          <w:p w14:paraId="4263FD06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three, with an accompanying</w:t>
            </w:r>
          </w:p>
          <w:p w14:paraId="10EEB802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justification. Additionally, interface improvements were suggested, including repositioning the lock notification to the top and introducing color-coded indicators (red for locked and green for opened) to enhance user clarity.</w:t>
            </w:r>
          </w:p>
          <w:p w14:paraId="3115DCA0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EBDACEF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For FR5, the header “capstone type” will be revised to “IT Field of Discipline” to ensure proper terminology</w:t>
            </w:r>
          </w:p>
          <w:p w14:paraId="3DA01940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 xml:space="preserve">alignment. </w:t>
            </w:r>
          </w:p>
          <w:p w14:paraId="41F59094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4B85FED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FR7 requires enhancement by removing the hard-coded</w:t>
            </w:r>
          </w:p>
          <w:p w14:paraId="3044B8A0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lastRenderedPageBreak/>
              <w:t>Google Doc link and enabling instructors to configure this</w:t>
            </w:r>
          </w:p>
          <w:p w14:paraId="576BAE70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dynamically within the system.</w:t>
            </w:r>
          </w:p>
          <w:p w14:paraId="590FD022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2AA5E70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EB09333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FR11 was noted as partially met; while the functionality is</w:t>
            </w:r>
          </w:p>
          <w:p w14:paraId="670BE61D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available on the student side, the GitHub repository link</w:t>
            </w:r>
          </w:p>
          <w:p w14:paraId="4E87D787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must also be made visible on the adviser’s interface to</w:t>
            </w:r>
          </w:p>
          <w:p w14:paraId="4C642C96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ensure transparency and monitoring.</w:t>
            </w:r>
          </w:p>
          <w:p w14:paraId="3A0F4877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75BCC20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FRAD1, FRAD5, FRAD6, and FRAD7 were confirmed as</w:t>
            </w:r>
          </w:p>
          <w:p w14:paraId="17B2F218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fully implemented.</w:t>
            </w:r>
          </w:p>
          <w:p w14:paraId="46FE4FF8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8CEFD04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B6905C9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E115009" w14:textId="77777777" w:rsidR="0096702B" w:rsidRDefault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54EC15A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FRAD2, however, remains partially complete, as it requires the display of team member names on the adviser’s view, specifically positioned on the right side of the interface.</w:t>
            </w:r>
          </w:p>
          <w:p w14:paraId="595C4E85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53D2054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It was also agreed that FRAD3 and FRAD4 should be</w:t>
            </w:r>
          </w:p>
          <w:p w14:paraId="550E1274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removed from the adviser functional requirements, as</w:t>
            </w:r>
          </w:p>
          <w:p w14:paraId="17E6C11D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attaching minutes of the system proposal does not align</w:t>
            </w:r>
          </w:p>
          <w:p w14:paraId="0A8B2844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with the intended scope.</w:t>
            </w:r>
          </w:p>
          <w:p w14:paraId="17946B0F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3DBD453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For the panel requirements (FRPA01–FRPA07), all</w:t>
            </w:r>
          </w:p>
          <w:p w14:paraId="136D3EA2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functionalities were confirmed as fully met </w:t>
            </w:r>
          </w:p>
          <w:p w14:paraId="61089575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15A83B8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FRINS1, FRINS3–FRINS5, FRINS7 meets expectations.  Minor adjustments were identified, including replacing the trash icon with an archive function (FRINS2) to better </w:t>
            </w:r>
            <w:r>
              <w:lastRenderedPageBreak/>
              <w:t>reflect intended usage and data retention practices.</w:t>
            </w:r>
          </w:p>
          <w:p w14:paraId="287BF7FF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6E5B66C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Additionally, FRINS6 remains incomplete, as it requires the</w:t>
            </w:r>
          </w:p>
          <w:p w14:paraId="25941D56" w14:textId="77777777" w:rsidR="00B42E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inclusion of an Evaluation Report and a Plagiarism Report for each study, which are essential for academic assessment and integrity.</w:t>
            </w:r>
          </w:p>
        </w:tc>
        <w:tc>
          <w:tcPr>
            <w:tcW w:w="262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6C258" w14:textId="7880B8D9" w:rsidR="00B42E0F" w:rsidRPr="0096702B" w:rsidRDefault="0096702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lastRenderedPageBreak/>
              <w:t xml:space="preserve">Updated shared validation schemas (teamSchema.js) and database models to support a maximum group size of exactly </w:t>
            </w:r>
            <w:r w:rsidRPr="0096702B">
              <w:rPr>
                <w:b/>
                <w:bCs/>
                <w:color w:val="000000"/>
                <w:sz w:val="20"/>
                <w:szCs w:val="20"/>
              </w:rPr>
              <w:t>4 members</w:t>
            </w:r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  <w:p w14:paraId="18FF55EF" w14:textId="5E131CC1" w:rsidR="0096702B" w:rsidRDefault="0096702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>Placed a viewport-fixed, absolute-top banner card showing dynamic color states: emerald-green for open edit windows and crimson-red for locked milestones</w:t>
            </w:r>
          </w:p>
          <w:p w14:paraId="2A6AECF7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26BC82C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502A88F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78699F85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7EB398F5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57D63295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A5698E5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7B081248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7410E522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49CA9B7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5FB9736B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09A3469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A6FC173" w14:textId="0DFF89E6" w:rsidR="0096702B" w:rsidRDefault="0096702B" w:rsidP="0096702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>Conducted global client-side string refactoring to display "IT Field of Discipline" on all tables, grids, and filters</w:t>
            </w:r>
          </w:p>
          <w:p w14:paraId="6287DC4E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A4FF41F" w14:textId="4941425B" w:rsidR="0096702B" w:rsidRDefault="0096702B" w:rsidP="0096702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 xml:space="preserve">Replaced hardcoded links with a database-backed </w:t>
            </w:r>
            <w:proofErr w:type="spellStart"/>
            <w:r w:rsidRPr="0096702B">
              <w:rPr>
                <w:color w:val="000000"/>
                <w:sz w:val="20"/>
                <w:szCs w:val="20"/>
              </w:rPr>
              <w:lastRenderedPageBreak/>
              <w:t>DocumentTemplate</w:t>
            </w:r>
            <w:proofErr w:type="spellEnd"/>
            <w:r w:rsidRPr="0096702B">
              <w:rPr>
                <w:color w:val="000000"/>
                <w:sz w:val="20"/>
                <w:szCs w:val="20"/>
              </w:rPr>
              <w:t xml:space="preserve"> collection managed dynamically from the coordinator's admin panel</w:t>
            </w:r>
            <w:r w:rsidR="00320A19">
              <w:rPr>
                <w:color w:val="000000"/>
                <w:sz w:val="20"/>
                <w:szCs w:val="20"/>
              </w:rPr>
              <w:t>.</w:t>
            </w:r>
          </w:p>
          <w:p w14:paraId="4BDBADFA" w14:textId="44173461" w:rsidR="0096702B" w:rsidRPr="0096702B" w:rsidRDefault="0096702B" w:rsidP="0096702B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42E7A618" w14:textId="1DCCEE77" w:rsidR="0096702B" w:rsidRPr="0096702B" w:rsidRDefault="0096702B" w:rsidP="0096702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>Expanded backend query outputs to pass team GitHub URLs directly to the Adviser interface as clickable badges on student cards</w:t>
            </w:r>
            <w:r w:rsidR="00320A19">
              <w:rPr>
                <w:color w:val="000000"/>
                <w:sz w:val="20"/>
                <w:szCs w:val="20"/>
              </w:rPr>
              <w:t>.</w:t>
            </w:r>
          </w:p>
          <w:p w14:paraId="024A2293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01276AE7" w14:textId="77777777" w:rsidR="0096702B" w:rsidRP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91E555E" w14:textId="0744826C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DB05C8A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927599C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C0F1FCC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4C680B4C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0F09169B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D5E264F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5FA1F6A" w14:textId="77777777" w:rsidR="0096702B" w:rsidRP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6231A0B8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16BDF2B0" w14:textId="52A1A1E7" w:rsidR="0096702B" w:rsidRPr="0096702B" w:rsidRDefault="0096702B" w:rsidP="0096702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96702B">
              <w:rPr>
                <w:color w:val="000000"/>
                <w:sz w:val="20"/>
                <w:szCs w:val="20"/>
              </w:rPr>
              <w:t>Developed a sticky sidebar docked to the right viewport margin, displaying proponent profiles, traditional roles, and titles</w:t>
            </w:r>
            <w:r w:rsidR="00320A19">
              <w:rPr>
                <w:color w:val="000000"/>
                <w:sz w:val="20"/>
                <w:szCs w:val="20"/>
              </w:rPr>
              <w:t>.</w:t>
            </w:r>
          </w:p>
          <w:p w14:paraId="0AAD864D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A8AD55D" w14:textId="77777777" w:rsidR="0096702B" w:rsidRDefault="0096702B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27AAFFB" w14:textId="77777777" w:rsidR="00320A19" w:rsidRDefault="00320A19" w:rsidP="0096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C29ACAE" w14:textId="77777777" w:rsidR="0096702B" w:rsidRDefault="00320A19" w:rsidP="00320A19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>Completely removed the redundant proposal minutes file-upload components and routes from student views.</w:t>
            </w:r>
          </w:p>
          <w:p w14:paraId="7F82FE07" w14:textId="77777777" w:rsid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F3FDAC6" w14:textId="77777777" w:rsid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69255C0" w14:textId="77777777" w:rsid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4E1E309A" w14:textId="77777777" w:rsidR="00320A19" w:rsidRP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7E953CD2" w14:textId="1741CEA7" w:rsidR="00320A19" w:rsidRDefault="00320A19" w:rsidP="00320A19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 xml:space="preserve">Exchanged destructive "trash bin" delete UI buttons for non-destructive, safe </w:t>
            </w:r>
            <w:proofErr w:type="spellStart"/>
            <w:r w:rsidRPr="00320A19">
              <w:rPr>
                <w:color w:val="000000"/>
                <w:sz w:val="20"/>
                <w:szCs w:val="20"/>
              </w:rPr>
              <w:t>Lucide</w:t>
            </w:r>
            <w:proofErr w:type="spellEnd"/>
            <w:r w:rsidRPr="00320A19">
              <w:rPr>
                <w:color w:val="000000"/>
                <w:sz w:val="20"/>
                <w:szCs w:val="20"/>
              </w:rPr>
              <w:t xml:space="preserve"> </w:t>
            </w:r>
            <w:r w:rsidRPr="00320A19">
              <w:rPr>
                <w:b/>
                <w:bCs/>
                <w:color w:val="000000"/>
                <w:sz w:val="20"/>
                <w:szCs w:val="20"/>
              </w:rPr>
              <w:t>Archive</w:t>
            </w:r>
            <w:r w:rsidRPr="00320A19">
              <w:rPr>
                <w:color w:val="000000"/>
                <w:sz w:val="20"/>
                <w:szCs w:val="20"/>
              </w:rPr>
              <w:t xml:space="preserve"> actions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671F7812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7F2051FE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E7A4900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07DF7BE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51EA3F25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6E2FE3F4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34B94CF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545E7CC1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11DA664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6159935B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1C98C71" w14:textId="77777777" w:rsidR="00320A19" w:rsidRDefault="00320A19" w:rsidP="00320A1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E362663" w14:textId="63A3A019" w:rsidR="00320A19" w:rsidRPr="00320A19" w:rsidRDefault="00320A19" w:rsidP="00320A19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i/>
                <w:iCs/>
                <w:color w:val="000000"/>
                <w:sz w:val="20"/>
                <w:szCs w:val="20"/>
              </w:rPr>
              <w:t>Revised Implementation:</w:t>
            </w:r>
            <w:r w:rsidRPr="00320A19">
              <w:rPr>
                <w:color w:val="000000"/>
                <w:sz w:val="20"/>
                <w:szCs w:val="20"/>
              </w:rPr>
              <w:t xml:space="preserve"> Built a server-side PDF compiler that generates downloadable academic assessment packages detailing score rubrics and similarity scores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B7C02" w14:textId="77777777" w:rsidR="00B42E0F" w:rsidRDefault="00B42E0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42E0F" w14:paraId="27D35872" w14:textId="77777777">
        <w:trPr>
          <w:trHeight w:val="488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37C3E" w14:textId="77777777" w:rsidR="00B42E0F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JosephAbella</w:t>
            </w:r>
            <w:proofErr w:type="spellEnd"/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21BC3" w14:textId="77777777" w:rsidR="00B42E0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results should be seen only once details are filled in.</w:t>
            </w:r>
          </w:p>
          <w:p w14:paraId="275FB506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745EA0C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B0F8074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755876A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128E4DE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8B237DB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540BED4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340AD4A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1DB06EF7" w14:textId="77777777" w:rsidR="00B42E0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User should be able to read the full paper if project is archived, details should not be visible (direct to</w:t>
            </w:r>
          </w:p>
          <w:p w14:paraId="149DADA9" w14:textId="77777777" w:rsidR="00B42E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  <w:r>
              <w:t>whole paper).</w:t>
            </w:r>
          </w:p>
          <w:p w14:paraId="001BDB27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146F8879" w14:textId="77777777" w:rsid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14:paraId="47B327D5" w14:textId="77777777" w:rsidR="00B42E0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tabs: plagiarism vs similarity should be definite.</w:t>
            </w:r>
          </w:p>
          <w:p w14:paraId="3F0BE6DB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25FE230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DB42287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E6B71FD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6C2E50A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B4390EB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5705D2D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C66DDC3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6A42491" w14:textId="77777777" w:rsidR="00B42E0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proposal should be able to be submitted, but should be flagged.</w:t>
            </w:r>
          </w:p>
          <w:p w14:paraId="221BB3AE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52D2E72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1A939315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79C46EC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637B553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33820DFB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1BC8EE5C" w14:textId="77777777" w:rsidR="00B42E0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 per session submission list</w:t>
            </w:r>
          </w:p>
        </w:tc>
        <w:tc>
          <w:tcPr>
            <w:tcW w:w="262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A9720" w14:textId="15D33BA3" w:rsidR="00B42E0F" w:rsidRDefault="00320A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>Wrapped student-facing scoring endpoints behind custom validation middleware that returns an evaluation-incomplete warning until all assigned panelists submit their scores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468DEE97" w14:textId="77777777" w:rsid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3B9C8C2" w14:textId="661F9487" w:rsidR="00320A19" w:rsidRDefault="00320A19" w:rsidP="00320A19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 xml:space="preserve">Guest search clicks bypass details blocks and route straight to a clean PDF viewer streaming raw approved manuscripts directly from </w:t>
            </w:r>
            <w:proofErr w:type="spellStart"/>
            <w:r>
              <w:rPr>
                <w:color w:val="000000"/>
                <w:sz w:val="20"/>
                <w:szCs w:val="20"/>
              </w:rPr>
              <w:t>MiniIO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511881B4" w14:textId="77777777" w:rsidR="00320A19" w:rsidRPr="00320A19" w:rsidRDefault="00320A19" w:rsidP="00320A19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4D5F0390" w14:textId="41D23F56" w:rsidR="00320A19" w:rsidRDefault="00320A19" w:rsidP="00320A19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>Decoupled the plagiarism workspace into two clearly separated frontend tabs: "Exact Match Similarity" (Winnowing text overlaps) and "Conceptual Plagiarism" (</w:t>
            </w:r>
            <w:proofErr w:type="spellStart"/>
            <w:r w:rsidRPr="00320A19">
              <w:rPr>
                <w:color w:val="000000"/>
                <w:sz w:val="20"/>
                <w:szCs w:val="20"/>
              </w:rPr>
              <w:t>PyTorch</w:t>
            </w:r>
            <w:proofErr w:type="spellEnd"/>
            <w:r w:rsidRPr="00320A19">
              <w:rPr>
                <w:color w:val="000000"/>
                <w:sz w:val="20"/>
                <w:szCs w:val="20"/>
              </w:rPr>
              <w:t xml:space="preserve"> embeddings)</w:t>
            </w:r>
          </w:p>
          <w:p w14:paraId="6579D4F1" w14:textId="77777777" w:rsidR="00320A19" w:rsidRPr="00320A19" w:rsidRDefault="00320A19" w:rsidP="00320A19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2E1B3981" w14:textId="61744DD8" w:rsidR="00320A19" w:rsidRPr="00320A19" w:rsidRDefault="00320A19" w:rsidP="00320A19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>Allowed proposal uploads to proceed even with missing metadata fields, marking the project with a warning badge (</w:t>
            </w:r>
            <w:proofErr w:type="spellStart"/>
            <w:r w:rsidRPr="00320A19">
              <w:rPr>
                <w:color w:val="000000"/>
                <w:sz w:val="20"/>
                <w:szCs w:val="20"/>
              </w:rPr>
              <w:t>isFlagged</w:t>
            </w:r>
            <w:proofErr w:type="spellEnd"/>
            <w:r w:rsidRPr="00320A19">
              <w:rPr>
                <w:color w:val="000000"/>
                <w:sz w:val="20"/>
                <w:szCs w:val="20"/>
              </w:rPr>
              <w:t>: true) without throwing validation errors</w:t>
            </w:r>
          </w:p>
          <w:p w14:paraId="7AE728DB" w14:textId="77777777" w:rsid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066CF23A" w14:textId="7269AE4A" w:rsidR="00320A19" w:rsidRPr="00320A19" w:rsidRDefault="00320A19" w:rsidP="00320A19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 xml:space="preserve">Added an ephemeral React state hook that caches and displays a </w:t>
            </w:r>
            <w:r w:rsidRPr="00320A19">
              <w:rPr>
                <w:color w:val="000000"/>
                <w:sz w:val="20"/>
                <w:szCs w:val="20"/>
              </w:rPr>
              <w:lastRenderedPageBreak/>
              <w:t>historical log of all uploads completed during the active browser session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55465" w14:textId="77777777" w:rsidR="00B42E0F" w:rsidRDefault="00B42E0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42E0F" w14:paraId="7ED83314" w14:textId="77777777">
        <w:trPr>
          <w:trHeight w:val="488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4D844" w14:textId="77777777" w:rsidR="00B42E0F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Sales G. </w:t>
            </w:r>
            <w:proofErr w:type="spellStart"/>
            <w:r>
              <w:rPr>
                <w:sz w:val="20"/>
                <w:szCs w:val="20"/>
              </w:rPr>
              <w:t>Aribe</w:t>
            </w:r>
            <w:proofErr w:type="spellEnd"/>
            <w:r>
              <w:rPr>
                <w:sz w:val="20"/>
                <w:szCs w:val="20"/>
              </w:rPr>
              <w:t xml:space="preserve"> Jr.</w:t>
            </w: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99426" w14:textId="77777777" w:rsidR="00B42E0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 xml:space="preserve">Request: template </w:t>
            </w:r>
            <w:proofErr w:type="spellStart"/>
            <w:r>
              <w:t>redesignable</w:t>
            </w:r>
            <w:proofErr w:type="spellEnd"/>
            <w:r>
              <w:t>/</w:t>
            </w:r>
            <w:proofErr w:type="spellStart"/>
            <w:r>
              <w:t>restructurable</w:t>
            </w:r>
            <w:proofErr w:type="spellEnd"/>
            <w:r>
              <w:t xml:space="preserve"> (instructor side).</w:t>
            </w:r>
          </w:p>
          <w:p w14:paraId="455561ED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C63AB9F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1F4B8E9C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1F73784A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79A9F0E" w14:textId="77777777" w:rsidR="00B42E0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light mode theme, bigger font size.</w:t>
            </w:r>
          </w:p>
          <w:p w14:paraId="01D4D3C0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1774A9D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1E0704FF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8CDCFB1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A80FAFA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43AA6D7A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CCC235F" w14:textId="77777777" w:rsidR="00B42E0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date of submission of deliverables should be settable.</w:t>
            </w:r>
          </w:p>
          <w:p w14:paraId="1E75DD51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B1FF13A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91202D5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AB822D3" w14:textId="77777777" w:rsidR="00B42E0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scheduling upload (calendar implementation).</w:t>
            </w:r>
          </w:p>
          <w:p w14:paraId="751CCD8B" w14:textId="77777777" w:rsidR="00B42E0F" w:rsidRDefault="00B4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783DFC8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74F95DFB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55706801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059832EC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2CF8FE1C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1C067A88" w14:textId="77777777" w:rsidR="00320A19" w:rsidRDefault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</w:pPr>
          </w:p>
          <w:p w14:paraId="6D0645FA" w14:textId="77777777" w:rsidR="00B42E0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consultation module (optional)</w:t>
            </w:r>
          </w:p>
        </w:tc>
        <w:tc>
          <w:tcPr>
            <w:tcW w:w="262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A3306" w14:textId="77777777" w:rsidR="00B42E0F" w:rsidRDefault="00320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>Built a dynamic rubric builder form allowing coordinators to create, configure, and reorder evaluation criteria on the fly</w:t>
            </w:r>
          </w:p>
          <w:p w14:paraId="01F72C93" w14:textId="77777777" w:rsid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color w:val="000000"/>
                <w:sz w:val="20"/>
                <w:szCs w:val="20"/>
              </w:rPr>
            </w:pPr>
          </w:p>
          <w:p w14:paraId="78D04917" w14:textId="77777777" w:rsid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color w:val="000000"/>
                <w:sz w:val="20"/>
                <w:szCs w:val="20"/>
              </w:rPr>
            </w:pPr>
          </w:p>
          <w:p w14:paraId="64E20AB7" w14:textId="7C36C9B1" w:rsidR="00320A19" w:rsidRPr="00320A19" w:rsidRDefault="00320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 xml:space="preserve">Integrated a global theme toggle paired with font scaling multipliers supporting viewport-fixed CSS baseline scaling up to </w:t>
            </w:r>
            <w:r w:rsidRPr="00320A19">
              <w:rPr>
                <w:b/>
                <w:bCs/>
                <w:color w:val="000000"/>
                <w:sz w:val="20"/>
                <w:szCs w:val="20"/>
              </w:rPr>
              <w:t>20px (A+ × 2)</w:t>
            </w:r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  <w:p w14:paraId="65D3CFC1" w14:textId="77777777" w:rsidR="00320A19" w:rsidRP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color w:val="000000"/>
                <w:sz w:val="20"/>
                <w:szCs w:val="20"/>
              </w:rPr>
            </w:pPr>
          </w:p>
          <w:p w14:paraId="46EE03DB" w14:textId="3303710F" w:rsidR="00320A19" w:rsidRDefault="00320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>Built administrative calendar route controls allowing coordinators to dynamically lock portals at exact times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1C734160" w14:textId="77777777" w:rsidR="00320A19" w:rsidRDefault="00320A19" w:rsidP="00320A19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114B9A83" w14:textId="491C0A34" w:rsidR="00320A19" w:rsidRDefault="00320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>Integrated an interactive monthly scheduler grid displaying active hearings, defense times, and section locks on a color-coded grid</w:t>
            </w:r>
          </w:p>
          <w:p w14:paraId="24D2E992" w14:textId="77777777" w:rsidR="00320A19" w:rsidRDefault="00320A19" w:rsidP="00320A19">
            <w:pPr>
              <w:pStyle w:val="ListParagraph"/>
              <w:rPr>
                <w:color w:val="000000"/>
                <w:sz w:val="20"/>
                <w:szCs w:val="20"/>
              </w:rPr>
            </w:pPr>
          </w:p>
          <w:p w14:paraId="32B6AB35" w14:textId="1AAB1ADA" w:rsidR="00320A19" w:rsidRDefault="00320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20A19">
              <w:rPr>
                <w:color w:val="000000"/>
                <w:sz w:val="20"/>
                <w:szCs w:val="20"/>
              </w:rPr>
              <w:t>Developed a Consultation module and database collection allowing student teams to schedule appointment slots and track advisory progress logs</w:t>
            </w:r>
          </w:p>
          <w:p w14:paraId="24B78B06" w14:textId="5E721AB3" w:rsidR="00320A19" w:rsidRDefault="00320A19" w:rsidP="00320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D1AC1" w14:textId="77777777" w:rsidR="00B42E0F" w:rsidRDefault="00B42E0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472C85B8" w14:textId="77777777" w:rsidR="00B42E0F" w:rsidRDefault="00B42E0F">
      <w:pPr>
        <w:rPr>
          <w:sz w:val="18"/>
          <w:szCs w:val="18"/>
        </w:rPr>
      </w:pPr>
    </w:p>
    <w:p w14:paraId="1212BCA3" w14:textId="77777777" w:rsidR="00B42E0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GLAIZA MAE LIBE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u w:val="single"/>
        </w:rPr>
        <w:t>DR. SALES G. ARIBE JR.</w:t>
      </w:r>
    </w:p>
    <w:p w14:paraId="73DB760E" w14:textId="77777777" w:rsidR="00B42E0F" w:rsidRDefault="00000000">
      <w:pPr>
        <w:spacing w:after="0"/>
      </w:pPr>
      <w:r>
        <w:t xml:space="preserve">Signature over Printed Name of Adviser </w:t>
      </w:r>
      <w:r>
        <w:tab/>
      </w:r>
      <w:r>
        <w:tab/>
      </w:r>
      <w:r>
        <w:tab/>
        <w:t xml:space="preserve">Signature over Printed Name of Instructor </w:t>
      </w:r>
    </w:p>
    <w:p w14:paraId="454CE3CF" w14:textId="77777777" w:rsidR="00B42E0F" w:rsidRDefault="00B42E0F">
      <w:pPr>
        <w:spacing w:after="0"/>
      </w:pPr>
    </w:p>
    <w:p w14:paraId="31CC4541" w14:textId="77777777" w:rsidR="00B42E0F" w:rsidRDefault="00000000">
      <w:pPr>
        <w:spacing w:after="0"/>
      </w:pPr>
      <w:r>
        <w:t>Approved by:</w:t>
      </w:r>
    </w:p>
    <w:p w14:paraId="0489AC47" w14:textId="77777777" w:rsidR="00B42E0F" w:rsidRDefault="00000000">
      <w:pPr>
        <w:spacing w:after="0"/>
      </w:pPr>
      <w:r>
        <w:tab/>
      </w:r>
    </w:p>
    <w:p w14:paraId="30A2D538" w14:textId="77777777" w:rsidR="00B42E0F" w:rsidRDefault="00000000">
      <w:pPr>
        <w:spacing w:after="0"/>
        <w:ind w:firstLine="720"/>
        <w:rPr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RAUL D. LECAROS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>JOSEPH ABELLA</w:t>
      </w:r>
    </w:p>
    <w:p w14:paraId="71DA8C60" w14:textId="77777777" w:rsidR="00B42E0F" w:rsidRDefault="00000000">
      <w:pPr>
        <w:spacing w:after="0" w:line="240" w:lineRule="auto"/>
      </w:pPr>
      <w:r>
        <w:t xml:space="preserve">                      Panel Member</w:t>
      </w:r>
      <w:r>
        <w:tab/>
      </w:r>
      <w:r>
        <w:tab/>
      </w:r>
      <w:r>
        <w:tab/>
      </w:r>
      <w:r>
        <w:tab/>
        <w:t xml:space="preserve">                                   Panel Member</w:t>
      </w:r>
    </w:p>
    <w:p w14:paraId="68482034" w14:textId="77777777" w:rsidR="00B42E0F" w:rsidRDefault="00B42E0F">
      <w:pPr>
        <w:spacing w:after="0" w:line="240" w:lineRule="auto"/>
        <w:jc w:val="center"/>
        <w:rPr>
          <w:u w:val="single"/>
        </w:rPr>
      </w:pPr>
    </w:p>
    <w:p w14:paraId="3208694C" w14:textId="77777777" w:rsidR="00B42E0F" w:rsidRDefault="00000000">
      <w:pPr>
        <w:spacing w:after="0"/>
        <w:ind w:firstLine="720"/>
        <w:rPr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LOUIE JAY LABASTIDA</w:t>
      </w:r>
    </w:p>
    <w:p w14:paraId="07BC4C80" w14:textId="77777777" w:rsidR="00B42E0F" w:rsidRDefault="00000000">
      <w:pPr>
        <w:spacing w:after="0" w:line="240" w:lineRule="auto"/>
      </w:pPr>
      <w:r>
        <w:t xml:space="preserve">                                REC / Chair</w:t>
      </w:r>
      <w:r>
        <w:tab/>
      </w:r>
      <w:r>
        <w:tab/>
      </w:r>
      <w:r>
        <w:tab/>
      </w:r>
      <w:r>
        <w:tab/>
        <w:t xml:space="preserve">                                             </w:t>
      </w:r>
    </w:p>
    <w:p w14:paraId="5DCF6D57" w14:textId="77777777" w:rsidR="00B42E0F" w:rsidRDefault="00B42E0F">
      <w:pPr>
        <w:spacing w:after="0" w:line="240" w:lineRule="auto"/>
        <w:jc w:val="center"/>
      </w:pPr>
    </w:p>
    <w:sectPr w:rsidR="00B42E0F">
      <w:headerReference w:type="default" r:id="rId8"/>
      <w:footerReference w:type="default" r:id="rId9"/>
      <w:pgSz w:w="11907" w:h="16839"/>
      <w:pgMar w:top="1620" w:right="1440" w:bottom="170" w:left="1440" w:header="170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9A8AD" w14:textId="77777777" w:rsidR="001B5E31" w:rsidRDefault="001B5E31">
      <w:pPr>
        <w:spacing w:after="0" w:line="240" w:lineRule="auto"/>
      </w:pPr>
      <w:r>
        <w:separator/>
      </w:r>
    </w:p>
  </w:endnote>
  <w:endnote w:type="continuationSeparator" w:id="0">
    <w:p w14:paraId="6D5BAA44" w14:textId="77777777" w:rsidR="001B5E31" w:rsidRDefault="001B5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B6E75A-B4BB-45E3-A5C1-64494F4724DF}"/>
    <w:embedBold r:id="rId2" w:fontKey="{0ECEED3F-B304-4C6E-ACE7-75BA93689181}"/>
    <w:embedItalic r:id="rId3" w:fontKey="{D9568F06-CD45-4F54-BE54-C382C95401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A88203F-33A4-4406-A7A0-3AF38691D24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5" w:fontKey="{2DADC2BC-06F3-4757-9965-A21D53BDD83B}"/>
    <w:embedBold r:id="rId6" w:fontKey="{0CC8CC45-6D22-47C0-865A-9BCB5C74B6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95ED91B-0AB4-42A4-BD24-A719B3DA25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73671" w14:textId="77777777" w:rsidR="00B42E0F" w:rsidRDefault="00B42E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0"/>
      <w:tblpPr w:leftFromText="180" w:rightFromText="180" w:vertAnchor="text" w:tblpY="107"/>
      <w:tblW w:w="1044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311"/>
      <w:gridCol w:w="2156"/>
      <w:gridCol w:w="1925"/>
      <w:gridCol w:w="2026"/>
      <w:gridCol w:w="2026"/>
    </w:tblGrid>
    <w:tr w:rsidR="00B42E0F" w14:paraId="4B6EFF12" w14:textId="77777777">
      <w:trPr>
        <w:trHeight w:val="272"/>
      </w:trPr>
      <w:tc>
        <w:tcPr>
          <w:tcW w:w="2311" w:type="dxa"/>
        </w:tcPr>
        <w:p w14:paraId="2BB05835" w14:textId="77777777" w:rsidR="00B42E0F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 Antiqua" w:eastAsia="Book Antiqua" w:hAnsi="Book Antiqua" w:cs="Book Antiqua"/>
              <w:color w:val="000000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t>Document Code: RU- F-033</w:t>
          </w:r>
        </w:p>
      </w:tc>
      <w:tc>
        <w:tcPr>
          <w:tcW w:w="2156" w:type="dxa"/>
        </w:tcPr>
        <w:p w14:paraId="2734A3DA" w14:textId="77777777" w:rsidR="00B42E0F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 Antiqua" w:eastAsia="Book Antiqua" w:hAnsi="Book Antiqua" w:cs="Book Antiqua"/>
              <w:color w:val="000000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t xml:space="preserve">Revision </w:t>
          </w:r>
          <w:proofErr w:type="gramStart"/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t>No. :</w:t>
          </w:r>
          <w:proofErr w:type="gramEnd"/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t xml:space="preserve"> 002</w:t>
          </w:r>
        </w:p>
      </w:tc>
      <w:tc>
        <w:tcPr>
          <w:tcW w:w="1925" w:type="dxa"/>
        </w:tcPr>
        <w:p w14:paraId="297E9752" w14:textId="77777777" w:rsidR="00B42E0F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 Antiqua" w:eastAsia="Book Antiqua" w:hAnsi="Book Antiqua" w:cs="Book Antiqua"/>
              <w:color w:val="000000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t>Issue No. 002</w:t>
          </w:r>
        </w:p>
      </w:tc>
      <w:tc>
        <w:tcPr>
          <w:tcW w:w="2026" w:type="dxa"/>
        </w:tcPr>
        <w:p w14:paraId="787FF64F" w14:textId="77777777" w:rsidR="00B42E0F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 Antiqua" w:eastAsia="Book Antiqua" w:hAnsi="Book Antiqua" w:cs="Book Antiqua"/>
              <w:color w:val="000000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t>Issue Date: May 15, 2018</w:t>
          </w:r>
        </w:p>
        <w:p w14:paraId="60192683" w14:textId="77777777" w:rsidR="00B42E0F" w:rsidRDefault="00B42E0F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 Antiqua" w:eastAsia="Book Antiqua" w:hAnsi="Book Antiqua" w:cs="Book Antiqua"/>
              <w:color w:val="000000"/>
              <w:sz w:val="16"/>
              <w:szCs w:val="16"/>
            </w:rPr>
          </w:pPr>
        </w:p>
      </w:tc>
      <w:tc>
        <w:tcPr>
          <w:tcW w:w="2026" w:type="dxa"/>
        </w:tcPr>
        <w:p w14:paraId="3FE76C7F" w14:textId="77777777" w:rsidR="00B42E0F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 Antiqua" w:eastAsia="Book Antiqua" w:hAnsi="Book Antiqua" w:cs="Book Antiqua"/>
              <w:color w:val="000000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t xml:space="preserve">Page </w:t>
          </w: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fldChar w:fldCharType="begin"/>
          </w: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instrText>PAGE</w:instrText>
          </w: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fldChar w:fldCharType="separate"/>
          </w:r>
          <w:r w:rsidR="00C64699">
            <w:rPr>
              <w:rFonts w:ascii="Book Antiqua" w:eastAsia="Book Antiqua" w:hAnsi="Book Antiqua" w:cs="Book Antiqua"/>
              <w:noProof/>
              <w:color w:val="000000"/>
              <w:sz w:val="16"/>
              <w:szCs w:val="16"/>
            </w:rPr>
            <w:t>1</w:t>
          </w: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fldChar w:fldCharType="end"/>
          </w: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t xml:space="preserve"> of </w:t>
          </w: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fldChar w:fldCharType="begin"/>
          </w: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instrText>NUMPAGES</w:instrText>
          </w: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fldChar w:fldCharType="separate"/>
          </w:r>
          <w:r w:rsidR="00C64699">
            <w:rPr>
              <w:rFonts w:ascii="Book Antiqua" w:eastAsia="Book Antiqua" w:hAnsi="Book Antiqua" w:cs="Book Antiqua"/>
              <w:noProof/>
              <w:color w:val="000000"/>
              <w:sz w:val="16"/>
              <w:szCs w:val="16"/>
            </w:rPr>
            <w:t>2</w:t>
          </w:r>
          <w:r>
            <w:rPr>
              <w:rFonts w:ascii="Book Antiqua" w:eastAsia="Book Antiqua" w:hAnsi="Book Antiqua" w:cs="Book Antiqua"/>
              <w:color w:val="000000"/>
              <w:sz w:val="16"/>
              <w:szCs w:val="16"/>
            </w:rPr>
            <w:fldChar w:fldCharType="end"/>
          </w:r>
        </w:p>
        <w:p w14:paraId="2C3A161C" w14:textId="77777777" w:rsidR="00B42E0F" w:rsidRDefault="00B42E0F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Book Antiqua" w:eastAsia="Book Antiqua" w:hAnsi="Book Antiqua" w:cs="Book Antiqua"/>
              <w:color w:val="000000"/>
              <w:sz w:val="16"/>
              <w:szCs w:val="16"/>
            </w:rPr>
          </w:pPr>
        </w:p>
      </w:tc>
    </w:tr>
  </w:tbl>
  <w:p w14:paraId="7C3C39A4" w14:textId="77777777" w:rsidR="00B42E0F" w:rsidRDefault="00B42E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D7C3C32" w14:textId="77777777" w:rsidR="00B42E0F" w:rsidRDefault="00B42E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585C3" w14:textId="77777777" w:rsidR="001B5E31" w:rsidRDefault="001B5E31">
      <w:pPr>
        <w:spacing w:after="0" w:line="240" w:lineRule="auto"/>
      </w:pPr>
      <w:r>
        <w:separator/>
      </w:r>
    </w:p>
  </w:footnote>
  <w:footnote w:type="continuationSeparator" w:id="0">
    <w:p w14:paraId="70043F5F" w14:textId="77777777" w:rsidR="001B5E31" w:rsidRDefault="001B5E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07318" w14:textId="77777777" w:rsidR="00B42E0F" w:rsidRDefault="00000000">
    <w:pPr>
      <w:widowControl w:val="0"/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hidden="0" allowOverlap="1" wp14:anchorId="7380AF54" wp14:editId="2AD32C31">
              <wp:simplePos x="0" y="0"/>
              <wp:positionH relativeFrom="column">
                <wp:posOffset>495300</wp:posOffset>
              </wp:positionH>
              <wp:positionV relativeFrom="paragraph">
                <wp:posOffset>45720</wp:posOffset>
              </wp:positionV>
              <wp:extent cx="4969510" cy="93726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9510" cy="9372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chemeClr val="l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AAF4133" w14:textId="77777777" w:rsidR="00A431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Book Antiqua" w:eastAsia="Book Antiqua" w:hAnsi="Book Antiqua" w:cs="Book Antiqua"/>
                              <w:b/>
                              <w:color w:val="000000"/>
                              <w:sz w:val="24"/>
                            </w:rPr>
                            <w:t>BUKIDNON STATE UNIVERSITY</w:t>
                          </w:r>
                        </w:p>
                        <w:p w14:paraId="70650CFA" w14:textId="77777777" w:rsidR="00A431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  <w:sz w:val="28"/>
                            </w:rPr>
                            <w:t>Malaybalay City, Bukidnon 8700</w:t>
                          </w:r>
                        </w:p>
                        <w:p w14:paraId="6FAFCFA6" w14:textId="77777777" w:rsidR="00A431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  <w:sz w:val="28"/>
                            </w:rPr>
                            <w:t xml:space="preserve">   Tel (088) 813-5661 to 5663; </w:t>
                          </w:r>
                          <w:proofErr w:type="spellStart"/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  <w:sz w:val="28"/>
                            </w:rPr>
                            <w:t>TeleFax</w:t>
                          </w:r>
                          <w:proofErr w:type="spellEnd"/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  <w:sz w:val="28"/>
                            </w:rPr>
                            <w:t xml:space="preserve"> (088) 813-2717, </w:t>
                          </w:r>
                          <w:r>
                            <w:rPr>
                              <w:rFonts w:ascii="Book Antiqua" w:eastAsia="Book Antiqua" w:hAnsi="Book Antiqua" w:cs="Book Antiqua"/>
                              <w:color w:val="0563C1"/>
                              <w:sz w:val="28"/>
                              <w:u w:val="single"/>
                            </w:rPr>
                            <w:t>www.buksu.edu.ph</w:t>
                          </w:r>
                        </w:p>
                        <w:p w14:paraId="46BE04D2" w14:textId="77777777" w:rsidR="00A431ED" w:rsidRDefault="00A431ED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80AF54" id="Rectangle 1" o:spid="_x0000_s1028" style="position:absolute;margin-left:39pt;margin-top:3.6pt;width:391.3pt;height:73.8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" strokecolor="white [3201]">
              <v:stroke startarrowwidth="narrow" startarrowlength="short" endarrowwidth="narrow" endarrowlength="short"/>
              <v:textbox inset="2.53958mm,1.2694mm,2.53958mm,1.2694mm">
                <w:txbxContent>
                  <w:p w14:paraId="3AAF4133" w14:textId="77777777" w:rsidR="00A431ED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Book Antiqua" w:eastAsia="Book Antiqua" w:hAnsi="Book Antiqua" w:cs="Book Antiqua"/>
                        <w:b/>
                        <w:color w:val="000000"/>
                        <w:sz w:val="24"/>
                      </w:rPr>
                      <w:t>BUKIDNON STATE UNIVERSITY</w:t>
                    </w:r>
                  </w:p>
                  <w:p w14:paraId="70650CFA" w14:textId="77777777" w:rsidR="00A431ED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Book Antiqua" w:eastAsia="Book Antiqua" w:hAnsi="Book Antiqua" w:cs="Book Antiqua"/>
                        <w:color w:val="000000"/>
                        <w:sz w:val="28"/>
                      </w:rPr>
                      <w:t>Malaybalay City, Bukidnon 8700</w:t>
                    </w:r>
                  </w:p>
                  <w:p w14:paraId="6FAFCFA6" w14:textId="77777777" w:rsidR="00A431ED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Book Antiqua" w:eastAsia="Book Antiqua" w:hAnsi="Book Antiqua" w:cs="Book Antiqua"/>
                        <w:color w:val="000000"/>
                        <w:sz w:val="28"/>
                      </w:rPr>
                      <w:t xml:space="preserve">   Tel (088) 813-5661 to 5663; </w:t>
                    </w:r>
                    <w:proofErr w:type="spellStart"/>
                    <w:r>
                      <w:rPr>
                        <w:rFonts w:ascii="Book Antiqua" w:eastAsia="Book Antiqua" w:hAnsi="Book Antiqua" w:cs="Book Antiqua"/>
                        <w:color w:val="000000"/>
                        <w:sz w:val="28"/>
                      </w:rPr>
                      <w:t>TeleFax</w:t>
                    </w:r>
                    <w:proofErr w:type="spellEnd"/>
                    <w:r>
                      <w:rPr>
                        <w:rFonts w:ascii="Book Antiqua" w:eastAsia="Book Antiqua" w:hAnsi="Book Antiqua" w:cs="Book Antiqua"/>
                        <w:color w:val="000000"/>
                        <w:sz w:val="28"/>
                      </w:rPr>
                      <w:t xml:space="preserve"> (088) 813-2717, </w:t>
                    </w:r>
                    <w:r>
                      <w:rPr>
                        <w:rFonts w:ascii="Book Antiqua" w:eastAsia="Book Antiqua" w:hAnsi="Book Antiqua" w:cs="Book Antiqua"/>
                        <w:color w:val="0563C1"/>
                        <w:sz w:val="28"/>
                        <w:u w:val="single"/>
                      </w:rPr>
                      <w:t>www.buksu.edu.ph</w:t>
                    </w:r>
                  </w:p>
                  <w:p w14:paraId="46BE04D2" w14:textId="77777777" w:rsidR="00A431ED" w:rsidRDefault="00A431ED">
                    <w:pPr>
                      <w:spacing w:line="258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2532540" wp14:editId="4AC8CCBC">
          <wp:simplePos x="0" y="0"/>
          <wp:positionH relativeFrom="column">
            <wp:posOffset>-380993</wp:posOffset>
          </wp:positionH>
          <wp:positionV relativeFrom="paragraph">
            <wp:posOffset>28575</wp:posOffset>
          </wp:positionV>
          <wp:extent cx="750273" cy="758757"/>
          <wp:effectExtent l="0" t="0" r="0" b="0"/>
          <wp:wrapNone/>
          <wp:docPr id="5" name="image1.png" descr="C:\Users\charlotte\AppData\Local\Microsoft\Windows\INetCache\Content.Word\bsu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charlotte\AppData\Local\Microsoft\Windows\INetCache\Content.Word\bsu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273" cy="7587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3C2999" w14:textId="77777777" w:rsidR="00B42E0F" w:rsidRDefault="00B42E0F">
    <w:pPr>
      <w:widowControl w:val="0"/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55D"/>
    <w:multiLevelType w:val="multilevel"/>
    <w:tmpl w:val="ABDCA26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CF1450"/>
    <w:multiLevelType w:val="multilevel"/>
    <w:tmpl w:val="C9D6919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A62487C"/>
    <w:multiLevelType w:val="multilevel"/>
    <w:tmpl w:val="256CF3C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A9817A0"/>
    <w:multiLevelType w:val="multilevel"/>
    <w:tmpl w:val="0CFEB1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465945"/>
    <w:multiLevelType w:val="multilevel"/>
    <w:tmpl w:val="CA6E78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C279A7"/>
    <w:multiLevelType w:val="multilevel"/>
    <w:tmpl w:val="BEEC101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0278173">
    <w:abstractNumId w:val="4"/>
  </w:num>
  <w:num w:numId="2" w16cid:durableId="1414619312">
    <w:abstractNumId w:val="1"/>
  </w:num>
  <w:num w:numId="3" w16cid:durableId="1087465091">
    <w:abstractNumId w:val="5"/>
  </w:num>
  <w:num w:numId="4" w16cid:durableId="301470440">
    <w:abstractNumId w:val="0"/>
  </w:num>
  <w:num w:numId="5" w16cid:durableId="1858038111">
    <w:abstractNumId w:val="2"/>
  </w:num>
  <w:num w:numId="6" w16cid:durableId="739406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E0F"/>
    <w:rsid w:val="000528EE"/>
    <w:rsid w:val="001B5E31"/>
    <w:rsid w:val="00320A19"/>
    <w:rsid w:val="00387D42"/>
    <w:rsid w:val="004B2B3B"/>
    <w:rsid w:val="00683AC0"/>
    <w:rsid w:val="006B6E28"/>
    <w:rsid w:val="008D5CF6"/>
    <w:rsid w:val="0096702B"/>
    <w:rsid w:val="00A15B29"/>
    <w:rsid w:val="00A431ED"/>
    <w:rsid w:val="00B42E0F"/>
    <w:rsid w:val="00BE0B63"/>
    <w:rsid w:val="00C43BFB"/>
    <w:rsid w:val="00C6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0CB7"/>
  <w15:docId w15:val="{29ED6C39-271F-4BD0-8204-E10D6988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4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Patrick Josh Añedez</cp:lastModifiedBy>
  <cp:revision>6</cp:revision>
  <dcterms:created xsi:type="dcterms:W3CDTF">2026-08-25T16:16:00Z</dcterms:created>
  <dcterms:modified xsi:type="dcterms:W3CDTF">2026-09-02T08:11:00Z</dcterms:modified>
</cp:coreProperties>
</file>