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E10213" w14:textId="77777777" w:rsidR="00C45DE7" w:rsidRDefault="006C6E3E" w:rsidP="00FC58FC">
      <w:pPr>
        <w:widowControl w:val="0"/>
        <w:autoSpaceDE w:val="0"/>
        <w:autoSpaceDN w:val="0"/>
        <w:adjustRightInd w:val="0"/>
        <w:jc w:val="center"/>
        <w:rPr>
          <w:rFonts w:ascii="Garamond" w:hAnsi="Garamond"/>
          <w:b/>
          <w:bCs/>
          <w:sz w:val="20"/>
          <w:szCs w:val="20"/>
        </w:rPr>
      </w:pPr>
      <w:r>
        <w:rPr>
          <w:rFonts w:ascii="Garamond" w:hAnsi="Garamond"/>
          <w:b/>
          <w:bCs/>
          <w:sz w:val="20"/>
          <w:szCs w:val="20"/>
        </w:rPr>
        <w:t>Different Varieties of Multiple Linear Regression</w:t>
      </w:r>
    </w:p>
    <w:p w14:paraId="1019718A" w14:textId="77777777" w:rsidR="007F70CE" w:rsidRDefault="007F70CE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tbl>
      <w:tblPr>
        <w:tblW w:w="0" w:type="auto"/>
        <w:jc w:val="center"/>
        <w:tblLayout w:type="fixed"/>
        <w:tblCellMar>
          <w:left w:w="75" w:type="dxa"/>
          <w:right w:w="75" w:type="dxa"/>
        </w:tblCellMar>
        <w:tblLook w:val="0000" w:firstRow="0" w:lastRow="0" w:firstColumn="0" w:lastColumn="0" w:noHBand="0" w:noVBand="0"/>
      </w:tblPr>
      <w:tblGrid>
        <w:gridCol w:w="1947"/>
        <w:gridCol w:w="1728"/>
        <w:gridCol w:w="1872"/>
        <w:gridCol w:w="1872"/>
      </w:tblGrid>
      <w:tr w:rsidR="00C45DE7" w14:paraId="3175E2EB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3B257E6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286FAD0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(1)</w:t>
            </w:r>
          </w:p>
        </w:tc>
        <w:tc>
          <w:tcPr>
            <w:tcW w:w="187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5F4ED84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(2)</w:t>
            </w:r>
          </w:p>
        </w:tc>
        <w:tc>
          <w:tcPr>
            <w:tcW w:w="187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6ECC5F6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(3)</w:t>
            </w:r>
          </w:p>
        </w:tc>
      </w:tr>
      <w:tr w:rsidR="00C45DE7" w14:paraId="56312DE5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128F10D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585B5D1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OLS Model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59CBEC2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OLS Model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94EFC48" w14:textId="77777777" w:rsidR="00C45DE7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    OLS Model</w:t>
            </w:r>
          </w:p>
        </w:tc>
      </w:tr>
      <w:tr w:rsidR="00C45DE7" w14:paraId="3B4756B3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7BA9EE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VARIABLES</w:t>
            </w:r>
          </w:p>
        </w:tc>
        <w:tc>
          <w:tcPr>
            <w:tcW w:w="1728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0D6FEA27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% Change in </w:t>
            </w:r>
            <w:r w:rsidR="00C45DE7">
              <w:rPr>
                <w:rFonts w:ascii="Times New Roman" w:hAnsi="Times New Roman"/>
              </w:rPr>
              <w:t>FDI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19769DE8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FDI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694888C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FDI</w:t>
            </w:r>
          </w:p>
        </w:tc>
      </w:tr>
      <w:tr w:rsidR="00C45DE7" w14:paraId="736AF9FD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3AD5E3F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A97A43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683CD3C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9656F4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3BB0B77C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6A056122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GDP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B6C49DD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0.81612***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45A8E6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0.88421***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1170893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0.94829***</w:t>
            </w:r>
          </w:p>
        </w:tc>
      </w:tr>
      <w:tr w:rsidR="00C45DE7" w14:paraId="734ABA72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057BDFD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7C474C7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(0.03607)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64D59C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(0.02835)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07929E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(0.06969)</w:t>
            </w:r>
          </w:p>
        </w:tc>
      </w:tr>
      <w:tr w:rsidR="00C45DE7" w14:paraId="371507FB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14DF94BD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Life Expectancy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059CABC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FC3715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6.06481***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7E0687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7.24673**</w:t>
            </w:r>
          </w:p>
        </w:tc>
      </w:tr>
      <w:tr w:rsidR="00C45DE7" w14:paraId="578E9D7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3CE0051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79304C8C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CF5871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(2.04594)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24CCE2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(2.84158)</w:t>
            </w:r>
          </w:p>
        </w:tc>
      </w:tr>
      <w:tr w:rsidR="00C45DE7" w14:paraId="02564FA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153BC783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Legal Rights Index (0-12)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1619893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8270AC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0.05160**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CD56A2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4A8EFFD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443AB2AD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AE57E1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1238176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(0.02497)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A2A79C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24F01E60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6AF9C3A1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Gini Index (0%-100%)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0AD2E03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6F15B9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0.08021***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453FBD0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15C945F2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2ACA0B1D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41920E4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30F9DF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(0.01156)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92D314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068258EE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658D08C3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Exchange Rate (LCU to USD)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E96155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-0.00015***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EBE08D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-0.00017***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B6616B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-0.00010**</w:t>
            </w:r>
          </w:p>
        </w:tc>
      </w:tr>
      <w:tr w:rsidR="00C45DE7" w14:paraId="15B74C58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519A4BE5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75E7B3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(0.00002)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EA8C8F6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(0.00004)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C326E1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(0.00004)</w:t>
            </w:r>
          </w:p>
        </w:tc>
      </w:tr>
      <w:tr w:rsidR="00C45DE7" w14:paraId="0A9048FA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33F87E79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Tax Rate (as a % of Profit)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5F18ABC4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08266CD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-0.00067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5AEB63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-0.00203</w:t>
            </w:r>
          </w:p>
        </w:tc>
      </w:tr>
      <w:tr w:rsidR="00C45DE7" w14:paraId="395FBD1B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5C4C43C2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74D0585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7DB07C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(0.00388)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8C56FD3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(0.00686)</w:t>
            </w:r>
          </w:p>
        </w:tc>
      </w:tr>
      <w:tr w:rsidR="00C45DE7" w14:paraId="556DB2B1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28E68B47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Infant Mortality Rate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F79EDCC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-0.32896**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3A47E2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8879BB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08104723" w14:textId="77777777" w:rsidTr="00312BB3">
        <w:tblPrEx>
          <w:tblCellMar>
            <w:top w:w="0" w:type="dxa"/>
            <w:bottom w:w="0" w:type="dxa"/>
          </w:tblCellMar>
        </w:tblPrEx>
        <w:trPr>
          <w:trHeight w:val="225"/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6C6D09C3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E1C7966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(0.15456)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56A05C4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F6BDD2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71FBA08F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7385CA00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Ease of Conducting Business Index (0-100)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EA35C5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0.01889*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C1B00B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2F7A82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0.03061</w:t>
            </w:r>
          </w:p>
        </w:tc>
      </w:tr>
      <w:tr w:rsidR="00C45DE7" w14:paraId="1C15FE3A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5D4B827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4D8EB05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(0.01136)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0BCE5D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9CA972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(0.02537)</w:t>
            </w:r>
          </w:p>
        </w:tc>
      </w:tr>
      <w:tr w:rsidR="00C45DE7" w14:paraId="53EE96F2" w14:textId="77777777" w:rsidTr="00FC58FC">
        <w:tblPrEx>
          <w:tblCellMar>
            <w:top w:w="0" w:type="dxa"/>
            <w:bottom w:w="0" w:type="dxa"/>
          </w:tblCellMar>
        </w:tblPrEx>
        <w:trPr>
          <w:trHeight w:val="153"/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12C6BF74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% </w:t>
            </w:r>
            <w:r w:rsidR="00AC2571">
              <w:rPr>
                <w:rFonts w:ascii="Times New Roman" w:hAnsi="Times New Roman"/>
              </w:rPr>
              <w:t>o</w:t>
            </w:r>
            <w:r>
              <w:rPr>
                <w:rFonts w:ascii="Times New Roman" w:hAnsi="Times New Roman"/>
              </w:rPr>
              <w:t xml:space="preserve">f Population </w:t>
            </w:r>
            <w:r w:rsidR="00AC2571">
              <w:rPr>
                <w:rFonts w:ascii="Times New Roman" w:hAnsi="Times New Roman"/>
              </w:rPr>
              <w:t>i</w:t>
            </w:r>
            <w:r>
              <w:rPr>
                <w:rFonts w:ascii="Times New Roman" w:hAnsi="Times New Roman"/>
              </w:rPr>
              <w:t>n Extreme Poverty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DAB8A72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8EB384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2DB58E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0.05053***</w:t>
            </w:r>
          </w:p>
        </w:tc>
      </w:tr>
      <w:tr w:rsidR="00C45DE7" w14:paraId="4F650BF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03219384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A24DB03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2F2D47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8CCAF12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(0.01628)</w:t>
            </w:r>
          </w:p>
        </w:tc>
      </w:tr>
      <w:tr w:rsidR="00C45DE7" w14:paraId="330A60F8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72891F67" w14:textId="77777777" w:rsidR="00C45DE7" w:rsidRDefault="00FC58FC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Intercept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186AB5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0.92225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6687C20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-30.64201***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16ECF10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-35.51824***</w:t>
            </w:r>
          </w:p>
        </w:tc>
      </w:tr>
      <w:tr w:rsidR="00C45DE7" w14:paraId="60770FB0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3036E0DD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45D3ECC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(0.83343)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83F0102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(8.47977)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4168EF5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(11.44653)</w:t>
            </w:r>
          </w:p>
        </w:tc>
      </w:tr>
      <w:tr w:rsidR="00C45DE7" w14:paraId="0792C90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52A1C61A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339B44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7C4EF2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917F805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C45DE7" w14:paraId="3F73585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nil"/>
              <w:right w:val="nil"/>
            </w:tcBorders>
          </w:tcPr>
          <w:p w14:paraId="2537235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Observations</w:t>
            </w:r>
            <w:r w:rsidR="00FC58FC">
              <w:rPr>
                <w:rFonts w:ascii="Times New Roman" w:hAnsi="Times New Roman"/>
              </w:rPr>
              <w:t xml:space="preserve"> (N)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F541FA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104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94FB324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80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1986BF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51</w:t>
            </w:r>
          </w:p>
        </w:tc>
      </w:tr>
      <w:tr w:rsidR="00C45DE7" w14:paraId="10C7FA88" w14:textId="77777777" w:rsidTr="00312BB3">
        <w:tblPrEx>
          <w:tblBorders>
            <w:bottom w:val="single" w:sz="6" w:space="0" w:color="auto"/>
          </w:tblBorders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947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471111D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R-squared</w:t>
            </w:r>
          </w:p>
        </w:tc>
        <w:tc>
          <w:tcPr>
            <w:tcW w:w="1728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4E6583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0.91333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43D2500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0.89912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654081B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0.89169</w:t>
            </w:r>
          </w:p>
        </w:tc>
      </w:tr>
    </w:tbl>
    <w:p w14:paraId="62E2FDA9" w14:textId="77777777" w:rsidR="00C45DE7" w:rsidRDefault="00C45DE7" w:rsidP="00C45DE7">
      <w:pPr>
        <w:widowControl w:val="0"/>
        <w:autoSpaceDE w:val="0"/>
        <w:autoSpaceDN w:val="0"/>
        <w:adjustRightInd w:val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Robust standard errors in parentheses</w:t>
      </w:r>
    </w:p>
    <w:p w14:paraId="392A1676" w14:textId="77777777" w:rsidR="00C45DE7" w:rsidRDefault="00C45DE7" w:rsidP="00C45DE7">
      <w:pPr>
        <w:widowControl w:val="0"/>
        <w:autoSpaceDE w:val="0"/>
        <w:autoSpaceDN w:val="0"/>
        <w:adjustRightInd w:val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*** p&lt;0.01, ** p&lt;0.05, * p&lt;0.1, --- p&lt;0.15</w:t>
      </w:r>
    </w:p>
    <w:p w14:paraId="1EAC6D15" w14:textId="77777777" w:rsidR="00C45DE7" w:rsidRDefault="00C45DE7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p w14:paraId="57E18BA7" w14:textId="77777777" w:rsidR="00FC58FC" w:rsidRDefault="00FC58FC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p w14:paraId="02B77B62" w14:textId="77777777" w:rsidR="00AC2571" w:rsidRDefault="00AC2571" w:rsidP="00AC2571">
      <w:pPr>
        <w:widowControl w:val="0"/>
        <w:autoSpaceDE w:val="0"/>
        <w:autoSpaceDN w:val="0"/>
        <w:adjustRightInd w:val="0"/>
        <w:rPr>
          <w:rFonts w:ascii="Times New Roman" w:hAnsi="Times New Roman"/>
          <w:sz w:val="20"/>
          <w:szCs w:val="20"/>
        </w:rPr>
      </w:pPr>
      <w:r>
        <w:rPr>
          <w:rFonts w:ascii="Times New Roman" w:hAnsi="Times New Roman"/>
          <w:sz w:val="20"/>
          <w:szCs w:val="20"/>
        </w:rPr>
        <w:t>Elastic-net regression                 Number of observations     =         50</w:t>
      </w:r>
      <w:r>
        <w:rPr>
          <w:rFonts w:ascii="Times New Roman" w:hAnsi="Times New Roman"/>
          <w:sz w:val="20"/>
          <w:szCs w:val="20"/>
        </w:rPr>
        <w:br/>
      </w:r>
      <w:r>
        <w:rPr>
          <w:rFonts w:ascii="Times New Roman" w:hAnsi="Times New Roman"/>
          <w:sz w:val="20"/>
          <w:szCs w:val="20"/>
        </w:rPr>
        <w:lastRenderedPageBreak/>
        <w:t xml:space="preserve">                                       R-squared                  =     0.8858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alpha                      =     0.4000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lambda                     =     0.0819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Cross-validation MSE       =     0.4176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Number of folds            =         10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Number of alpha tested     =          6</w:t>
      </w:r>
      <w:r>
        <w:rPr>
          <w:rFonts w:ascii="Times New Roman" w:hAnsi="Times New Roman"/>
          <w:sz w:val="20"/>
          <w:szCs w:val="20"/>
        </w:rPr>
        <w:br/>
        <w:t xml:space="preserve">                                       Number of lambda tested    =        100</w:t>
      </w:r>
      <w:r>
        <w:rPr>
          <w:rFonts w:ascii="Times New Roman" w:hAnsi="Times New Roman"/>
          <w:sz w:val="20"/>
          <w:szCs w:val="20"/>
        </w:rPr>
        <w:br/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108"/>
        <w:gridCol w:w="3400"/>
      </w:tblGrid>
      <w:tr w:rsidR="00AC2571" w14:paraId="416A4B92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54051FCA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% Change in FDI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63A16345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 Coef.</w:t>
            </w:r>
          </w:p>
        </w:tc>
      </w:tr>
      <w:tr w:rsidR="00AC2571" w14:paraId="728A63A5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25E20365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% Change in GDP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6AA90DFC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 0.866</w:t>
            </w:r>
          </w:p>
        </w:tc>
      </w:tr>
      <w:tr w:rsidR="00AC2571" w14:paraId="45BD974B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421DAEBF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% of Population in Extreme Poverty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07C5AE55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 0.032</w:t>
            </w:r>
          </w:p>
        </w:tc>
      </w:tr>
      <w:tr w:rsidR="00AC2571" w14:paraId="26EE9AA0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1561FCBA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Exchange Rate (LCU to USD)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6B29354C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-0.0000934</w:t>
            </w:r>
          </w:p>
        </w:tc>
      </w:tr>
      <w:tr w:rsidR="00AC2571" w14:paraId="4EC4C1FA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2AAEA2E6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% Change in Life Expectancy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08AC22EE" w14:textId="77777777" w:rsidR="00AC2571" w:rsidRDefault="00AC2571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 6.682</w:t>
            </w:r>
          </w:p>
        </w:tc>
      </w:tr>
      <w:tr w:rsidR="00AC2571" w14:paraId="247A4E89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6D527287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Tax Rate (as a % of Profit)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0F0095AA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0 {Shrunk to 0}</w:t>
            </w:r>
          </w:p>
        </w:tc>
      </w:tr>
      <w:tr w:rsidR="00AC2571" w14:paraId="7254E395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0323A4F5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Ease of Conducting Business Index (0-100)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097BED8D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  0.030</w:t>
            </w:r>
          </w:p>
        </w:tc>
      </w:tr>
      <w:tr w:rsidR="00AC2571" w14:paraId="2D8147B6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3108" w:type="dxa"/>
            <w:tcBorders>
              <w:top w:val="nil"/>
              <w:left w:val="nil"/>
              <w:bottom w:val="nil"/>
              <w:right w:val="nil"/>
            </w:tcBorders>
          </w:tcPr>
          <w:p w14:paraId="3DABC627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Intercept </w:t>
            </w: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</w:tcPr>
          <w:p w14:paraId="01DD9A9E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 -30.996</w:t>
            </w:r>
          </w:p>
        </w:tc>
      </w:tr>
      <w:tr w:rsidR="00AC2571" w14:paraId="10B2740C" w14:textId="77777777" w:rsidTr="00312BB3">
        <w:tblPrEx>
          <w:tblCellMar>
            <w:top w:w="0" w:type="dxa"/>
            <w:bottom w:w="0" w:type="dxa"/>
          </w:tblCellMar>
        </w:tblPrEx>
        <w:tc>
          <w:tcPr>
            <w:tcW w:w="6508" w:type="dxa"/>
            <w:gridSpan w:val="2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53A8E051" w14:textId="77777777" w:rsidR="00AC2571" w:rsidRDefault="00AC2571" w:rsidP="00AC2571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14:paraId="291AA410" w14:textId="77777777" w:rsidR="00FC58FC" w:rsidRDefault="00FC58FC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p w14:paraId="7E14BA06" w14:textId="77777777" w:rsidR="004A28BC" w:rsidRDefault="004A28BC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p w14:paraId="7C316B91" w14:textId="77777777" w:rsidR="004A28BC" w:rsidRDefault="004A28BC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p w14:paraId="0EF88F64" w14:textId="77777777" w:rsidR="004A28BC" w:rsidRDefault="004A28BC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tbl>
      <w:tblPr>
        <w:tblW w:w="0" w:type="auto"/>
        <w:jc w:val="center"/>
        <w:tblLayout w:type="fixed"/>
        <w:tblCellMar>
          <w:left w:w="75" w:type="dxa"/>
          <w:right w:w="75" w:type="dxa"/>
        </w:tblCellMar>
        <w:tblLook w:val="0000" w:firstRow="0" w:lastRow="0" w:firstColumn="0" w:lastColumn="0" w:noHBand="0" w:noVBand="0"/>
      </w:tblPr>
      <w:tblGrid>
        <w:gridCol w:w="3387"/>
        <w:gridCol w:w="1728"/>
        <w:gridCol w:w="1872"/>
        <w:gridCol w:w="1872"/>
      </w:tblGrid>
      <w:tr w:rsidR="00C45DE7" w14:paraId="4DB2BA8E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70A1B09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060072B7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</w:t>
            </w:r>
            <w:r w:rsidR="006C6E3E">
              <w:rPr>
                <w:rFonts w:ascii="Times New Roman" w:hAnsi="Times New Roman"/>
              </w:rPr>
              <w:t>4</w:t>
            </w:r>
            <w:r>
              <w:rPr>
                <w:rFonts w:ascii="Times New Roman" w:hAnsi="Times New Roman"/>
              </w:rPr>
              <w:t>)</w:t>
            </w:r>
          </w:p>
        </w:tc>
        <w:tc>
          <w:tcPr>
            <w:tcW w:w="187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5A3D92A6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</w:t>
            </w:r>
            <w:r w:rsidR="006C6E3E">
              <w:rPr>
                <w:rFonts w:ascii="Times New Roman" w:hAnsi="Times New Roman"/>
              </w:rPr>
              <w:t>5</w:t>
            </w:r>
            <w:r>
              <w:rPr>
                <w:rFonts w:ascii="Times New Roman" w:hAnsi="Times New Roman"/>
              </w:rPr>
              <w:t>)</w:t>
            </w:r>
          </w:p>
        </w:tc>
        <w:tc>
          <w:tcPr>
            <w:tcW w:w="187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072FBEA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</w:t>
            </w:r>
            <w:r w:rsidR="006C6E3E">
              <w:rPr>
                <w:rFonts w:ascii="Times New Roman" w:hAnsi="Times New Roman"/>
              </w:rPr>
              <w:t>6</w:t>
            </w:r>
            <w:r>
              <w:rPr>
                <w:rFonts w:ascii="Times New Roman" w:hAnsi="Times New Roman"/>
              </w:rPr>
              <w:t>)</w:t>
            </w:r>
          </w:p>
        </w:tc>
      </w:tr>
      <w:tr w:rsidR="00C45DE7" w14:paraId="79297495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5CABACE8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1151985" w14:textId="77777777" w:rsidR="00C45DE7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OLS Linear Regression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180E9F7" w14:textId="77777777" w:rsidR="00C45DE7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OLS Multiple Linear Regression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99CA317" w14:textId="77777777" w:rsidR="00C45DE7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Fixed-Effect Model</w:t>
            </w:r>
          </w:p>
        </w:tc>
      </w:tr>
      <w:tr w:rsidR="00C45DE7" w14:paraId="4BCDDB2F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466A600E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VARIABLES</w:t>
            </w:r>
          </w:p>
        </w:tc>
        <w:tc>
          <w:tcPr>
            <w:tcW w:w="1728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9F3D086" w14:textId="77777777" w:rsidR="006C6E3E" w:rsidRDefault="006C6E3E" w:rsidP="006C6E3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  <w:p w14:paraId="1993A3E9" w14:textId="77777777" w:rsidR="00C45DE7" w:rsidRDefault="006C6E3E" w:rsidP="006C6E3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FDI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5003E59B" w14:textId="77777777" w:rsidR="006C6E3E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  <w:p w14:paraId="408C3B7B" w14:textId="77777777" w:rsidR="00C45DE7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FDI</w:t>
            </w:r>
          </w:p>
        </w:tc>
        <w:tc>
          <w:tcPr>
            <w:tcW w:w="187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5ED2C528" w14:textId="77777777" w:rsidR="006C6E3E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  <w:p w14:paraId="56E289D0" w14:textId="77777777" w:rsidR="00C45DE7" w:rsidRDefault="006C6E3E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FDI</w:t>
            </w:r>
          </w:p>
        </w:tc>
      </w:tr>
      <w:tr w:rsidR="00C45DE7" w14:paraId="3E00856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35E861F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C4C2A4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0FDD509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4E27071" w14:textId="77777777" w:rsidR="00C45DE7" w:rsidRDefault="00C45DE7" w:rsidP="00312BB3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6643D554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50A9EE7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GDP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737EDFA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0.93470***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55609EA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0.93673***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0C73B8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1.12487***</w:t>
            </w:r>
          </w:p>
        </w:tc>
      </w:tr>
      <w:tr w:rsidR="00FC58FC" w14:paraId="0E891C8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535BDA3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05CE927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(0.01291)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0D5EB6B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(0.06397)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9B5624F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(0.11653)</w:t>
            </w:r>
          </w:p>
        </w:tc>
      </w:tr>
      <w:tr w:rsidR="00FC58FC" w14:paraId="33C095F3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D18713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Exchange Rate (LCU to USD)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DBBFC5B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FCD23CC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-0.00009***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BE322F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7DA5E1F9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7E4564AA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733C25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7B39C1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(0.00003)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077C3F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0FB3793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5FDB085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% Of Population </w:t>
            </w:r>
            <w:r w:rsidR="00AC2571">
              <w:rPr>
                <w:rFonts w:ascii="Times New Roman" w:hAnsi="Times New Roman"/>
              </w:rPr>
              <w:t>i</w:t>
            </w:r>
            <w:r>
              <w:rPr>
                <w:rFonts w:ascii="Times New Roman" w:hAnsi="Times New Roman"/>
              </w:rPr>
              <w:t>n Extreme Poverty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70DBC73F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A77AD54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0.05241***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C4149A8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066722E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733DFBE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BF5033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1882C77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(0.01443)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01EBDE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204F4996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DB2BA4E" w14:textId="77777777" w:rsidR="00FC58FC" w:rsidRDefault="00AC2571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Life Expectancy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0CA219A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1BE006B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7.28974**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122D4ED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7.53012***</w:t>
            </w:r>
          </w:p>
        </w:tc>
      </w:tr>
      <w:tr w:rsidR="00FC58FC" w14:paraId="2A12EF9A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1CC6CFE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22233D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52BD363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(2.85200)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D5968B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(2.42271)</w:t>
            </w:r>
          </w:p>
        </w:tc>
      </w:tr>
      <w:tr w:rsidR="00FC58FC" w14:paraId="69794747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37EA67C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Ease of Conducting Business Index (0-100)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CC5BE1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91A201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0.03426*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2A4D105B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680C47BB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6CB04EEC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2D0B5A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BD5ED0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(0.01878)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8F3478A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70066D8E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A28BF87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Exchange Rate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48487BC7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FC1640D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92809A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0.19945***</w:t>
            </w:r>
          </w:p>
        </w:tc>
      </w:tr>
      <w:tr w:rsidR="00FC58FC" w14:paraId="0A81D753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41A5DB6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2DE807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CF24537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5564AD6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(0.02458)</w:t>
            </w:r>
          </w:p>
        </w:tc>
      </w:tr>
      <w:tr w:rsidR="00FC58FC" w14:paraId="4555854D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322E4E11" w14:textId="77777777" w:rsidR="00FC58FC" w:rsidRDefault="00AC2571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% Change in Homicide Rate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5759D8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C28CBC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41DC684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-0.15846---</w:t>
            </w:r>
          </w:p>
        </w:tc>
      </w:tr>
      <w:tr w:rsidR="00FC58FC" w14:paraId="007EFAEE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7CE7C28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21E699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3C4C64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EF678A3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(0.09981)</w:t>
            </w:r>
          </w:p>
        </w:tc>
      </w:tr>
      <w:tr w:rsidR="00FC58FC" w14:paraId="0296BBB0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226D3DBA" w14:textId="77777777" w:rsidR="00FC58FC" w:rsidRDefault="00AC2571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Intercept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53E5C410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-2.46013***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309F87B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-35.74460***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3258CC8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-38.78337***</w:t>
            </w:r>
          </w:p>
        </w:tc>
      </w:tr>
      <w:tr w:rsidR="00FC58FC" w14:paraId="3DF901CE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6BAAF91F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1923FE3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(0.30834)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14DC80BD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(11.58237)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A4396B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(8.08295)</w:t>
            </w:r>
          </w:p>
        </w:tc>
      </w:tr>
      <w:tr w:rsidR="00FC58FC" w14:paraId="3E8073CD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14C71F3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36046F19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326D2D1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637299BB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</w:p>
        </w:tc>
      </w:tr>
      <w:tr w:rsidR="00FC58FC" w14:paraId="076C1288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60E74348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lastRenderedPageBreak/>
              <w:t>Observations</w:t>
            </w:r>
            <w:r w:rsidR="00AC2571">
              <w:rPr>
                <w:rFonts w:ascii="Times New Roman" w:hAnsi="Times New Roman"/>
              </w:rPr>
              <w:t xml:space="preserve"> (N)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230D09C2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1,174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463C20D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51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0BC45E8E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525</w:t>
            </w:r>
          </w:p>
        </w:tc>
      </w:tr>
      <w:tr w:rsidR="00FC58FC" w14:paraId="501F9D0B" w14:textId="77777777" w:rsidTr="00312BB3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387" w:type="dxa"/>
            <w:tcBorders>
              <w:top w:val="nil"/>
              <w:left w:val="nil"/>
              <w:bottom w:val="nil"/>
              <w:right w:val="nil"/>
            </w:tcBorders>
          </w:tcPr>
          <w:p w14:paraId="580F8D93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R-squared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14:paraId="67B713A5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0.77200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75799993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0.89133</w:t>
            </w:r>
          </w:p>
        </w:tc>
        <w:tc>
          <w:tcPr>
            <w:tcW w:w="1872" w:type="dxa"/>
            <w:tcBorders>
              <w:top w:val="nil"/>
              <w:left w:val="nil"/>
              <w:bottom w:val="nil"/>
              <w:right w:val="nil"/>
            </w:tcBorders>
          </w:tcPr>
          <w:p w14:paraId="5505872D" w14:textId="77777777" w:rsidR="00FC58FC" w:rsidRDefault="00FC58FC" w:rsidP="00FC58F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0.60546</w:t>
            </w:r>
          </w:p>
        </w:tc>
      </w:tr>
    </w:tbl>
    <w:p w14:paraId="67D884B6" w14:textId="77777777" w:rsidR="00AC2571" w:rsidRDefault="00AC2571" w:rsidP="00C45DE7">
      <w:pPr>
        <w:widowControl w:val="0"/>
        <w:autoSpaceDE w:val="0"/>
        <w:autoSpaceDN w:val="0"/>
        <w:adjustRightInd w:val="0"/>
        <w:jc w:val="center"/>
        <w:rPr>
          <w:rFonts w:ascii="Times New Roman" w:hAnsi="Times New Roman"/>
        </w:rPr>
      </w:pPr>
    </w:p>
    <w:p w14:paraId="78683286" w14:textId="77777777" w:rsidR="00C45DE7" w:rsidRDefault="00C45DE7" w:rsidP="00C45DE7">
      <w:pPr>
        <w:widowControl w:val="0"/>
        <w:autoSpaceDE w:val="0"/>
        <w:autoSpaceDN w:val="0"/>
        <w:adjustRightInd w:val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Robust standard errors in parentheses</w:t>
      </w:r>
    </w:p>
    <w:p w14:paraId="50673AE9" w14:textId="77777777" w:rsidR="00C45DE7" w:rsidRPr="00C45DE7" w:rsidRDefault="00C45DE7" w:rsidP="00C45DE7">
      <w:pPr>
        <w:widowControl w:val="0"/>
        <w:autoSpaceDE w:val="0"/>
        <w:autoSpaceDN w:val="0"/>
        <w:adjustRightInd w:val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*** p&lt;0.01, ** p&lt;0.05, * p&lt;0.1, --- p&lt;0.15</w:t>
      </w:r>
    </w:p>
    <w:p w14:paraId="234BDCC8" w14:textId="77777777" w:rsidR="00C45DE7" w:rsidRDefault="00C45DE7">
      <w:pPr>
        <w:widowControl w:val="0"/>
        <w:autoSpaceDE w:val="0"/>
        <w:autoSpaceDN w:val="0"/>
        <w:adjustRightInd w:val="0"/>
        <w:rPr>
          <w:rFonts w:ascii="Garamond" w:hAnsi="Garamond"/>
          <w:b/>
          <w:bCs/>
          <w:sz w:val="20"/>
          <w:szCs w:val="20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8858"/>
      </w:tblGrid>
      <w:tr w:rsidR="00072880" w14:paraId="3498FFA1" w14:textId="77777777">
        <w:tblPrEx>
          <w:tblCellMar>
            <w:top w:w="0" w:type="dxa"/>
            <w:bottom w:w="0" w:type="dxa"/>
          </w:tblCellMar>
        </w:tblPrEx>
        <w:tc>
          <w:tcPr>
            <w:tcW w:w="8858" w:type="dxa"/>
            <w:tcBorders>
              <w:top w:val="nil"/>
              <w:left w:val="nil"/>
              <w:bottom w:val="nil"/>
              <w:right w:val="nil"/>
            </w:tcBorders>
          </w:tcPr>
          <w:p w14:paraId="306199DB" w14:textId="77777777" w:rsidR="00072880" w:rsidRDefault="00072880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</w:p>
          <w:p w14:paraId="2B583F0D" w14:textId="77777777" w:rsidR="00BE4114" w:rsidRDefault="004603DA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  <w:r w:rsidRPr="003D5E5A">
              <w:rPr>
                <w:rFonts w:ascii="Garamond" w:hAnsi="Garamond"/>
                <w:noProof/>
                <w:sz w:val="20"/>
                <w:szCs w:val="20"/>
              </w:rPr>
              <w:drawing>
                <wp:inline distT="0" distB="0" distL="0" distR="0" wp14:anchorId="2441B5E9" wp14:editId="07EC6472">
                  <wp:extent cx="5033010" cy="3657600"/>
                  <wp:effectExtent l="0" t="0" r="0" b="0"/>
                  <wp:docPr id="1" name="Picture 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33010" cy="3657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3779D0D" w14:textId="77777777" w:rsidR="00771204" w:rsidRDefault="004603DA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  <w:r w:rsidRPr="003D5E5A">
              <w:rPr>
                <w:rFonts w:ascii="Garamond" w:hAnsi="Garamond"/>
                <w:noProof/>
                <w:sz w:val="20"/>
                <w:szCs w:val="20"/>
              </w:rPr>
              <w:lastRenderedPageBreak/>
              <w:drawing>
                <wp:inline distT="0" distB="0" distL="0" distR="0" wp14:anchorId="12D610C1" wp14:editId="394D7D74">
                  <wp:extent cx="5033010" cy="3657600"/>
                  <wp:effectExtent l="0" t="0" r="0" b="0"/>
                  <wp:docPr id="2" name="Picture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33010" cy="3657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ED0F8ED" w14:textId="77777777" w:rsidR="00771204" w:rsidRDefault="00771204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</w:p>
          <w:p w14:paraId="41EA8A05" w14:textId="77777777" w:rsidR="00AA6BAA" w:rsidRDefault="004603DA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  <w:r w:rsidRPr="003D5E5A">
              <w:rPr>
                <w:rFonts w:ascii="Garamond" w:hAnsi="Garamond"/>
                <w:noProof/>
                <w:sz w:val="20"/>
                <w:szCs w:val="20"/>
              </w:rPr>
              <w:drawing>
                <wp:inline distT="0" distB="0" distL="0" distR="0" wp14:anchorId="6CD28D9A" wp14:editId="648F2B34">
                  <wp:extent cx="5033010" cy="3657600"/>
                  <wp:effectExtent l="0" t="0" r="0" b="0"/>
                  <wp:docPr id="3" name="Picture 1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/>
                          <pic:cNvPicPr>
                            <a:picLocks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33010" cy="3657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DBDA733" w14:textId="77777777" w:rsidR="00771204" w:rsidRDefault="004603DA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  <w:r w:rsidRPr="003D5E5A">
              <w:rPr>
                <w:rFonts w:ascii="Garamond" w:hAnsi="Garamond"/>
                <w:noProof/>
                <w:sz w:val="20"/>
                <w:szCs w:val="20"/>
              </w:rPr>
              <w:lastRenderedPageBreak/>
              <w:drawing>
                <wp:inline distT="0" distB="0" distL="0" distR="0" wp14:anchorId="63795736" wp14:editId="41138CFB">
                  <wp:extent cx="5033010" cy="3657600"/>
                  <wp:effectExtent l="0" t="0" r="0" b="0"/>
                  <wp:docPr id="4" name="Picture 1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33010" cy="3657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FC43102" w14:textId="77777777" w:rsidR="00AA6BAA" w:rsidRDefault="00AA6BAA">
            <w:pPr>
              <w:widowControl w:val="0"/>
              <w:autoSpaceDE w:val="0"/>
              <w:autoSpaceDN w:val="0"/>
              <w:adjustRightInd w:val="0"/>
              <w:rPr>
                <w:rFonts w:ascii="Garamond" w:hAnsi="Garamond"/>
                <w:sz w:val="20"/>
                <w:szCs w:val="20"/>
              </w:rPr>
            </w:pPr>
          </w:p>
        </w:tc>
      </w:tr>
    </w:tbl>
    <w:p w14:paraId="6C939E86" w14:textId="77777777" w:rsidR="00072880" w:rsidRDefault="004603DA">
      <w:r w:rsidRPr="00723B17">
        <w:rPr>
          <w:noProof/>
        </w:rPr>
        <w:lastRenderedPageBreak/>
        <w:drawing>
          <wp:inline distT="0" distB="0" distL="0" distR="0" wp14:anchorId="26145546" wp14:editId="75181AF8">
            <wp:extent cx="5033010" cy="3657600"/>
            <wp:effectExtent l="0" t="0" r="0" b="0"/>
            <wp:docPr id="5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33010" cy="3657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356F1E" w14:textId="77777777" w:rsidR="005B4AF8" w:rsidRDefault="004603DA">
      <w:r w:rsidRPr="002C106D">
        <w:rPr>
          <w:noProof/>
        </w:rPr>
        <w:lastRenderedPageBreak/>
        <w:drawing>
          <wp:inline distT="0" distB="0" distL="0" distR="0" wp14:anchorId="38CF934E" wp14:editId="0E52F0E1">
            <wp:extent cx="5033010" cy="3657600"/>
            <wp:effectExtent l="0" t="0" r="0" b="0"/>
            <wp:docPr id="6" name="Pictur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33010" cy="3657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F4B639" w14:textId="77777777" w:rsidR="00AA6BAA" w:rsidRDefault="00AA6BAA"/>
    <w:p w14:paraId="18FFB14E" w14:textId="77777777" w:rsidR="00AA6BAA" w:rsidRDefault="00AA6BAA"/>
    <w:sectPr w:rsidR="00AA6BAA">
      <w:footerReference w:type="default" r:id="rId12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EC12B6" w14:textId="77777777" w:rsidR="00B44C02" w:rsidRDefault="00B44C02">
      <w:r>
        <w:separator/>
      </w:r>
    </w:p>
  </w:endnote>
  <w:endnote w:type="continuationSeparator" w:id="0">
    <w:p w14:paraId="76112184" w14:textId="77777777" w:rsidR="00B44C02" w:rsidRDefault="00B44C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109DC0" w14:textId="77777777" w:rsidR="00072880" w:rsidRDefault="00072880">
    <w:pPr>
      <w:widowControl w:val="0"/>
      <w:autoSpaceDE w:val="0"/>
      <w:autoSpaceDN w:val="0"/>
      <w:adjustRightInd w:val="0"/>
      <w:jc w:val="center"/>
      <w:rPr>
        <w:rFonts w:ascii="Garamond" w:hAnsi="Garamond" w:cs="Garamond"/>
        <w:sz w:val="20"/>
        <w:szCs w:val="20"/>
      </w:rPr>
    </w:pPr>
    <w:r>
      <w:rPr>
        <w:rFonts w:ascii="Garamond" w:hAnsi="Garamond" w:cs="Garamond"/>
        <w:sz w:val="20"/>
        <w:szCs w:val="20"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27C651" w14:textId="77777777" w:rsidR="00B44C02" w:rsidRDefault="00B44C02">
      <w:r>
        <w:separator/>
      </w:r>
    </w:p>
  </w:footnote>
  <w:footnote w:type="continuationSeparator" w:id="0">
    <w:p w14:paraId="1F102227" w14:textId="77777777" w:rsidR="00B44C02" w:rsidRDefault="00B44C0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6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B00"/>
    <w:rsid w:val="00072880"/>
    <w:rsid w:val="00294B4A"/>
    <w:rsid w:val="002C106D"/>
    <w:rsid w:val="002E26B8"/>
    <w:rsid w:val="00312BB3"/>
    <w:rsid w:val="003D5E5A"/>
    <w:rsid w:val="00444088"/>
    <w:rsid w:val="004603DA"/>
    <w:rsid w:val="0049566A"/>
    <w:rsid w:val="004A28BC"/>
    <w:rsid w:val="004E4B00"/>
    <w:rsid w:val="005B4AF8"/>
    <w:rsid w:val="006C6E3E"/>
    <w:rsid w:val="00723B17"/>
    <w:rsid w:val="00737410"/>
    <w:rsid w:val="00771204"/>
    <w:rsid w:val="00774E58"/>
    <w:rsid w:val="007F70CE"/>
    <w:rsid w:val="00843305"/>
    <w:rsid w:val="00985D6C"/>
    <w:rsid w:val="00AA6BAA"/>
    <w:rsid w:val="00AC2571"/>
    <w:rsid w:val="00B44C02"/>
    <w:rsid w:val="00BE4114"/>
    <w:rsid w:val="00C45DE7"/>
    <w:rsid w:val="00C84AF7"/>
    <w:rsid w:val="00CB6074"/>
    <w:rsid w:val="00D916A5"/>
    <w:rsid w:val="00E029DE"/>
    <w:rsid w:val="00E05E50"/>
    <w:rsid w:val="00EF1B6C"/>
    <w:rsid w:val="00FC5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A4089CC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444088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440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444088"/>
    <w:rPr>
      <w:rFonts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440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444088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44088"/>
    <w:rPr>
      <w:rFonts w:ascii="Times New Roman" w:hAnsi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444088"/>
    <w:rPr>
      <w:rFonts w:ascii="Times New Roman" w:hAnsi="Times New Roman" w:cs="Times New Roman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E411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BE411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BE411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BE4114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emf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image" Target="media/image6.emf"/><Relationship Id="rId5" Type="http://schemas.openxmlformats.org/officeDocument/2006/relationships/endnotes" Target="endnotes.xml"/><Relationship Id="rId10" Type="http://schemas.openxmlformats.org/officeDocument/2006/relationships/image" Target="media/image5.emf"/><Relationship Id="rId4" Type="http://schemas.openxmlformats.org/officeDocument/2006/relationships/footnotes" Target="footnotes.xml"/><Relationship Id="rId9" Type="http://schemas.openxmlformats.org/officeDocument/2006/relationships/image" Target="media/image4.emf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Stata_FDI_Reg_Regression_Project.git.dotx</Template>
  <TotalTime>1</TotalTime>
  <Pages>6</Pages>
  <Words>422</Words>
  <Characters>2412</Characters>
  <Application>Microsoft Office Word</Application>
  <DocSecurity>0</DocSecurity>
  <Lines>20</Lines>
  <Paragraphs>5</Paragraphs>
  <ScaleCrop>false</ScaleCrop>
  <Company>.</Company>
  <LinksUpToDate>false</LinksUpToDate>
  <CharactersWithSpaces>2829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.</dc:title>
  <dc:subject/>
  <dc:creator>.</dc:creator>
  <cp:keywords/>
  <dc:description/>
  <cp:lastModifiedBy>patrick poleshuk</cp:lastModifiedBy>
  <cp:revision>2</cp:revision>
  <cp:lastPrinted>2020-11-06T05:36:00Z</cp:lastPrinted>
  <dcterms:created xsi:type="dcterms:W3CDTF">2020-11-23T04:27:00Z</dcterms:created>
  <dcterms:modified xsi:type="dcterms:W3CDTF">2020-11-23T04:27:00Z</dcterms:modified>
</cp:coreProperties>
</file>