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Plan Complet : Module Recrutement &amp; Enquêtes RH — </w:t>
      </w:r>
      <w:r>
        <w:rPr/>
        <w:t xml:space="preserve">kya_hr</w:t>
      </w:r>
    </w:p>
    <w:p>
      <w:pPr>
        <w:pStyle w:val="Heading2"/>
        <w:spacing w:lineRule="auto"/>
      </w:pPr>
      <w:r>
        <w:rPr/>
        <w:t xml:space="preserve">Vue d'Ensemble</w:t>
      </w:r>
    </w:p>
    <w:p>
      <w:pPr>
        <w:spacing w:lineRule="auto"/>
      </w:pPr>
      <w:r>
        <w:rPr/>
        <w:t xml:space="preserve">Ce document détaille la stratégie pour étendre le module </w:t>
      </w:r>
      <w:r>
        <w:rPr/>
        <w:t xml:space="preserve">kya_hr</w:t>
      </w:r>
      <w:r>
        <w:rPr/>
        <w:t xml:space="preserve"> avec deux composantes majeures 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Module Recrutement Enrichi</w:t>
      </w:r>
      <w:r>
        <w:rPr/>
        <w:t xml:space="preserve"> — Critères de sélection, grilles de notation, bank de questions d'entretien.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Module Enquêtes RH (Survey)</w:t>
      </w:r>
      <w:r>
        <w:rPr/>
        <w:t xml:space="preserve"> — Création et publication d'enquêtes par les admins, réponses via une interface PWA mobile-first.</w:t>
      </w:r>
    </w:p>
    <w:p>
      <w:pPr>
        <w:pStyle w:val="Heading2"/>
        <w:spacing w:lineRule="auto"/>
      </w:pPr>
      <w:r>
        <w:rPr/>
        <w:t xml:space="preserve">1. Analyse du Contexte Existant</w:t>
      </w:r>
    </w:p>
    <w:p>
      <w:pPr>
        <w:pStyle w:val="Heading3"/>
        <w:spacing w:lineRule="auto"/>
      </w:pPr>
      <w:r>
        <w:rPr/>
        <w:t xml:space="preserve">Ce qui existe dans ERPNext HRMS</w:t>
      </w:r>
    </w:p>
    <w:p>
      <w:pPr>
        <w:numPr>
          <w:ilvl w:val="0"/>
          <w:numId w:val="2"/>
        </w:numPr>
        <w:spacing w:lineRule="auto"/>
      </w:pPr>
      <w:r>
        <w:rPr/>
        <w:t xml:space="preserve">Job Applicant</w:t>
      </w:r>
      <w:r>
        <w:rPr/>
        <w:t xml:space="preserve">, </w:t>
      </w:r>
      <w:r>
        <w:rPr/>
        <w:t xml:space="preserve">Job Opening</w:t>
      </w:r>
      <w:r>
        <w:rPr/>
        <w:t xml:space="preserve">, </w:t>
      </w:r>
      <w:r>
        <w:rPr/>
        <w:t xml:space="preserve">Interview</w:t>
      </w:r>
      <w:r>
        <w:rPr/>
        <w:t xml:space="preserve">, </w:t>
      </w:r>
      <w:r>
        <w:rPr/>
        <w:t xml:space="preserve">Interview Feedback</w:t>
      </w:r>
      <w:r>
        <w:rPr/>
        <w:t xml:space="preserve"> — déjà disponibles.</w:t>
      </w:r>
    </w:p>
    <w:p>
      <w:pPr>
        <w:numPr>
          <w:ilvl w:val="0"/>
          <w:numId w:val="2"/>
        </w:numPr>
        <w:spacing w:lineRule="auto"/>
      </w:pPr>
      <w:r>
        <w:rPr/>
        <w:t xml:space="preserve">Web Form</w:t>
      </w:r>
      <w:r>
        <w:rPr/>
        <w:t xml:space="preserve"> — Frappe supporte des formulaires publics accessibles sans connexion.</w:t>
      </w:r>
    </w:p>
    <w:p>
      <w:pPr>
        <w:numPr>
          <w:ilvl w:val="0"/>
          <w:numId w:val="2"/>
        </w:numPr>
        <w:spacing w:lineRule="auto"/>
      </w:pPr>
      <w:r>
        <w:rPr/>
        <w:t xml:space="preserve">/hrms</w:t>
      </w:r>
      <w:r>
        <w:rPr/>
        <w:t xml:space="preserve"> — interface mobile PWA fournie par </w:t>
      </w:r>
      <w:r>
        <w:rPr/>
        <w:t xml:space="preserve">hrms</w:t>
      </w:r>
      <w:r>
        <w:rPr/>
        <w:t xml:space="preserve"> app.</w:t>
      </w:r>
    </w:p>
    <w:p>
      <w:pPr>
        <w:pStyle w:val="Heading3"/>
        <w:spacing w:lineRule="auto"/>
      </w:pPr>
      <w:r>
        <w:rPr/>
        <w:t xml:space="preserve">Les Lacunes Identifiées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Problème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 de banque de questions d'entretien réutilisables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Chaque interview repart de zéro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 de grille de scoring/critères pondérés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Évaluation subjective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 d'enquêtes internes RH (satisfaction, climat, onboarding)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Données RH manquantes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 d'interface mobile dédiée pour répondre aux enquêtes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Faible taux de réponse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Architecture Cible</w:t>
      </w:r>
    </w:p>
    <w:p>
      <w:pPr>
        <w:spacing w:lineRule="auto"/>
      </w:pPr>
      <w:r>
        <w:rPr>
          <w:rFonts w:ascii="Courier" w:hAnsi="Courier"/>
        </w:rPr>
        <w:t xml:space="preserve">kya_hr/ ├── kya_hr/ │   ├── doctype/ │   │   ├── kya_question_bank/          # Banque de questions │   │   ├── kya_interview_criteria/     # Critères d'entretien pondérés │   │   ├── kya_survey/                 # Template d'enquête │   │   ├── kya_survey_question/        # Questions d'une enquête (child) │   │   ├── kya_survey_response/        # Réponses soumises │   │   └── kya_survey_answer/          # Détail réponse par question (child) │   ├── web_template/ │   │   └── kya_survey_portal/          # Interface Web Form PWA │   ├── www/ │   │   └── enquetes/                   # Route publique /enquetes │   └── api.py                          # API REST pour les réponses mobiles </w:t>
      </w:r>
    </w:p>
    <w:p>
      <w:pPr>
        <w:pStyle w:val="Heading2"/>
        <w:spacing w:lineRule="auto"/>
      </w:pPr>
      <w:r>
        <w:rPr/>
        <w:t xml:space="preserve">3. Module Recrutement — Détail</w:t>
      </w:r>
    </w:p>
    <w:p>
      <w:pPr>
        <w:pStyle w:val="Heading3"/>
        <w:spacing w:lineRule="auto"/>
      </w:pPr>
      <w:r>
        <w:rPr/>
        <w:t xml:space="preserve">3.1 Banque de Questions (</w:t>
      </w:r>
      <w:r>
        <w:rPr/>
        <w:t xml:space="preserve">KYA Question Bank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Champs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question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Technique / RH / Comportemental / Culture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competency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Competency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Compétence évaluée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expected_answer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(Optionnel) Réponse attendue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scoring_guide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Grille de niveau 1–5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Actif/Inactif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Critères d'Entretien (</w:t>
      </w:r>
      <w:r>
        <w:rPr/>
        <w:t xml:space="preserve">KYA Interview Criteria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DocType Parent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job_opening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Job Opening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Poste ciblé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designation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Designation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Alternative : par désignation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criteria_items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KYA Interview Criteria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DocType Enfant </w:t>
      </w:r>
      <w:r>
        <w:rPr>
          <w:b/>
        </w:rPr>
        <w:t xml:space="preserve">KYA Interview Criteria Item</w:t>
      </w:r>
      <w:r>
        <w:rPr>
          <w:b/>
        </w:rPr>
        <w:t xml:space="preserve">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criterion_name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Ex: "Maîtrise Python"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weight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Pondération (ex: 30%)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max_score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 max (ex: 10)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linked_questions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Questions de la banque liées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3.3 Intégration avec </w:t>
      </w:r>
      <w:r>
        <w:rPr/>
        <w:t xml:space="preserve">Interview Feedback</w:t>
      </w:r>
    </w:p>
    <w:p>
      <w:pPr>
        <w:spacing w:lineRule="auto"/>
      </w:pPr>
      <w:r>
        <w:rPr/>
        <w:t xml:space="preserve">Un </w:t>
      </w:r>
      <w:r>
        <w:rPr>
          <w:b/>
        </w:rPr>
        <w:t xml:space="preserve">Custom Field</w:t>
      </w:r>
      <w:r>
        <w:rPr/>
        <w:t xml:space="preserve"> sera ajouté sur </w:t>
      </w:r>
      <w:r>
        <w:rPr/>
        <w:t xml:space="preserve">Interview Feedback</w:t>
      </w:r>
      <w:r>
        <w:rPr/>
        <w:t xml:space="preserve"> :</w:t>
      </w:r>
    </w:p>
    <w:p>
      <w:pPr>
        <w:numPr>
          <w:ilvl w:val="0"/>
          <w:numId w:val="3"/>
        </w:numPr>
        <w:spacing w:lineRule="auto"/>
      </w:pPr>
      <w:r>
        <w:rPr/>
        <w:t xml:space="preserve">kya_criteria_scores</w:t>
      </w:r>
      <w:r>
        <w:rPr/>
        <w:t xml:space="preserve"> (Table HTML) — affiche les critères avec score saisi par l'intervieweur.</w:t>
      </w:r>
    </w:p>
    <w:p>
      <w:pPr>
        <w:numPr>
          <w:ilvl w:val="0"/>
          <w:numId w:val="3"/>
        </w:numPr>
        <w:spacing w:lineRule="auto"/>
      </w:pPr>
      <w:r>
        <w:rPr/>
        <w:t xml:space="preserve">kya_total_score</w:t>
      </w:r>
      <w:r>
        <w:rPr/>
        <w:t xml:space="preserve"> (Float, Read Only) — score pondéré calculé automatiquement.</w:t>
      </w:r>
    </w:p>
    <w:p>
      <w:pPr>
        <w:spacing w:lineRule="auto"/>
      </w:pPr>
      <w:r>
        <w:rPr>
          <w:b/>
        </w:rPr>
        <w:t xml:space="preserve">Logique (via </w:t>
      </w:r>
      <w:r>
        <w:rPr>
          <w:b/>
        </w:rPr>
        <w:t xml:space="preserve">doc_events</w:t>
      </w:r>
      <w:r>
        <w:rPr>
          <w:b/>
        </w:rPr>
        <w:t xml:space="preserve">) :</w:t>
      </w:r>
    </w:p>
    <w:p>
      <w:pPr>
        <w:spacing w:lineRule="auto"/>
      </w:pPr>
      <w:r>
        <w:rPr>
          <w:rFonts w:ascii="Courier" w:hAnsi="Courier"/>
        </w:rPr>
        <w:t xml:space="preserve"># kya_hr/hooks.py</w:t>
      </w:r>
      <w:r>
        <w:rPr>
          <w:rFonts w:ascii="Courier" w:hAnsi="Courier"/>
        </w:rPr>
        <w:t xml:space="preserve"> doc_events = {     </w:t>
      </w:r>
      <w:r>
        <w:rPr>
          <w:rFonts w:ascii="Courier" w:hAnsi="Courier"/>
        </w:rPr>
        <w:t xml:space="preserve">"Interview Feedback"</w:t>
      </w:r>
      <w:r>
        <w:rPr>
          <w:rFonts w:ascii="Courier" w:hAnsi="Courier"/>
        </w:rPr>
        <w:t xml:space="preserve">: {         </w:t>
      </w:r>
      <w:r>
        <w:rPr>
          <w:rFonts w:ascii="Courier" w:hAnsi="Courier"/>
        </w:rPr>
        <w:t xml:space="preserve">"before_save"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"kya_hr.recruitment.calculate_weighted_score"</w:t>
      </w:r>
      <w:r>
        <w:rPr>
          <w:rFonts w:ascii="Courier" w:hAnsi="Courier"/>
        </w:rPr>
        <w:t xml:space="preserve">     } } </w:t>
      </w:r>
    </w:p>
    <w:p>
      <w:pPr>
        <w:pStyle w:val="Heading2"/>
        <w:spacing w:lineRule="auto"/>
      </w:pPr>
      <w:r>
        <w:rPr/>
        <w:t xml:space="preserve">4. Module Enquêtes RH — Détail</w:t>
      </w:r>
    </w:p>
    <w:p>
      <w:pPr>
        <w:pStyle w:val="Heading3"/>
        <w:spacing w:lineRule="auto"/>
      </w:pPr>
      <w:r>
        <w:rPr/>
        <w:t xml:space="preserve">4.1 Template d'Enquête (</w:t>
      </w:r>
      <w:r>
        <w:rPr/>
        <w:t xml:space="preserve">KYA Survey</w:t>
      </w:r>
      <w:r>
        <w:rPr/>
        <w:t xml:space="preserve">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"Enquête de satisfaction T1 2026"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target_audience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Tous / Par département / Nominatif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department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Department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(Si target = département)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employees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Liste nominative (si target = nominatif)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start_date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d'ouverture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end_date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de clôture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is_anonymous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Réponses anonymisées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Brouillon / Publié / Clôturé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KYA Survey 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DocType Enfant </w:t>
      </w:r>
      <w:r>
        <w:rPr>
          <w:b/>
        </w:rPr>
        <w:t xml:space="preserve">KYA Survey Question</w:t>
      </w:r>
      <w:r>
        <w:rPr>
          <w:b/>
        </w:rPr>
        <w:t xml:space="preserve">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question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Texte / Note 1-5 / Oui-Non / Choix Multiple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(Si Choix Multiple) options séparées par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\n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Obligatoire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4.2 Réponses (</w:t>
      </w:r>
      <w:r>
        <w:rPr/>
        <w:t xml:space="preserve">KYA Survey Response</w:t>
      </w:r>
      <w:r>
        <w:rPr/>
        <w:t xml:space="preserve">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KYA Survey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employee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Employee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(Null si anonyme)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submission_date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answers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KYA Survey Answer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DocType Enfant </w:t>
      </w:r>
      <w:r>
        <w:rPr>
          <w:b/>
        </w:rPr>
        <w:t xml:space="preserve">KYA Survey Answer</w:t>
      </w:r>
      <w:r>
        <w:rPr>
          <w:b/>
        </w:rPr>
        <w:t xml:space="preserve">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/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Référence à la question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answer_text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Réponse libre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answer_score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 (si Note)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answer_choice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Choix sélectionné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Interface Mobile PWA (</w:t>
      </w:r>
      <w:r>
        <w:rPr/>
        <w:t xml:space="preserve">/enquetes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5.1 Approche Technique</w:t>
      </w:r>
    </w:p>
    <w:p>
      <w:pPr>
        <w:spacing w:lineRule="auto"/>
      </w:pPr>
      <w:r>
        <w:rPr/>
        <w:t xml:space="preserve">L'interface sera une </w:t>
      </w:r>
      <w:r>
        <w:rPr>
          <w:b/>
        </w:rPr>
        <w:t xml:space="preserve">route publique Frappe</w:t>
      </w:r>
      <w:r>
        <w:rPr/>
        <w:t xml:space="preserve"> (</w:t>
      </w:r>
      <w:r>
        <w:rPr/>
        <w:t xml:space="preserve">www/enquetes.py</w:t>
      </w:r>
      <w:r>
        <w:rPr/>
        <w:t xml:space="preserve"> + </w:t>
      </w:r>
      <w:r>
        <w:rPr/>
        <w:t xml:space="preserve">www/enquetes.html</w:t>
      </w:r>
      <w:r>
        <w:rPr/>
        <w:t xml:space="preserve">), accessible sans connexion (lien unique par employé avec token), construite comme une </w:t>
      </w:r>
      <w:r>
        <w:rPr>
          <w:b/>
        </w:rPr>
        <w:t xml:space="preserve">PWA</w:t>
      </w:r>
      <w:r>
        <w:rPr/>
        <w:t xml:space="preserve"> (Progressive Web App).</w:t>
      </w:r>
    </w:p>
    <w:p>
      <w:pPr>
        <w:pStyle w:val="Heading3"/>
        <w:spacing w:lineRule="auto"/>
      </w:pPr>
      <w:r>
        <w:rPr/>
        <w:t xml:space="preserve">5.2 Flux Utilisateur</w:t>
      </w:r>
    </w:p>
    <w:p>
      <w:pPr>
        <w:spacing w:lineRule="auto"/>
      </w:pPr>
      <w:r>
        <w:rPr>
          <w:rFonts w:ascii="Courier" w:hAnsi="Courier"/>
        </w:rPr>
        <w:t xml:space="preserve">Admin publie enquête         ↓ Frappe génère un lien unique : /enquetes?token=&lt;uuid&gt;&amp;survey=&lt;name&gt;         ↓ Lien envoyé par email / affiché dans HRMS         ↓ Employé ouvre le lien sur mobile         ↓ Interface PWA affiche les questions         ↓ Employé soumet ses réponses         ↓ API Frappe crée le doc `KYA Survey Response`         ↓ Admin voit les réponses dans le dashboard ERPNext </w:t>
      </w:r>
    </w:p>
    <w:p>
      <w:pPr>
        <w:pStyle w:val="Heading3"/>
        <w:spacing w:lineRule="auto"/>
      </w:pPr>
      <w:r>
        <w:rPr/>
        <w:t xml:space="preserve">5.3 Mise en Œuvre Technique</w:t>
      </w:r>
    </w:p>
    <w:p>
      <w:pPr>
        <w:spacing w:lineRule="auto"/>
      </w:pPr>
      <w:r>
        <w:rPr>
          <w:b/>
        </w:rPr>
        <w:t xml:space="preserve">Fichier </w:t>
      </w:r>
      <w:r>
        <w:rPr>
          <w:b/>
        </w:rPr>
        <w:t xml:space="preserve">www/enquetes.py</w:t>
      </w:r>
      <w:r>
        <w:rPr>
          <w:b/>
        </w:rPr>
        <w:t xml:space="preserve"> :</w:t>
      </w:r>
    </w:p>
    <w:p>
      <w:pPr>
        <w:spacing w:lineRule="auto"/>
      </w:pP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frappe  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get_context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context</w:t>
      </w:r>
      <w:r>
        <w:rPr>
          <w:rFonts w:ascii="Courier" w:hAnsi="Courier"/>
        </w:rPr>
        <w:t xml:space="preserve">):     token = frappe.request.args.get(</w:t>
      </w:r>
      <w:r>
        <w:rPr>
          <w:rFonts w:ascii="Courier" w:hAnsi="Courier"/>
        </w:rPr>
        <w:t xml:space="preserve">"token"</w:t>
      </w:r>
      <w:r>
        <w:rPr>
          <w:rFonts w:ascii="Courier" w:hAnsi="Courier"/>
        </w:rPr>
        <w:t xml:space="preserve">)     survey_name = frappe.request.args.get(</w:t>
      </w:r>
      <w:r>
        <w:rPr>
          <w:rFonts w:ascii="Courier" w:hAnsi="Courier"/>
        </w:rPr>
        <w:t xml:space="preserve">"survey"</w:t>
      </w:r>
      <w:r>
        <w:rPr>
          <w:rFonts w:ascii="Courier" w:hAnsi="Courier"/>
        </w:rPr>
        <w:t xml:space="preserve">)          </w:t>
      </w:r>
      <w:r>
        <w:rPr>
          <w:rFonts w:ascii="Courier" w:hAnsi="Courier"/>
        </w:rPr>
        <w:t xml:space="preserve"># Valider le token</w:t>
      </w:r>
      <w:r>
        <w:rPr>
          <w:rFonts w:ascii="Courier" w:hAnsi="Courier"/>
        </w:rPr>
        <w:t xml:space="preserve">     employee = frappe.db.get_value(</w:t>
      </w:r>
      <w:r>
        <w:rPr>
          <w:rFonts w:ascii="Courier" w:hAnsi="Courier"/>
        </w:rPr>
        <w:t xml:space="preserve">"Employee"</w:t>
      </w:r>
      <w:r>
        <w:rPr>
          <w:rFonts w:ascii="Courier" w:hAnsi="Courier"/>
        </w:rPr>
        <w:t xml:space="preserve">, {</w:t>
      </w:r>
      <w:r>
        <w:rPr>
          <w:rFonts w:ascii="Courier" w:hAnsi="Courier"/>
        </w:rPr>
        <w:t xml:space="preserve">"survey_token"</w:t>
      </w:r>
      <w:r>
        <w:rPr>
          <w:rFonts w:ascii="Courier" w:hAnsi="Courier"/>
        </w:rPr>
        <w:t xml:space="preserve">: token}, 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)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not</w:t>
      </w:r>
      <w:r>
        <w:rPr>
          <w:rFonts w:ascii="Courier" w:hAnsi="Courier"/>
        </w:rPr>
        <w:t xml:space="preserve"> employee:         frappe.throw(</w:t>
      </w:r>
      <w:r>
        <w:rPr>
          <w:rFonts w:ascii="Courier" w:hAnsi="Courier"/>
        </w:rPr>
        <w:t xml:space="preserve">"Lien invalide ou expiré."</w:t>
      </w:r>
      <w:r>
        <w:rPr>
          <w:rFonts w:ascii="Courier" w:hAnsi="Courier"/>
        </w:rPr>
        <w:t xml:space="preserve">)          context.survey = frappe.get_doc(</w:t>
      </w:r>
      <w:r>
        <w:rPr>
          <w:rFonts w:ascii="Courier" w:hAnsi="Courier"/>
        </w:rPr>
        <w:t xml:space="preserve">"KYA Survey"</w:t>
      </w:r>
      <w:r>
        <w:rPr>
          <w:rFonts w:ascii="Courier" w:hAnsi="Courier"/>
        </w:rPr>
        <w:t xml:space="preserve">, survey_name)     context.employee = employee     context.token = token </w:t>
      </w:r>
    </w:p>
    <w:p>
      <w:pPr>
        <w:spacing w:lineRule="auto"/>
      </w:pPr>
      <w:r>
        <w:rPr>
          <w:b/>
        </w:rPr>
        <w:t xml:space="preserve">Fichier </w:t>
      </w:r>
      <w:r>
        <w:rPr>
          <w:b/>
        </w:rPr>
        <w:t xml:space="preserve">www/enquetes.html</w:t>
      </w:r>
      <w:r>
        <w:rPr>
          <w:b/>
        </w:rPr>
        <w:t xml:space="preserve"> (PWA) :</w:t>
      </w:r>
    </w:p>
    <w:p>
      <w:pPr>
        <w:spacing w:lineRule="auto"/>
      </w:pPr>
      <w:r>
        <w:rPr>
          <w:rFonts w:ascii="Courier" w:hAnsi="Courier"/>
        </w:rPr>
        <w:t xml:space="preserve">&lt;!DOCTYPE </w:t>
      </w:r>
      <w:r>
        <w:rPr>
          <w:rFonts w:ascii="Courier" w:hAnsi="Courier"/>
        </w:rPr>
        <w:t xml:space="preserve">html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html</w:t>
      </w:r>
      <w:r>
        <w:rPr>
          <w:rFonts w:ascii="Courier" w:hAnsi="Courier"/>
        </w:rPr>
        <w:t xml:space="preserve">lang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"fr"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head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meta</w:t>
      </w:r>
      <w:r>
        <w:rPr>
          <w:rFonts w:ascii="Courier" w:hAnsi="Courier"/>
        </w:rPr>
        <w:t xml:space="preserve">charset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"UTF-8"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meta</w:t>
      </w:r>
      <w:r>
        <w:rPr>
          <w:rFonts w:ascii="Courier" w:hAnsi="Courier"/>
        </w:rPr>
        <w:t xml:space="preserve">name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"viewport"</w:t>
      </w:r>
      <w:r>
        <w:rPr>
          <w:rFonts w:ascii="Courier" w:hAnsi="Courier"/>
        </w:rPr>
        <w:t xml:space="preserve">content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"width=device-width, initial-scale=1.0"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meta</w:t>
      </w:r>
      <w:r>
        <w:rPr>
          <w:rFonts w:ascii="Courier" w:hAnsi="Courier"/>
        </w:rPr>
        <w:t xml:space="preserve">name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"theme-color"</w:t>
      </w:r>
      <w:r>
        <w:rPr>
          <w:rFonts w:ascii="Courier" w:hAnsi="Courier"/>
        </w:rPr>
        <w:t xml:space="preserve">content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"#2490ef"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link</w:t>
      </w:r>
      <w:r>
        <w:rPr>
          <w:rFonts w:ascii="Courier" w:hAnsi="Courier"/>
        </w:rPr>
        <w:t xml:space="preserve">rel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"manifest"</w:t>
      </w:r>
      <w:r>
        <w:rPr>
          <w:rFonts w:ascii="Courier" w:hAnsi="Courier"/>
        </w:rPr>
        <w:t xml:space="preserve">href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"/enquetes/manifest.json"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title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{{ survey.survey_title }}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title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&lt;!-- Style inspiré HRMS --&gt;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head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body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&lt;!-- Questions générées dynamiquement par Jinja --&gt;</w:t>
      </w:r>
      <w:r>
        <w:rPr>
          <w:rFonts w:ascii="Courier" w:hAnsi="Courier"/>
        </w:rPr>
        <w:t xml:space="preserve">&lt;!-- Formulaire soumis via fetch() → API Frappe --&gt;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body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html</w:t>
      </w:r>
      <w:r>
        <w:rPr>
          <w:rFonts w:ascii="Courier" w:hAnsi="Courier"/>
        </w:rPr>
        <w:t xml:space="preserve">&gt;</w:t>
      </w:r>
    </w:p>
    <w:p>
      <w:pPr>
        <w:spacing w:lineRule="auto"/>
      </w:pPr>
      <w:r>
        <w:rPr>
          <w:b/>
        </w:rPr>
        <w:t xml:space="preserve">API de soumission (</w:t>
      </w:r>
      <w:r>
        <w:rPr>
          <w:b/>
        </w:rPr>
        <w:t xml:space="preserve">kya_hr/api.py</w:t>
      </w:r>
      <w:r>
        <w:rPr>
          <w:b/>
        </w:rPr>
        <w:t xml:space="preserve">) :</w:t>
      </w:r>
    </w:p>
    <w:p>
      <w:pPr>
        <w:spacing w:lineRule="auto"/>
      </w:pPr>
      <w:r>
        <w:rPr>
          <w:rFonts w:ascii="Courier" w:hAnsi="Courier"/>
        </w:rPr>
        <w:t xml:space="preserve">@frappe.whitelist(</w:t>
      </w:r>
      <w:r>
        <w:rPr>
          <w:rFonts w:ascii="Courier" w:hAnsi="Courier"/>
        </w:rPr>
        <w:t xml:space="preserve">allow_guest=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submit_survey_response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survey, token, answers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# Valider token</w:t>
      </w:r>
      <w:r>
        <w:rPr>
          <w:rFonts w:ascii="Courier" w:hAnsi="Courier"/>
        </w:rPr>
        <w:t xml:space="preserve"># Créer KYA Survey Response + KYA Survey Answer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{</w:t>
      </w:r>
      <w:r>
        <w:rPr>
          <w:rFonts w:ascii="Courier" w:hAnsi="Courier"/>
        </w:rPr>
        <w:t xml:space="preserve">"status"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"success"</w:t>
      </w:r>
      <w:r>
        <w:rPr>
          <w:rFonts w:ascii="Courier" w:hAnsi="Courier"/>
        </w:rPr>
        <w:t xml:space="preserve">} </w:t>
      </w:r>
    </w:p>
    <w:p>
      <w:pPr>
        <w:pStyle w:val="Heading3"/>
        <w:spacing w:lineRule="auto"/>
      </w:pPr>
      <w:r>
        <w:rPr/>
        <w:t xml:space="preserve">5.4 PWA — Manifest &amp; Service Worker</w:t>
      </w:r>
    </w:p>
    <w:p>
      <w:pPr>
        <w:spacing w:lineRule="auto"/>
      </w:pPr>
      <w:r>
        <w:rPr>
          <w:rFonts w:ascii="Courier" w:hAnsi="Courier"/>
        </w:rPr>
        <w:t xml:space="preserve">// enquetes/manifest.json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"KYA Enquêtes RH"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"short_name"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"KYA Enquêtes"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"start_url"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"/enquetes"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"display"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"standalone"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"theme_color"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"#2490ef"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"background_color"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"#ffffff"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"icons"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...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</w:p>
    <w:p>
      <w:pPr>
        <w:pStyle w:val="Heading2"/>
        <w:spacing w:lineRule="auto"/>
      </w:pPr>
      <w:r>
        <w:rPr/>
        <w:t xml:space="preserve">6. Dashboard Admin — Analyse des Réponses</w:t>
      </w:r>
    </w:p>
    <w:p>
      <w:pPr>
        <w:spacing w:lineRule="auto"/>
      </w:pPr>
      <w:r>
        <w:rPr/>
        <w:t xml:space="preserve">Dans le module </w:t>
      </w:r>
      <w:r>
        <w:rPr>
          <w:b/>
        </w:rPr>
        <w:t xml:space="preserve">kya_hr</w:t>
      </w:r>
      <w:r>
        <w:rPr/>
        <w:t xml:space="preserve"> workspace (espace RH Admin), ajouter 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Chart : Taux de participation</w:t>
      </w:r>
      <w:r>
        <w:rPr/>
        <w:t xml:space="preserve"> par enquête (réponses reçues / cibles).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Table : Résumé des réponses</w:t>
      </w:r>
      <w:r>
        <w:rPr/>
        <w:t xml:space="preserve"> par question (moyenne des scores, nuage de mots).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Export Excel</w:t>
      </w:r>
      <w:r>
        <w:rPr/>
        <w:t xml:space="preserve"> des réponses brutes.</w:t>
      </w:r>
    </w:p>
    <w:p>
      <w:pPr>
        <w:spacing w:lineRule="auto"/>
      </w:pPr>
      <w:r>
        <w:rPr/>
        <w:t xml:space="preserve">Implémenté via </w:t>
      </w:r>
      <w:r>
        <w:rPr>
          <w:b/>
        </w:rPr>
        <w:t xml:space="preserve">Frappe Dashboard Charts</w:t>
      </w:r>
      <w:r>
        <w:rPr/>
        <w:t xml:space="preserve"> (DocType </w:t>
      </w:r>
      <w:r>
        <w:rPr/>
        <w:t xml:space="preserve">Dashboard Chart</w:t>
      </w:r>
      <w:r>
        <w:rPr/>
        <w:t xml:space="preserve">) avec des queries SQL custom.</w:t>
      </w:r>
    </w:p>
    <w:p>
      <w:pPr>
        <w:pStyle w:val="Heading2"/>
        <w:spacing w:lineRule="auto"/>
      </w:pPr>
      <w:r>
        <w:rPr/>
        <w:t xml:space="preserve">7. Plan d'Implémentation — Étapes</w:t>
      </w:r>
    </w:p>
    <w:p>
      <w:pPr>
        <w:pStyle w:val="Heading3"/>
        <w:spacing w:lineRule="auto"/>
      </w:pPr>
      <w:r>
        <w:rPr/>
        <w:t xml:space="preserve">Phase 1 : Fondations (Semaine 1–2)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</w:r>
      <w:r>
        <w:rPr/>
        <w:t xml:space="preserve">KYA Question Bank</w:t>
      </w:r>
      <w:r>
        <w:rPr/>
        <w:t xml:space="preserve">, </w:t>
      </w:r>
      <w:r>
        <w:rPr/>
        <w:t xml:space="preserve">KYA Interview Criteria</w:t>
      </w:r>
      <w:r>
        <w:rPr/>
        <w:t xml:space="preserve">, </w:t>
      </w:r>
      <w:r>
        <w:rPr/>
        <w:t xml:space="preserve">KYA Interview Criteria Item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</w:r>
      <w:r>
        <w:rPr/>
        <w:t xml:space="preserve">Interview Feedback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</w:r>
      <w:r>
        <w:rPr/>
        <w:t xml:space="preserve">doc_events</w:t>
      </w:r>
    </w:p>
    <w:p>
      <w:pPr>
        <w:pStyle w:val="Heading3"/>
        <w:spacing w:lineRule="auto"/>
      </w:pPr>
      <w:r>
        <w:rPr/>
        <w:t xml:space="preserve">Phase 2 : Module Enquêtes (Semaine 3–4)</w:t>
      </w:r>
    </w:p>
    <w:p>
      <w:pPr>
        <w:numPr>
          <w:ilvl w:val="0"/>
          <w:numId w:val="6"/>
        </w:numPr>
        <w:spacing w:lineRule="auto"/>
      </w:pPr>
      <w:r>
        <w:rPr/>
      </w:r>
      <w:r>
        <w:rPr/>
      </w:r>
      <w:r>
        <w:rPr/>
        <w:t xml:space="preserve">KYA Survey</w:t>
      </w:r>
      <w:r>
        <w:rPr/>
        <w:t xml:space="preserve">, </w:t>
      </w:r>
      <w:r>
        <w:rPr/>
        <w:t xml:space="preserve">KYA Survey Question</w:t>
      </w:r>
      <w:r>
        <w:rPr/>
        <w:t xml:space="preserve">, </w:t>
      </w:r>
      <w:r>
        <w:rPr/>
        <w:t xml:space="preserve">KYA Survey Response</w:t>
      </w:r>
      <w:r>
        <w:rPr/>
        <w:t xml:space="preserve">, </w:t>
      </w:r>
      <w:r>
        <w:rPr/>
        <w:t xml:space="preserve">KYA Survey Answer</w:t>
      </w:r>
    </w:p>
    <w:p>
      <w:pPr>
        <w:numPr>
          <w:ilvl w:val="0"/>
          <w:numId w:val="6"/>
        </w:numPr>
        <w:spacing w:lineRule="auto"/>
      </w:pPr>
      <w:r>
        <w:rPr/>
      </w:r>
      <w:r>
        <w:rPr/>
      </w:r>
      <w:r>
        <w:rPr/>
        <w:t xml:space="preserve">uuid</w:t>
      </w:r>
      <w:r>
        <w:rPr/>
        <w:t xml:space="preserve">) par employé</w:t>
      </w:r>
    </w:p>
    <w:p>
      <w:pPr>
        <w:numPr>
          <w:ilvl w:val="0"/>
          <w:numId w:val="6"/>
        </w:numPr>
        <w:spacing w:lineRule="auto"/>
      </w:pPr>
      <w:r>
        <w:rPr/>
      </w:r>
      <w:r>
        <w:rPr/>
      </w:r>
      <w:r>
        <w:rPr/>
        <w:t xml:space="preserve">submit_survey_response</w:t>
      </w:r>
    </w:p>
    <w:p>
      <w:pPr>
        <w:pStyle w:val="Heading3"/>
        <w:spacing w:lineRule="auto"/>
      </w:pPr>
      <w:r>
        <w:rPr/>
        <w:t xml:space="preserve">Phase 3 : Interface PWA (Semaine 5–6)</w:t>
      </w:r>
    </w:p>
    <w:p>
      <w:pPr>
        <w:numPr>
          <w:ilvl w:val="0"/>
          <w:numId w:val="7"/>
        </w:numPr>
        <w:spacing w:lineRule="auto"/>
      </w:pPr>
      <w:r>
        <w:rPr/>
      </w:r>
      <w:r>
        <w:rPr/>
      </w:r>
      <w:r>
        <w:rPr/>
        <w:t xml:space="preserve">www/enquetes.py</w:t>
      </w:r>
      <w:r>
        <w:rPr/>
        <w:t xml:space="preserve"> + </w:t>
      </w:r>
      <w:r>
        <w:rPr/>
        <w:t xml:space="preserve">www/enquetes.html</w:t>
      </w:r>
    </w:p>
    <w:p>
      <w:pPr>
        <w:numPr>
          <w:ilvl w:val="0"/>
          <w:numId w:val="7"/>
        </w:numPr>
        <w:spacing w:lineRule="auto"/>
      </w:pPr>
      <w:r>
        <w:rPr/>
      </w:r>
      <w:r>
        <w:rPr/>
      </w:r>
      <w:r>
        <w:rPr/>
        <w:t xml:space="preserve">manifest.json</w:t>
      </w:r>
      <w:r>
        <w:rPr/>
        <w:t xml:space="preserve"> et le </w:t>
      </w:r>
      <w:r>
        <w:rPr/>
        <w:t xml:space="preserve">service_worker.js</w:t>
      </w:r>
      <w:r>
        <w:rPr/>
        <w:t xml:space="preserve"> pour offline-first</w:t>
      </w:r>
    </w:p>
    <w:p>
      <w:pPr>
        <w:numPr>
          <w:ilvl w:val="0"/>
          <w:numId w:val="7"/>
        </w:numPr>
        <w:spacing w:lineRule="auto"/>
      </w:pPr>
      <w:r>
        <w:rPr/>
      </w:r>
      <w:r>
        <w:rPr/>
      </w:r>
    </w:p>
    <w:p>
      <w:pPr>
        <w:numPr>
          <w:ilvl w:val="0"/>
          <w:numId w:val="7"/>
        </w:numPr>
        <w:spacing w:lineRule="auto"/>
      </w:pPr>
      <w:r>
        <w:rPr/>
      </w:r>
      <w:r>
        <w:rPr/>
      </w:r>
    </w:p>
    <w:p>
      <w:pPr>
        <w:pStyle w:val="Heading3"/>
        <w:spacing w:lineRule="auto"/>
      </w:pPr>
      <w:r>
        <w:rPr/>
        <w:t xml:space="preserve">Phase 4 : Dashboard &amp; Notifications (Semaine 7)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</w:r>
    </w:p>
    <w:p>
      <w:pPr>
        <w:numPr>
          <w:ilvl w:val="0"/>
          <w:numId w:val="8"/>
        </w:numPr>
        <w:spacing w:lineRule="auto"/>
      </w:pPr>
      <w:r>
        <w:rPr/>
      </w:r>
      <w:r>
        <w:rPr/>
      </w:r>
    </w:p>
    <w:p>
      <w:pPr>
        <w:numPr>
          <w:ilvl w:val="0"/>
          <w:numId w:val="8"/>
        </w:numPr>
        <w:spacing w:lineRule="auto"/>
      </w:pPr>
      <w:r>
        <w:rPr/>
      </w:r>
      <w:r>
        <w:rPr/>
      </w:r>
    </w:p>
    <w:p>
      <w:pPr>
        <w:pStyle w:val="Heading3"/>
        <w:spacing w:lineRule="auto"/>
      </w:pPr>
      <w:r>
        <w:rPr/>
        <w:t xml:space="preserve">Phase 5 : Tests &amp; Déploiement (Semaine 8)</w:t>
      </w:r>
    </w:p>
    <w:p>
      <w:pPr>
        <w:numPr>
          <w:ilvl w:val="0"/>
          <w:numId w:val="9"/>
        </w:numPr>
        <w:spacing w:lineRule="auto"/>
      </w:pPr>
      <w:r>
        <w:rPr/>
      </w:r>
      <w:r>
        <w:rPr/>
      </w:r>
    </w:p>
    <w:p>
      <w:pPr>
        <w:numPr>
          <w:ilvl w:val="0"/>
          <w:numId w:val="9"/>
        </w:numPr>
        <w:spacing w:lineRule="auto"/>
      </w:pPr>
      <w:r>
        <w:rPr/>
      </w:r>
      <w:r>
        <w:rPr/>
      </w:r>
    </w:p>
    <w:p>
      <w:pPr>
        <w:numPr>
          <w:ilvl w:val="0"/>
          <w:numId w:val="9"/>
        </w:numPr>
        <w:spacing w:lineRule="auto"/>
      </w:pPr>
      <w:r>
        <w:rPr/>
      </w:r>
      <w:r>
        <w:rPr/>
      </w:r>
      <w:r>
        <w:rPr/>
        <w:t xml:space="preserve">bench export-fixtures</w:t>
      </w:r>
      <w:r>
        <w:rPr/>
        <w:t xml:space="preserve">) et pousser en production</w:t>
      </w:r>
    </w:p>
    <w:p>
      <w:pPr>
        <w:pStyle w:val="Heading2"/>
        <w:spacing w:lineRule="auto"/>
      </w:pPr>
      <w:r>
        <w:rPr/>
        <w:t xml:space="preserve">8. Points de Vigilance</w:t>
      </w:r>
    </w:p>
    <w:p>
      <w:pPr>
        <w:ind w:left="284"/>
        <w:jc w:val="both"/>
        <w:spacing w:lineRule="auto"/>
      </w:pPr>
      <w:r>
        <w:rPr/>
        <w:t xml:space="preserve">[!IMPORTANT] </w:t>
      </w:r>
      <w:r>
        <w:rPr>
          <w:b/>
        </w:rPr>
        <w:t xml:space="preserve">Sécurité des tokens</w:t>
      </w:r>
      <w:r>
        <w:rPr/>
        <w:t xml:space="preserve"> : Chaque lien </w:t>
      </w:r>
      <w:r>
        <w:rPr/>
        <w:t xml:space="preserve">/enquetes?token=...</w:t>
      </w:r>
      <w:r>
        <w:rPr/>
        <w:t xml:space="preserve"> doit être à usage unique ou expirant. Implémenter un champ </w:t>
      </w:r>
      <w:r>
        <w:rPr/>
        <w:t xml:space="preserve">survey_token_expiry</w:t>
      </w:r>
      <w:r>
        <w:rPr/>
        <w:t xml:space="preserve"> sur Employee ou sur un DocType </w:t>
      </w:r>
      <w:r>
        <w:rPr/>
        <w:t xml:space="preserve">KYA Survey Invitation</w:t>
      </w:r>
      <w:r>
        <w:rPr/>
        <w:t xml:space="preserve">.</w:t>
      </w:r>
    </w:p>
    <w:p>
      <w:pPr>
        <w:ind w:left="284"/>
        <w:jc w:val="both"/>
        <w:spacing w:lineRule="auto"/>
      </w:pPr>
      <w:r>
        <w:rPr/>
        <w:t xml:space="preserve">[!WARNING] </w:t>
      </w:r>
      <w:r>
        <w:rPr>
          <w:b/>
        </w:rPr>
        <w:t xml:space="preserve">Anonymat</w:t>
      </w:r>
      <w:r>
        <w:rPr/>
        <w:t xml:space="preserve"> : Si </w:t>
      </w:r>
      <w:r>
        <w:rPr/>
        <w:t xml:space="preserve">is_anonymous = 1</w:t>
      </w:r>
      <w:r>
        <w:rPr/>
        <w:t xml:space="preserve">, ne jamais stocker </w:t>
      </w:r>
      <w:r>
        <w:rPr/>
        <w:t xml:space="preserve">employee</w:t>
      </w:r>
      <w:r>
        <w:rPr/>
        <w:t xml:space="preserve"> dans </w:t>
      </w:r>
      <w:r>
        <w:rPr/>
        <w:t xml:space="preserve">KYA Survey Response</w:t>
      </w:r>
      <w:r>
        <w:rPr/>
        <w:t xml:space="preserve">. Mettre un trigger </w:t>
      </w:r>
      <w:r>
        <w:rPr/>
        <w:t xml:space="preserve">before_insert</w:t>
      </w:r>
      <w:r>
        <w:rPr/>
        <w:t xml:space="preserve"> pour forcer ce comportement côté serveur.</w:t>
      </w:r>
    </w:p>
    <w:p>
      <w:pPr>
        <w:ind w:left="284"/>
        <w:jc w:val="both"/>
        <w:spacing w:lineRule="auto"/>
      </w:pPr>
      <w:r>
        <w:rPr/>
        <w:t xml:space="preserve">[!TIP] </w:t>
      </w:r>
      <w:r>
        <w:rPr>
          <w:b/>
        </w:rPr>
        <w:t xml:space="preserve">Réutilisation HRMS Web</w:t>
      </w:r>
      <w:r>
        <w:rPr/>
        <w:t xml:space="preserve"> : La route </w:t>
      </w:r>
      <w:r>
        <w:rPr/>
        <w:t xml:space="preserve">/hrms</w:t>
      </w:r>
      <w:r>
        <w:rPr/>
        <w:t xml:space="preserve"> utilise Vue.js. Pour aller plus loin, le module enquête peut être intégré directement dans l'app HRMS comme une nouvelle page Vue — plus cohérent visuellement, mais plus complexe à maintenir.</w:t>
      </w:r>
    </w:p>
    <w:p>
      <w:pPr>
        <w:pStyle w:val="Heading2"/>
        <w:spacing w:lineRule="auto"/>
      </w:pPr>
      <w:r>
        <w:rPr/>
        <w:t xml:space="preserve">9. Stack Technologique Résumé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Couche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Technologie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Frappe Framework (Python), MariaDB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DocTypes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Frappe DocType (ORM automatique)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Frappe Whitelist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@frappe.whitelist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Mobile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HTML5 + CSS3 + Vanilla JS (PWA)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Manifest PWA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manifest.json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service_worker.js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Frappe Notification DocType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Frappe Dashboard Charts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UUID4 stocké côté Employee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2026-02-24T11:37:16.355Z</dcterms:created>
  <dcterms:modified xsi:type="dcterms:W3CDTF">2026-02-24T11:37:16.355Z</dcterms:modified>
</cp:coreProperties>
</file>