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5C6E"/>
          <w:sz w:val="48"/>
          <w:szCs w:val="48"/>
        </w:rPr>
        <w:t xml:space="preserve">Leerstandsmanager</w:t>
      </w:r>
    </w:p>
    <w:p>
      <w:pPr>
        <w:spacing w:after="240"/>
      </w:pPr>
      <w:r>
        <w:rPr>
          <w:color w:val="5A6B76"/>
          <w:sz w:val="30"/>
          <w:szCs w:val="30"/>
        </w:rPr>
        <w:t xml:space="preserve">Aufbauanleitung SharePoint-Liste</w:t>
      </w:r>
    </w:p>
    <w:p>
      <w:pPr>
        <w:pBdr>
          <w:bottom w:val="single" w:color="C6D0D5" w:sz="6" w:space="8"/>
        </w:pBdr>
        <w:spacing w:after="320"/>
      </w:pPr>
      <w:r>
        <w:rPr>
          <w:color w:val="85939C"/>
          <w:sz w:val="19"/>
          <w:szCs w:val="19"/>
        </w:rPr>
        <w:t xml:space="preserve">Fassung vom 16. September 2026 · Arbeitsanleitung</w:t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Was am Ende dasteht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Eine SharePoint-Liste, auf die alle neun Bewirtschafter gleichzeitig zugreifen – ein gemeinsamer Bestand, nicht neun Kopien.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Jeder Prozessschritt wird mit Datum festgehalten statt mit «Ja». Wer ihn gesetzt hat, steht im Versionsverlauf.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Fristen werden aus dem Haftungsdatum berechnet. Überfällige Fälle färben sich rot und erscheinen in einer eigenen Ansicht.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Neun vorbereitete Ansichten, je nach Aufgabe: meine Fälle, überfällig, die drei Arbeitsbereiche, die zwei Teams, zurückgestellt, abgeschlossen.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Eine tägliche E-Mail an jeden Bewirtschafter mit seinen überfälligen und bald fälligen Punkten.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Aufwand: zwei bis drei Tage. Ohne IT umsetzbar, wenn ihr eine SharePoint-Website besitzt.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8A5A0B" w:sz="4"/>
          <w:left w:val="single" w:color="8A5A0B" w:sz="18"/>
          <w:bottom w:val="single" w:color="8A5A0B" w:sz="4"/>
          <w:right w:val="single" w:color="8A5A0B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Was diese Lösung nicht leistet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Sie führt nicht durch den Prozess. Es gibt keinen Kasten «Nächster Schritt» und kein Durcharbeiten am Stapel – die Liste zeigt Zeilen, der Bewirtschafter entscheidet selbst.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Sie hindert niemanden daran, einen Fall mit offener Schlussabrechnung abzuschliessen.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 Phase wird aus sechs Meilensteinen abgeleitet, nicht aus allen zwanzig Schritten wie im Prototyp.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Das ist bewusst so entschieden. Wer später mehr Führung will, kann auf derselben Liste eine Power App aufsetzen, ohne die Daten neu aufzubauen.</w:t>
            </w:r>
          </w:p>
        </w:tc>
      </w:tr>
    </w:tbl>
    <w:p>
      <w:pPr>
        <w:pStyle w:val="Heading1"/>
        <w:spacing w:after="150" w:before="340"/>
      </w:pPr>
      <w:r>
        <w:t xml:space="preserve">1. Voraussetzungen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</w:t>
            </w:r>
          </w:p>
        </w:tc>
        <w:tc>
          <w:tcPr>
            <w:tcW w:type="dxa" w:w="56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Anmerkung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Eine SharePoint-Website, auf der ihr Besitzer seid</w:t>
            </w:r>
          </w:p>
        </w:tc>
        <w:tc>
          <w:tcPr>
            <w:tcW w:type="dxa" w:w="5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Meist die Team-Website der Bewirtschaftung. Ohne Besitzerrechte lassen sich keine Listen anlegen.</w:t>
            </w:r>
          </w:p>
        </w:tc>
      </w:tr>
      <w:tr>
        <w:tc>
          <w:tcPr>
            <w:tcW w:type="dxa" w:w="3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Zugriff für alle neun Bewirtschafter</w:t>
            </w:r>
          </w:p>
        </w:tc>
        <w:tc>
          <w:tcPr>
            <w:tcW w:type="dxa" w:w="56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Mitglied der Website genügt; Beitragsrechte auf der Liste.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Power Automate</w:t>
            </w:r>
          </w:p>
        </w:tc>
        <w:tc>
          <w:tcPr>
            <w:tcW w:type="dxa" w:w="5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Für die tägliche Fristenprüfung. In den gängigen Microsoft-365-Plänen enthalten.</w:t>
            </w:r>
          </w:p>
        </w:tc>
      </w:tr>
    </w:tbl>
    <w:p>
      <w:pPr>
        <w:pStyle w:val="Heading1"/>
        <w:spacing w:after="150" w:before="340"/>
      </w:pPr>
      <w:r>
        <w:t xml:space="preserve">2. Liste anlegen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1.  </w:t>
      </w:r>
      <w:r>
        <w:rPr>
          <w:sz w:val="21"/>
          <w:szCs w:val="21"/>
        </w:rPr>
        <w:t xml:space="preserve">Auf der Website: Neu → Liste → Leere Liste.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2.  </w:t>
      </w:r>
      <w:r>
        <w:rPr>
          <w:sz w:val="21"/>
          <w:szCs w:val="21"/>
        </w:rPr>
        <w:t xml:space="preserve">Name: Leerstände. Beschreibung: Pendenzen zu Mieterwechseln. Datenführung bleibt in Garaio REM.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3.  </w:t>
      </w:r>
      <w:r>
        <w:rPr>
          <w:sz w:val="21"/>
          <w:szCs w:val="21"/>
        </w:rPr>
        <w:t xml:space="preserve">Nicht in der Websitenavigation anzeigen, wenn die Website noch andere Zwecke hat.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4.  </w:t>
      </w:r>
      <w:r>
        <w:rPr>
          <w:sz w:val="21"/>
          <w:szCs w:val="21"/>
        </w:rPr>
        <w:t xml:space="preserve">Nach dem Anlegen: Einstellungen → Listeneinstellungen → Versionsverlauf aktivieren. Das ist der Nachweis, wer wann was geändert hat – ohne ihn fehlt die Historie.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8A5A0B" w:sz="4"/>
          <w:left w:val="single" w:color="8A5A0B" w:sz="18"/>
          <w:bottom w:val="single" w:color="8A5A0B" w:sz="4"/>
          <w:right w:val="single" w:color="8A5A0B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Wichtig beim Anlegen der Spalten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SharePoint merkt sich den Namen, den eine Spalte beim Anlegen hat, als internen Namen – dauerhaft. Umlaute und Leerzeichen werden dabei in unleserliche Zeichenfolgen übersetzt, die später in Formeln und Formatierungen gebraucht werden.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Deshalb: Spalte zuerst mit dem technischen Namen aus der linken Spalte anlegen, danach über die Spalteneinstellungen in den Anzeigenamen umbenennen. Das kostet zwei Klicks je Spalte und spart später viel Ärger.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3. Spalten</w:t>
      </w:r>
    </w:p>
    <w:p>
      <w:pPr>
        <w:pStyle w:val="Heading2"/>
        <w:spacing w:after="110" w:before="260"/>
      </w:pPr>
      <w:r>
        <w:t xml:space="preserve">3.1 Fall und Objekt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1900"/>
        <w:gridCol w:w="2400"/>
        <w:gridCol w:w="1500"/>
        <w:gridCol w:w="3220"/>
      </w:tblGrid>
      <w:tr>
        <w:trPr>
          <w:tblHeader/>
        </w:trPr>
        <w:tc>
          <w:tcPr>
            <w:tcW w:type="dxa" w:w="19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Anlegen als</w:t>
            </w:r>
          </w:p>
        </w:tc>
        <w:tc>
          <w:tcPr>
            <w:tcW w:type="dxa" w:w="2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Umbenennen in</w:t>
            </w:r>
          </w:p>
        </w:tc>
        <w:tc>
          <w:tcPr>
            <w:tcW w:type="dxa" w:w="15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2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Title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Fall-Nr.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bereits vorhanden, nur umbenennen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ObjNr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Obj.-Nr.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aus Garaio REM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Liegenschaft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Liegenschaft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aus Garaio REM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Stock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Stock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Zimmer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Anz. Zimmer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Zahl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1 Dezimalstelle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Eigentuemer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Eigentümer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Dossier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Dossier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Hyperlink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Link ins Objektdossier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Bewirtschafter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Bewirtschafter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Person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eine Person, Pflichtfeld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Team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Team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Auswahl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BS 01, BS 02</w:t>
            </w:r>
          </w:p>
        </w:tc>
      </w:tr>
    </w:tbl>
    <w:p>
      <w:pPr>
        <w:pStyle w:val="Heading2"/>
        <w:spacing w:after="110" w:before="260"/>
      </w:pPr>
      <w:r>
        <w:t xml:space="preserve">3.2 Mieter und Daten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1900"/>
        <w:gridCol w:w="2400"/>
        <w:gridCol w:w="1500"/>
        <w:gridCol w:w="3220"/>
      </w:tblGrid>
      <w:tr>
        <w:trPr>
          <w:tblHeader/>
        </w:trPr>
        <w:tc>
          <w:tcPr>
            <w:tcW w:type="dxa" w:w="19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Anlegen als</w:t>
            </w:r>
          </w:p>
        </w:tc>
        <w:tc>
          <w:tcPr>
            <w:tcW w:type="dxa" w:w="2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Umbenennen in</w:t>
            </w:r>
          </w:p>
        </w:tc>
        <w:tc>
          <w:tcPr>
            <w:tcW w:type="dxa" w:w="15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2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ExMieter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ex-Mieter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Pflichtfeld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GekuendigtPer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gekündigt per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Pflichtfeld, nur Datum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HaftungBis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Haftungsdatum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Pflichtfeld. Letzter Tag der Mieterhaftung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MieterSeit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Mieter seit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NeuerMieter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neuer Mieter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VermietetPer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Vermietet per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Notiz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Notiz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Mehrere Textzeilen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nur Text, kein Rich-Text</w:t>
            </w:r>
          </w:p>
        </w:tc>
      </w:tr>
    </w:tbl>
    <w:p>
      <w:pPr>
        <w:pStyle w:val="Heading2"/>
        <w:spacing w:after="110" w:before="260"/>
      </w:pPr>
      <w:r>
        <w:t xml:space="preserve">3.3 Termine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1900"/>
        <w:gridCol w:w="2400"/>
        <w:gridCol w:w="1500"/>
        <w:gridCol w:w="3220"/>
      </w:tblGrid>
      <w:tr>
        <w:trPr>
          <w:tblHeader/>
        </w:trPr>
        <w:tc>
          <w:tcPr>
            <w:tcW w:type="dxa" w:w="19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Anlegen als</w:t>
            </w:r>
          </w:p>
        </w:tc>
        <w:tc>
          <w:tcPr>
            <w:tcW w:type="dxa" w:w="2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Umbenennen in</w:t>
            </w:r>
          </w:p>
        </w:tc>
        <w:tc>
          <w:tcPr>
            <w:tcW w:type="dxa" w:w="15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2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WaTermin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WA-Termin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vereinbarter Abnahmetermin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SchluesselTermin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Schlüsselübergabe-Termin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VertragFrist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Vertrag retour bis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optional im Einzelfall</w:t>
            </w:r>
          </w:p>
        </w:tc>
      </w:tr>
    </w:tbl>
    <w:p>
      <w:pPr>
        <w:pStyle w:val="Heading2"/>
        <w:spacing w:after="110" w:before="260"/>
      </w:pPr>
      <w:r>
        <w:t xml:space="preserve">3.4 Erledigte Schritte</w:t>
      </w:r>
    </w:p>
    <w:p>
      <w:pPr>
        <w:spacing w:after="130"/>
      </w:pPr>
      <w:r>
        <w:rPr>
          <w:sz w:val="21"/>
          <w:szCs w:val="21"/>
        </w:rPr>
        <w:t xml:space="preserve">Alle als Typ Datum anlegen. Leer bedeutet offen. Damit ist gleichzeitig festgehalten, wann der Schritt erledigt wurde – genau das fehlt im heutigen Excel.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200"/>
        <w:gridCol w:w="4400"/>
        <w:gridCol w:w="2420"/>
      </w:tblGrid>
      <w:tr>
        <w:trPr>
          <w:tblHeader/>
        </w:trPr>
        <w:tc>
          <w:tcPr>
            <w:tcW w:type="dxa" w:w="22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Anlegen als</w:t>
            </w:r>
          </w:p>
        </w:tc>
        <w:tc>
          <w:tcPr>
            <w:tcW w:type="dxa" w:w="4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Umbenennen in</w:t>
            </w:r>
          </w:p>
        </w:tc>
        <w:tc>
          <w:tcPr>
            <w:tcW w:type="dxa" w:w="24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Excel-Spalte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E01KueBest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Kündigung bestätigt / G-Rem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E02MeldWerke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Meldung Werke / EGT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E03Vorbesicht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Vorbesichtigung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E04Vmz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VMZ aktualisiert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E05Inserat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Inserat online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Q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E06Wa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Wohnungsabnahme durchgeführt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E07Handwerker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Handwerker aufgeboten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E08Zustimmung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Zustimmungserklärung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U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E09Instandst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Instandstellungen beauftragt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E10VertragVers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Vertrag versendet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E11VertragRet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Vertrag retour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E12InfoWerke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Info Werke / EGT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E13Schluessel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Schlüsselübergabe erfolgt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AB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E14Reinigung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Reinigung veranlasst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E15Namensschild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Namensschilder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AD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E16Kaution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Kaution / G-Rem mutiert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E17Rg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Instandstellungs-RG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AF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E18Sa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Schlussabrechnung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E19Zahlung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Zahlungseingang</w:t>
            </w:r>
          </w:p>
        </w:tc>
        <w:tc>
          <w:tcPr>
            <w:tcW w:type="dxa" w:w="2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AH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Abgeschlossen</w:t>
            </w:r>
          </w:p>
        </w:tc>
        <w:tc>
          <w:tcPr>
            <w:tcW w:type="dxa" w:w="4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 abgeschlossen</w:t>
            </w:r>
          </w:p>
        </w:tc>
        <w:tc>
          <w:tcPr>
            <w:tcW w:type="dxa" w:w="2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</w:t>
            </w:r>
          </w:p>
        </w:tc>
      </w:tr>
    </w:tbl>
    <w:p>
      <w:pPr>
        <w:pStyle w:val="Heading2"/>
        <w:spacing w:after="110" w:before="260"/>
      </w:pPr>
      <w:r>
        <w:t xml:space="preserve">3.5 Steuerung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1900"/>
        <w:gridCol w:w="2400"/>
        <w:gridCol w:w="1500"/>
        <w:gridCol w:w="3220"/>
      </w:tblGrid>
      <w:tr>
        <w:trPr>
          <w:tblHeader/>
        </w:trPr>
        <w:tc>
          <w:tcPr>
            <w:tcW w:type="dxa" w:w="19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Anlegen als</w:t>
            </w:r>
          </w:p>
        </w:tc>
        <w:tc>
          <w:tcPr>
            <w:tcW w:type="dxa" w:w="2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Umbenennen in</w:t>
            </w:r>
          </w:p>
        </w:tc>
        <w:tc>
          <w:tcPr>
            <w:tcW w:type="dxa" w:w="15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32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Hinweis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NichtNoetig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nicht erforderlich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Auswahl, Mehrfach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Auswahlwerte: die 19 Schrittnamen aus 3.4. Hält fest, dass ein Schritt bewusst entfällt – sonst bliebe er ewig «offen»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ZurueckBis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zurückgestellt bis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Datum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 ruht bis zu diesem Tag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Ueberfaellig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überfällig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Ja/Nein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wird vom Ablauf gesetzt, nicht von Hand</w:t>
            </w:r>
          </w:p>
        </w:tc>
      </w:tr>
      <w:tr>
        <w:tc>
          <w:tcPr>
            <w:tcW w:type="dxa" w:w="19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6"/>
                <w:szCs w:val="16"/>
              </w:rPr>
              <w:t xml:space="preserve">Leerstandstage</w:t>
            </w:r>
          </w:p>
        </w:tc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Leerstandstage</w:t>
            </w:r>
          </w:p>
        </w:tc>
        <w:tc>
          <w:tcPr>
            <w:tcW w:type="dxa" w:w="15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Zahl</w:t>
            </w:r>
          </w:p>
        </w:tc>
        <w:tc>
          <w:tcPr>
            <w:tcW w:type="dxa" w:w="3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wird vom Ablauf gesetzt, 0 Dezimalstellen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4. Berechnete Spalten</w:t>
      </w:r>
    </w:p>
    <w:p>
      <w:pPr>
        <w:spacing w:after="130"/>
      </w:pPr>
      <w:r>
        <w:rPr>
          <w:sz w:val="21"/>
          <w:szCs w:val="21"/>
        </w:rPr>
        <w:t xml:space="preserve">Typ «Berechnet». Die Formeln stehen unten zum Kopieren. Der Rückgabetyp ist jeweils angegeben.</w:t>
      </w:r>
    </w:p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Leerstandsbeginn — Rückgabetyp Datum</w:t>
      </w:r>
    </w:p>
    <w:p>
      <w:pPr>
        <w:spacing w:after="70"/>
      </w:pPr>
      <w:r>
        <w:rPr>
          <w:sz w:val="21"/>
          <w:szCs w:val="21"/>
        </w:rPr>
        <w:t xml:space="preserve">Der Leerstand beginnt am Tag nach dem Haftungsdatum.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=IF(ISBLANK([Haftungsdatum]),"",[Haftungsdatum]+1)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Sollfrist Abnahmetermin — Rückgabetyp Datum</w:t>
      </w:r>
    </w:p>
    <w:p>
      <w:pPr>
        <w:spacing w:after="70"/>
      </w:pPr>
      <w:r>
        <w:rPr>
          <w:sz w:val="21"/>
          <w:szCs w:val="21"/>
        </w:rPr>
        <w:t xml:space="preserve">30 Tage vor der Wohnungsabgabe muss der Abnahmetermin vereinbart sein.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=IF(ISBLANK([Haftungsdatum]),"",[Haftungsdatum]-30)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Sollfrist Handwerker — Rückgabetyp Datum</w:t>
      </w:r>
    </w:p>
    <w:p>
      <w:pPr>
        <w:spacing w:after="70"/>
      </w:pPr>
      <w:r>
        <w:rPr>
          <w:sz w:val="21"/>
          <w:szCs w:val="21"/>
        </w:rPr>
        <w:t xml:space="preserve">3 Tage nach der durchgeführten Abnahme. Vorher entsteht keine Frist.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=IF(ISBLANK([Wohnungsabnahme durchgeführt]),"",[Wohnungsabnahme durchgeführt]+3)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Phase — Rückgabetyp Text</w:t>
      </w:r>
    </w:p>
    <w:p>
      <w:pPr>
        <w:spacing w:after="70"/>
      </w:pPr>
      <w:r>
        <w:rPr>
          <w:sz w:val="21"/>
          <w:szCs w:val="21"/>
        </w:rPr>
        <w:t xml:space="preserve">Abgeleitet aus sechs Meilensteinen. Die Zahl am Anfang sorgt für die richtige Sortierung.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=IF(NOT(ISBLANK([Fall abgeschlossen])),"6 · abgeschlossen",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IF(NOT(ISBLANK([Zahlungseingang])),"5 · bereit zum Abschluss",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IF(NOT(ISBLANK([Kaution / G-Rem mutiert])),"5 · Schlussabrechnung",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IF(NOT(ISBLANK([Vertrag retour])),"4 · Übergabe",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IF(NOT(ISBLANK([Instandstellungen beauftragt])),"3 · Neuvermietung",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IF(NOT(ISBLANK([Haftungsdatum])),"2 · Abnahme &amp; Vermarktung",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"1 · Erfassung"))))))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Arbeitsbereich — Rückgabetyp Text</w:t>
      </w:r>
    </w:p>
    <w:p>
      <w:pPr>
        <w:spacing w:after="70"/>
      </w:pPr>
      <w:r>
        <w:rPr>
          <w:sz w:val="21"/>
          <w:szCs w:val="21"/>
        </w:rPr>
        <w:t xml:space="preserve">Fasst die Phasen zu den drei Bereichen zusammen; Grundlage für drei der Ansichten.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=IF(LEFT([Phase],1)="6","abgeschlossen",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IF(OR(LEFT([Phase],1)="1",LEFT([Phase],1)="2"),"Kündigung &amp; Abnahme",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IF(OR(LEFT([Phase],1)="3",LEFT([Phase],1)="4"),"Wiedervermietung",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"Schlussabrechnung")))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Berichtsmonat — Rückgabetyp Text</w:t>
      </w:r>
    </w:p>
    <w:p>
      <w:pPr>
        <w:spacing w:after="70"/>
      </w:pPr>
      <w:r>
        <w:rPr>
          <w:sz w:val="21"/>
          <w:szCs w:val="21"/>
        </w:rPr>
        <w:t xml:space="preserve">Monat des Leerstandsbeginns, nicht des Haftungsdatums.</w:t>
      </w:r>
    </w:p>
    <w:tbl>
      <w:tblPr>
        <w:tblW w:type="dxa" w:w="9020"/>
        <w:tblBorders>
          <w:top w:val="single" w:color="C6D0D5" w:sz="2"/>
          <w:left w:val="single" w:color="C6D0D5" w:sz="12"/>
          <w:bottom w:val="single" w:color="C6D0D5" w:sz="2"/>
          <w:right w:val="single" w:color="C6D0D5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7F9F9" w:color="auto" w:val="clear"/>
            <w:tcMar>
              <w:top w:type="dxa" w:w="110"/>
              <w:left w:type="dxa" w:w="140"/>
              <w:bottom w:type="dxa" w:w="11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=IF(ISBLANK([Haftungsdatum]),"",TEXT([Haftungsdatum]+1,"JJJJ-MM"))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8A5A0B" w:sz="4"/>
          <w:left w:val="single" w:color="8A5A0B" w:sz="18"/>
          <w:bottom w:val="single" w:color="8A5A0B" w:sz="4"/>
          <w:right w:val="single" w:color="8A5A0B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Zwei Hinweise zu den Formeln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Auf einer deutschsprachigen Website erwartet SharePoint teilweise deutsche Funktionsnamen: WENN statt IF, ISTLEER statt ISBLANK, NICHT statt NOT, ODER statt OR, LINKS statt LEFT. Meldet die Formel einen Syntaxfehler, ist das die erste Ursache, die zu prüfen ist.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Berechnete Spalten dürfen HEUTE() nicht verwenden – SharePoint lässt das nicht zu. Deshalb werden Leerstandstage und das Kennzeichen «überfällig» vom täglichen Ablauf geschrieben und nicht berechnet (Abschnitt 6).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5. Ansichten</w:t>
      </w:r>
    </w:p>
    <w:p>
      <w:pPr>
        <w:spacing w:after="130"/>
      </w:pPr>
      <w:r>
        <w:rPr>
          <w:sz w:val="21"/>
          <w:szCs w:val="21"/>
        </w:rPr>
        <w:t xml:space="preserve">Die Liste hat rund vierzig Spalten – niemand sieht sie je alle. Die Ansichten sind der eigentliche Kern dieser Lösung: Jede zeigt sechs bis zehn Spalten für genau eine Aufgabe.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200"/>
        <w:gridCol w:w="3700"/>
        <w:gridCol w:w="3120"/>
      </w:tblGrid>
      <w:tr>
        <w:trPr>
          <w:tblHeader/>
        </w:trPr>
        <w:tc>
          <w:tcPr>
            <w:tcW w:type="dxa" w:w="22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Ansicht</w:t>
            </w:r>
          </w:p>
        </w:tc>
        <w:tc>
          <w:tcPr>
            <w:tcW w:type="dxa" w:w="37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Filter</w:t>
            </w:r>
          </w:p>
        </w:tc>
        <w:tc>
          <w:tcPr>
            <w:tcW w:type="dxa" w:w="31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Sortierung / Gruppierung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Meine offenen Fälle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Bewirtschafter ist gleich [Ich] UND Fall abgeschlossen ist leer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Haftungsdatum aufsteigend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Überfällig</w:t>
            </w:r>
          </w:p>
        </w:tc>
        <w:tc>
          <w:tcPr>
            <w:tcW w:type="dxa" w:w="37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überfällig ist Ja UND Fall abgeschlossen ist leer</w:t>
            </w:r>
          </w:p>
        </w:tc>
        <w:tc>
          <w:tcPr>
            <w:tcW w:type="dxa" w:w="31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Haftungsdatum aufsteigend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Kündigung &amp; Abnahme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Arbeitsbereich ist «Kündigung &amp; Abnahme»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gruppiert nach Bewirtschafter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Wiedervermietung</w:t>
            </w:r>
          </w:p>
        </w:tc>
        <w:tc>
          <w:tcPr>
            <w:tcW w:type="dxa" w:w="37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Arbeitsbereich ist «Wiedervermietung»</w:t>
            </w:r>
          </w:p>
        </w:tc>
        <w:tc>
          <w:tcPr>
            <w:tcW w:type="dxa" w:w="31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gruppiert nach Bewirtschafter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Schlussabrechnung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Arbeitsbereich ist «Schlussabrechnung»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gruppiert nach Bewirtschafter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Team BS 01</w:t>
            </w:r>
          </w:p>
        </w:tc>
        <w:tc>
          <w:tcPr>
            <w:tcW w:type="dxa" w:w="37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Team ist BS 01 UND Fall abgeschlossen ist leer</w:t>
            </w:r>
          </w:p>
        </w:tc>
        <w:tc>
          <w:tcPr>
            <w:tcW w:type="dxa" w:w="31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gruppiert nach Bewirtschafter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Team BS 02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Team ist BS 02 UND Fall abgeschlossen ist leer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gruppiert nach Bewirtschafter</w:t>
            </w:r>
          </w:p>
        </w:tc>
      </w:tr>
      <w:tr>
        <w:tc>
          <w:tcPr>
            <w:tcW w:type="dxa" w:w="22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Zurückgestellt</w:t>
            </w:r>
          </w:p>
        </w:tc>
        <w:tc>
          <w:tcPr>
            <w:tcW w:type="dxa" w:w="37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zurückgestellt bis ist grösser oder gleich [Heute]</w:t>
            </w:r>
          </w:p>
        </w:tc>
        <w:tc>
          <w:tcPr>
            <w:tcW w:type="dxa" w:w="31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zurückgestellt bis aufsteigend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Abgeschlossen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 abgeschlossen ist nicht leer</w:t>
            </w:r>
          </w:p>
        </w:tc>
        <w:tc>
          <w:tcPr>
            <w:tcW w:type="dxa" w:w="31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 abgeschlossen absteigend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30"/>
      </w:pPr>
      <w:r>
        <w:rPr>
          <w:sz w:val="21"/>
          <w:szCs w:val="21"/>
        </w:rPr>
        <w:t xml:space="preserve">Spalten je Ansicht – ein Vorschlag, der auf einen Bildschirm passt: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Ansicht</w:t>
            </w:r>
          </w:p>
        </w:tc>
        <w:tc>
          <w:tcPr>
            <w:tcW w:type="dxa" w:w="64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Spalten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Meine offenen Fälle · Überfällig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Fall-Nr. · Obj.-Nr. · Liegenschaft · ex-Mieter · Phase · Haftungsdatum · Leerstandstage · WA-Termin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Kündigung &amp; Abnahme</w:t>
            </w:r>
          </w:p>
        </w:tc>
        <w:tc>
          <w:tcPr>
            <w:tcW w:type="dxa" w:w="6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Obj.-Nr. · Liegenschaft · ex-Mieter · Haftungsdatum · Sollfrist Abnahmetermin · WA-Termin · Wohnungsabnahme durchgeführt · Handwerker aufgeboten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Wiedervermietung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Obj.-Nr. · Liegenschaft · neuer Mieter · Vertrag versendet · Vertrag retour · Vermietet per · Schlüsselübergabe-Termin · Kaution / G-Rem mutiert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Schlussabrechnung</w:t>
            </w:r>
          </w:p>
        </w:tc>
        <w:tc>
          <w:tcPr>
            <w:tcW w:type="dxa" w:w="6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Obj.-Nr. · ex-Mieter · Instandstellungs-RG · Schlussabrechnung · Zahlungseingang · Fall abgeschlossen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Team BS 01 / BS 02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Bewirtschafter · Obj.-Nr. · Liegenschaft · Phase · Haftungsdatum · Leerstandstage · überfällig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Der Trick mit [Ich] und [Heute]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Ansichtsfilter dürfen [Ich] und [Heute] verwenden – anders als berechnete Spalten. Damit funktioniert «Meine offenen Fälle» für alle neun Personen mit einer einzigen Ansicht, und «Zurückgestellt» bleibt ohne Ablauf aktuell.</w:t>
            </w:r>
          </w:p>
        </w:tc>
      </w:tr>
    </w:tbl>
    <w:p>
      <w:pPr>
        <w:pStyle w:val="Heading1"/>
        <w:spacing w:after="150" w:before="340"/>
      </w:pPr>
      <w:r>
        <w:t xml:space="preserve">6. Farbliche Kennzeichnung</w:t>
      </w:r>
    </w:p>
    <w:p>
      <w:pPr>
        <w:spacing w:after="130"/>
      </w:pPr>
      <w:r>
        <w:rPr>
          <w:sz w:val="21"/>
          <w:szCs w:val="21"/>
        </w:rPr>
        <w:t xml:space="preserve">Vier Dateien liegen im Ordner «formatierung» bei. Inhalt kopieren und in SharePoint einfügen.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600"/>
        <w:gridCol w:w="3000"/>
        <w:gridCol w:w="3420"/>
      </w:tblGrid>
      <w:tr>
        <w:trPr>
          <w:tblHeader/>
        </w:trPr>
        <w:tc>
          <w:tcPr>
            <w:tcW w:type="dxa" w:w="26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Datei</w:t>
            </w:r>
          </w:p>
        </w:tc>
        <w:tc>
          <w:tcPr>
            <w:tcW w:type="dxa" w:w="30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Wohin</w:t>
            </w:r>
          </w:p>
        </w:tc>
        <w:tc>
          <w:tcPr>
            <w:tcW w:type="dxa" w:w="34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Wirkung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zeilenformatierung.json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Ansicht → Aktuelle Ansicht formatieren → Zeilen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Abgeschlossene Fälle grün, überfällige rot, zurückgestellte grau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spalte-phase.json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Spalte Phase → Spalte formatieren</w:t>
            </w:r>
          </w:p>
        </w:tc>
        <w:tc>
          <w:tcPr>
            <w:tcW w:type="dxa" w:w="3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Phase als farbige Plakette, dunkler je weiter fortgeschritten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spalte-erledigt.json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auf jede der 19 Erledigt-Spalten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Zeigt «offen» oder ein Häkchen mit Datum</w:t>
            </w:r>
          </w:p>
        </w:tc>
      </w:tr>
      <w:tr>
        <w:tc>
          <w:tcPr>
            <w:tcW w:type="dxa" w:w="26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spalte-termin.json</w:t>
            </w:r>
          </w:p>
        </w:tc>
        <w:tc>
          <w:tcPr>
            <w:tcW w:type="dxa" w:w="30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auf WA-Termin und Schlüsselübergabe-Termin</w:t>
            </w:r>
          </w:p>
        </w:tc>
        <w:tc>
          <w:tcPr>
            <w:tcW w:type="dxa" w:w="34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Verstrichene Termine rot</w:t>
            </w:r>
          </w:p>
        </w:tc>
      </w:tr>
    </w:tbl>
    <w:p>
      <w:r>
        <w:br w:type="page"/>
      </w:r>
    </w:p>
    <w:p>
      <w:pPr>
        <w:pStyle w:val="Heading1"/>
        <w:spacing w:after="150" w:before="340"/>
      </w:pPr>
      <w:r>
        <w:t xml:space="preserve">7. Abläufe in Power Automate</w:t>
      </w:r>
    </w:p>
    <w:p>
      <w:pPr>
        <w:pStyle w:val="Heading2"/>
        <w:spacing w:after="110" w:before="260"/>
      </w:pPr>
      <w:r>
        <w:t xml:space="preserve">7.1 Tägliche Fristenprüfung</w:t>
      </w:r>
    </w:p>
    <w:p>
      <w:pPr>
        <w:spacing w:after="70"/>
      </w:pPr>
      <w:r>
        <w:rPr>
          <w:sz w:val="21"/>
          <w:szCs w:val="21"/>
        </w:rPr>
        <w:t xml:space="preserve">Setzt «überfällig» und «Leerstandstage». Ohne diesen Ablauf bleiben beide Spalten leer.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1.  </w:t>
      </w:r>
      <w:r>
        <w:rPr>
          <w:sz w:val="21"/>
          <w:szCs w:val="21"/>
        </w:rPr>
        <w:t xml:space="preserve">Power Automate → Erstellen → Geplanter Cloud-Flow. Name: Leerstände – Fristen prüfen. Täglich, 06:00.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2.  </w:t>
      </w:r>
      <w:r>
        <w:rPr>
          <w:sz w:val="21"/>
          <w:szCs w:val="21"/>
        </w:rPr>
        <w:t xml:space="preserve">Aktion «Elemente abrufen» auf die Liste Leerstände. Filterabfrage: Abgeschlossen eq null. Anzahl der Elemente: 2000.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3.  </w:t>
      </w:r>
      <w:r>
        <w:rPr>
          <w:sz w:val="21"/>
          <w:szCs w:val="21"/>
        </w:rPr>
        <w:t xml:space="preserve">Innerhalb «Auf alle anwenden» eine Aktion «Element aktualisieren» einfügen.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4.  </w:t>
      </w:r>
      <w:r>
        <w:rPr>
          <w:sz w:val="21"/>
          <w:szCs w:val="21"/>
        </w:rPr>
        <w:t xml:space="preserve">Leerstandstage berechnen: Differenz in Tagen zwischen dem Leerstandsbeginn und heute, negative Werte auf 0 setzen. Bei gesetztem «Vermietet per» stattdessen bis zum Tag davor rechnen.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5.  </w:t>
      </w:r>
      <w:r>
        <w:rPr>
          <w:sz w:val="21"/>
          <w:szCs w:val="21"/>
        </w:rPr>
        <w:t xml:space="preserve">überfällig auf Ja setzen, wenn eine dieser Bedingungen zutrifft: WA-Termin liegt in der Vergangenheit und «Wohnungsabnahme durchgeführt» ist leer; oder Sollfrist Abnahmetermin ist überschritten und WA-Termin ist leer; oder Sollfrist Handwerker ist überschritten und «Handwerker aufgeboten» ist leer; oder Schlüsselübergabe-Termin liegt in der Vergangenheit und «Schlüsselübergabe erfolgt» ist leer. Sonst auf Nein.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6.  </w:t>
      </w:r>
      <w:r>
        <w:rPr>
          <w:sz w:val="21"/>
          <w:szCs w:val="21"/>
        </w:rPr>
        <w:t xml:space="preserve">Fälle mit «zurückgestellt bis» in der Zukunft überspringen.</w:t>
      </w:r>
    </w:p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7.2 Tägliche Erinnerung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1.  </w:t>
      </w:r>
      <w:r>
        <w:rPr>
          <w:sz w:val="21"/>
          <w:szCs w:val="21"/>
        </w:rPr>
        <w:t xml:space="preserve">Zweiter geplanter Flow, täglich 07:00. Name: Leerstände – Erinnerung.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2.  </w:t>
      </w:r>
      <w:r>
        <w:rPr>
          <w:sz w:val="21"/>
          <w:szCs w:val="21"/>
        </w:rPr>
        <w:t xml:space="preserve">Elemente abrufen mit Filterabfrage: Abgeschlossen eq null and Ueberfaellig eq 1.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3.  </w:t>
      </w:r>
      <w:r>
        <w:rPr>
          <w:sz w:val="21"/>
          <w:szCs w:val="21"/>
        </w:rPr>
        <w:t xml:space="preserve">Nach Bewirtschafter gruppieren: über eine Liste der neun Personen laufen und je Person die zugehörigen Einträge filtern.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4.  </w:t>
      </w:r>
      <w:r>
        <w:rPr>
          <w:sz w:val="21"/>
          <w:szCs w:val="21"/>
        </w:rPr>
        <w:t xml:space="preserve">E-Mail senden an die Person, Betreff «Leerstände – überfällige Punkte», im Text je Fall Obj.-Nr., Liegenschaft, Phase und den Grund der Überfälligkeit, dazu ein Link auf die Ansicht «Überfällig».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5.  </w:t>
      </w:r>
      <w:r>
        <w:rPr>
          <w:sz w:val="21"/>
          <w:szCs w:val="21"/>
        </w:rPr>
        <w:t xml:space="preserve">Keine E-Mail senden, wenn die Person nichts Überfälliges hat.</w:t>
      </w:r>
    </w:p>
    <w:p>
      <w:pPr>
        <w:spacing w:after="0"/>
      </w:pPr>
      <w:r>
        <w:t xml:space="preserve"/>
      </w:r>
    </w:p>
    <w:p>
      <w:pPr>
        <w:pStyle w:val="Heading2"/>
        <w:spacing w:after="110" w:before="260"/>
      </w:pPr>
      <w:r>
        <w:t xml:space="preserve">7.3 Dublettenwarnung, optional</w:t>
      </w:r>
    </w:p>
    <w:p>
      <w:pPr>
        <w:spacing w:after="130"/>
      </w:pPr>
      <w:r>
        <w:rPr>
          <w:sz w:val="21"/>
          <w:szCs w:val="21"/>
        </w:rPr>
        <w:t xml:space="preserve">Trigger «Wenn ein Element erstellt wird». Elemente abrufen mit derselben Obj.-Nr. und Abgeschlossen eq null. Ist die Anzahl grösser als eins, E-Mail an die erfassende Person mit dem Hinweis, dass zum selben Objekt bereits ein Fall offen ist.</w:t>
      </w:r>
    </w:p>
    <w:p>
      <w:pPr>
        <w:pStyle w:val="Heading1"/>
        <w:spacing w:after="150" w:before="340"/>
      </w:pPr>
      <w:r>
        <w:t xml:space="preserve">8. Laufende Fälle übernehmen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1.  </w:t>
      </w:r>
      <w:r>
        <w:rPr>
          <w:sz w:val="21"/>
          <w:szCs w:val="21"/>
        </w:rPr>
        <w:t xml:space="preserve">In der Liste die Ansicht «Alle Elemente» öffnen und auf «Bearbeitung im Raster» umschalten.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2.  </w:t>
      </w:r>
      <w:r>
        <w:rPr>
          <w:sz w:val="21"/>
          <w:szCs w:val="21"/>
        </w:rPr>
        <w:t xml:space="preserve">Aus dem bestehenden Excel Obj.-Nr., Liegenschaft, ex-Mieter, gekündigt per und Haftungsdatum spaltenweise einfügen.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3.  </w:t>
      </w:r>
      <w:r>
        <w:rPr>
          <w:sz w:val="21"/>
          <w:szCs w:val="21"/>
        </w:rPr>
        <w:t xml:space="preserve">Bewirtschafter und Team je Zeile setzen – das geht im Raster ebenfalls.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4.  </w:t>
      </w:r>
      <w:r>
        <w:rPr>
          <w:sz w:val="21"/>
          <w:szCs w:val="21"/>
        </w:rPr>
        <w:t xml:space="preserve">Erledigte Schritte nachtragen. Ist das genaue Datum nicht bekannt, das Datum der Übernahme eintragen und in der Notiz vermerken.</w:t>
      </w:r>
    </w:p>
    <w:p>
      <w:pPr>
        <w:spacing w:after="70"/>
        <w:ind w:left="300" w:hanging="300"/>
      </w:pPr>
      <w:r>
        <w:rPr>
          <w:b/>
          <w:bCs/>
          <w:color w:val="0F5C6E"/>
          <w:sz w:val="21"/>
          <w:szCs w:val="21"/>
        </w:rPr>
        <w:t xml:space="preserve">5.  </w:t>
      </w:r>
      <w:r>
        <w:rPr>
          <w:sz w:val="21"/>
          <w:szCs w:val="21"/>
        </w:rPr>
        <w:t xml:space="preserve">Danach den Flow aus 7.1 einmal von Hand starten, damit Leerstandstage und «überfällig» sofort stimmen.</w:t>
      </w:r>
    </w:p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8A5A0B" w:sz="4"/>
          <w:left w:val="single" w:color="8A5A0B" w:sz="18"/>
          <w:bottom w:val="single" w:color="8A5A0B" w:sz="4"/>
          <w:right w:val="single" w:color="8A5A0B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Regel für den Umstieg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Ab dem Stichtag wird ausschliesslich in der Liste gearbeitet. Das alte Excel wird schreibgeschützt abgelegt, nicht parallel weitergeführt – sonst entstehen zwei Wahrheiten und das Problem ist grösser als vorher.</w:t>
            </w:r>
          </w:p>
        </w:tc>
      </w:tr>
    </w:tbl>
    <w:p>
      <w:pPr>
        <w:pStyle w:val="Heading1"/>
        <w:spacing w:after="150" w:before="340"/>
      </w:pPr>
      <w:r>
        <w:t xml:space="preserve">9. Bedienung im Alltag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Aufgabe</w:t>
            </w:r>
          </w:p>
        </w:tc>
        <w:tc>
          <w:tcPr>
            <w:tcW w:type="dxa" w:w="66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Vorgehen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Tag beginnen</w:t>
            </w:r>
          </w:p>
        </w:tc>
        <w:tc>
          <w:tcPr>
            <w:tcW w:type="dxa" w:w="6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Ansicht «Meine offenen Fälle» öffnen, danach «Überfällig» prüfen.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Schritt erledigen</w:t>
            </w:r>
          </w:p>
        </w:tc>
        <w:tc>
          <w:tcPr>
            <w:tcW w:type="dxa" w:w="66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 der Zeile das entsprechende Datumsfeld auf das heutige Datum setzen.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Schritt entfällt</w:t>
            </w:r>
          </w:p>
        </w:tc>
        <w:tc>
          <w:tcPr>
            <w:tcW w:type="dxa" w:w="6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 «nicht erforderlich» den Schrittnamen auswählen. Das Datumsfeld bleibt leer.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Neuen Fall erfassen</w:t>
            </w:r>
          </w:p>
        </w:tc>
        <w:tc>
          <w:tcPr>
            <w:tcW w:type="dxa" w:w="66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Neu → Objektangaben, ex-Mieter, gekündigt per und Haftungsdatum. Mehr ist zum Anlegen nicht nötig.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Fall zurückstellen</w:t>
            </w:r>
          </w:p>
        </w:tc>
        <w:tc>
          <w:tcPr>
            <w:tcW w:type="dxa" w:w="6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«zurückgestellt bis» setzen. Der Fall verschwindet aus der Überfällig-Ansicht und erscheint unter «Zurückgestellt».</w:t>
            </w:r>
          </w:p>
        </w:tc>
      </w:tr>
      <w:tr>
        <w:tc>
          <w:tcPr>
            <w:tcW w:type="dxa" w:w="24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Fall abschliessen</w:t>
            </w:r>
          </w:p>
        </w:tc>
        <w:tc>
          <w:tcPr>
            <w:tcW w:type="dxa" w:w="66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«Fall abgeschlossen» auf das heutige Datum setzen – erst, wenn der Zahlungseingang erfasst ist.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Nachvollziehen, wer was geändert hat</w:t>
            </w:r>
          </w:p>
        </w:tc>
        <w:tc>
          <w:tcPr>
            <w:tcW w:type="dxa" w:w="66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Element öffnen → Versionsverlauf.</w:t>
            </w:r>
          </w:p>
        </w:tc>
      </w:tr>
    </w:tbl>
    <w:p>
      <w:pPr>
        <w:pStyle w:val="Heading1"/>
        <w:spacing w:after="150" w:before="340"/>
      </w:pPr>
      <w:r>
        <w:t xml:space="preserve">10. Grenzen dieser Lösung</w:t>
      </w:r>
    </w:p>
    <w:p>
      <w:pPr>
        <w:spacing w:after="130"/>
      </w:pPr>
      <w:r>
        <w:rPr>
          <w:sz w:val="21"/>
          <w:szCs w:val="21"/>
        </w:rPr>
        <w:t xml:space="preserve">Damit später niemand überrascht ist:</w:t>
      </w:r>
    </w:p>
    <w:tbl>
      <w:tblPr>
        <w:tblW w:type="dxa" w:w="9020"/>
        <w:tblBorders>
          <w:top w:val="single" w:color="C6D0D5" w:sz="4"/>
          <w:left w:val="single" w:color="C6D0D5" w:sz="4"/>
          <w:bottom w:val="single" w:color="C6D0D5" w:sz="4"/>
          <w:right w:val="single" w:color="C6D0D5" w:sz="4"/>
          <w:insideH w:val="single" w:color="DFE5E8" w:sz="2"/>
          <w:insideV w:val="single" w:color="DFE5E8" w:sz="2"/>
        </w:tblBorders>
      </w:tblPr>
      <w:tblGrid>
        <w:gridCol w:w="2800"/>
        <w:gridCol w:w="6220"/>
      </w:tblGrid>
      <w:tr>
        <w:trPr>
          <w:tblHeader/>
        </w:trPr>
        <w:tc>
          <w:tcPr>
            <w:tcW w:type="dxa" w:w="280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 fehlt</w:t>
            </w:r>
          </w:p>
        </w:tc>
        <w:tc>
          <w:tcPr>
            <w:tcW w:type="dxa" w:w="6220"/>
            <w:shd w:fill="0F5C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Folge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Keine Führung durch den Prozess</w:t>
            </w:r>
          </w:p>
        </w:tc>
        <w:tc>
          <w:tcPr>
            <w:tcW w:type="dxa" w:w="6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Der Bewirtschafter muss selbst wissen, was als Nächstes dran ist. Die Ansichten helfen, ersetzen es aber nicht.</w:t>
            </w:r>
          </w:p>
        </w:tc>
      </w:tr>
      <w:tr>
        <w:tc>
          <w:tcPr>
            <w:tcW w:type="dxa" w:w="28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Keine Abschlusssperre</w:t>
            </w:r>
          </w:p>
        </w:tc>
        <w:tc>
          <w:tcPr>
            <w:tcW w:type="dxa" w:w="6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Ein Fall lässt sich abschliessen, obwohl die Schlussabrechnung offen ist. Nur ein Hinweis im Ablauf wäre möglich, keine echte Sperre.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Phase aus sechs Meilensteinen</w:t>
            </w:r>
          </w:p>
        </w:tc>
        <w:tc>
          <w:tcPr>
            <w:tcW w:type="dxa" w:w="6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Gröber als im Prototyp, der alle zwanzig Schritte auswertet.</w:t>
            </w:r>
          </w:p>
        </w:tc>
      </w:tr>
      <w:tr>
        <w:tc>
          <w:tcPr>
            <w:tcW w:type="dxa" w:w="28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Wer einen Schritt erledigt hat</w:t>
            </w:r>
          </w:p>
        </w:tc>
        <w:tc>
          <w:tcPr>
            <w:tcW w:type="dxa" w:w="6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Steht nur im Versionsverlauf, nicht in einer Spalte. Für Auswertungen nicht nutzbar.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Keine Durchlaufzeiten je Phase</w:t>
            </w:r>
          </w:p>
        </w:tc>
        <w:tc>
          <w:tcPr>
            <w:tcW w:type="dxa" w:w="6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Liesse sich nachträglich aus den Datumsspalten rechnen, aber nicht in der Liste selbst.</w:t>
            </w:r>
          </w:p>
        </w:tc>
      </w:tr>
      <w:tr>
        <w:tc>
          <w:tcPr>
            <w:tcW w:type="dxa" w:w="280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Vierzig Spalten</w:t>
            </w:r>
          </w:p>
        </w:tc>
        <w:tc>
          <w:tcPr>
            <w:tcW w:type="dxa" w:w="6220"/>
            <w:shd w:fill="F7F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Nur über Ansichten beherrschbar. Wer «Alle Elemente» öffnet, sieht wieder eine Tabelle wie im Excel.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0"/>
        <w:tblBorders>
          <w:top w:val="single" w:color="0F5C6E" w:sz="4"/>
          <w:left w:val="single" w:color="0F5C6E" w:sz="18"/>
          <w:bottom w:val="single" w:color="0F5C6E" w:sz="4"/>
          <w:right w:val="single" w:color="0F5C6E" w:sz="4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DF1F2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70"/>
            </w:pPr>
            <w:r>
              <w:rPr>
                <w:b/>
                <w:bCs/>
                <w:color w:val="0B4655"/>
                <w:sz w:val="19"/>
                <w:szCs w:val="19"/>
              </w:rPr>
              <w:t xml:space="preserve">Der Weg bleibt offen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Diese Liste ist kein Sackgassen-Entscheid. Wird später mehr Führung gewünscht, lässt sich eine Power App auf genau dieser Liste aufsetzen – die Daten bleiben, wo sie sind, und die bereits erfassten Fälle gehen nicht verloren.</w:t>
            </w:r>
          </w:p>
          <w:p>
            <w:pPr>
              <w:spacing w:after="50"/>
            </w:pPr>
            <w:r>
              <w:rPr>
                <w:sz w:val="19"/>
                <w:szCs w:val="19"/>
              </w:rPr>
              <w:t xml:space="preserve">Der Prototyp bleibt die Zielbeschreibung dafür; die Prozessbeschreibung und die Bedienungsanleitung gelten unverändert.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5939C"/>
        <w:sz w:val="16"/>
        <w:szCs w:val="16"/>
      </w:rPr>
      <w:t xml:space="preserve">Aufbauanleitung SharePoint-Liste · Seite </w:t>
    </w:r>
    <w:r>
      <w:rPr>
        <w:color w:val="8593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3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F5C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B465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Aufbauanleitung SharePoint-Liste</dc:title>
  <dc:creator>Schäppi Grundstücke</dc:creator>
  <dc:description>Schritt-für-Schritt-Anleitung für die Leerstandsliste auf SharePoint</dc:description>
  <cp:lastModifiedBy>Un-named</cp:lastModifiedBy>
  <cp:revision>1</cp:revision>
  <dcterms:created xsi:type="dcterms:W3CDTF">2026-09-16T15:25:48.483Z</dcterms:created>
  <dcterms:modified xsi:type="dcterms:W3CDTF">2026-09-16T15:25:48.495Z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