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F0F" w:rsidRDefault="00CF3F0F" w:rsidP="00F345D2">
      <w:pPr>
        <w:pStyle w:val="Heading1"/>
      </w:pPr>
      <w:r w:rsidRPr="00F345D2">
        <w:t>Chapter</w:t>
      </w:r>
      <w:r w:rsidRPr="009005B6">
        <w:t xml:space="preserve"> </w:t>
      </w:r>
      <w:r w:rsidR="00667A79">
        <w:t>9</w:t>
      </w:r>
      <w:r w:rsidRPr="009005B6">
        <w:t xml:space="preserve"> – </w:t>
      </w:r>
      <w:r w:rsidR="000C77DA">
        <w:t>Estimating the Value of a Parameter</w:t>
      </w:r>
    </w:p>
    <w:p w:rsidR="007547B7" w:rsidRPr="00F345D2" w:rsidRDefault="005A211A" w:rsidP="00F345D2">
      <w:pPr>
        <w:pStyle w:val="Heading2"/>
      </w:pPr>
      <w:r w:rsidRPr="00F345D2">
        <w:t>OUTLINE</w:t>
      </w:r>
    </w:p>
    <w:p w:rsidR="005A211A" w:rsidRPr="00BC63A5" w:rsidRDefault="005A211A" w:rsidP="00687320">
      <w:pPr>
        <w:numPr>
          <w:ilvl w:val="0"/>
          <w:numId w:val="4"/>
        </w:numPr>
        <w:ind w:left="360"/>
        <w:contextualSpacing/>
        <w:rPr>
          <w:rFonts w:ascii="Times New Roman" w:hAnsi="Times New Roman"/>
          <w:b/>
        </w:rPr>
      </w:pPr>
      <w:r>
        <w:rPr>
          <w:rFonts w:ascii="Times New Roman" w:hAnsi="Times New Roman"/>
        </w:rPr>
        <w:t>Estimating a Population Proportion</w:t>
      </w:r>
    </w:p>
    <w:p w:rsidR="005A211A" w:rsidRPr="00BC63A5" w:rsidRDefault="005A211A" w:rsidP="00687320">
      <w:pPr>
        <w:numPr>
          <w:ilvl w:val="0"/>
          <w:numId w:val="4"/>
        </w:numPr>
        <w:ind w:left="360"/>
        <w:contextualSpacing/>
        <w:rPr>
          <w:rFonts w:ascii="Times New Roman" w:hAnsi="Times New Roman"/>
          <w:b/>
        </w:rPr>
      </w:pPr>
      <w:r>
        <w:rPr>
          <w:rFonts w:ascii="Times New Roman" w:hAnsi="Times New Roman"/>
        </w:rPr>
        <w:t>Estimating a Population Mean</w:t>
      </w:r>
    </w:p>
    <w:p w:rsidR="005A211A" w:rsidRDefault="005A211A" w:rsidP="00687320">
      <w:pPr>
        <w:numPr>
          <w:ilvl w:val="0"/>
          <w:numId w:val="4"/>
        </w:numPr>
        <w:ind w:left="360"/>
        <w:contextualSpacing/>
        <w:rPr>
          <w:rFonts w:ascii="Times New Roman" w:hAnsi="Times New Roman"/>
        </w:rPr>
      </w:pPr>
      <w:r>
        <w:rPr>
          <w:rFonts w:ascii="Times New Roman" w:hAnsi="Times New Roman"/>
        </w:rPr>
        <w:t>Putting It Together: Which Procedure Do I Use?</w:t>
      </w:r>
    </w:p>
    <w:p w:rsidR="007547B7" w:rsidRPr="007547B7" w:rsidRDefault="005A211A" w:rsidP="00687320">
      <w:pPr>
        <w:numPr>
          <w:ilvl w:val="0"/>
          <w:numId w:val="4"/>
        </w:numPr>
        <w:ind w:left="360"/>
        <w:contextualSpacing/>
      </w:pPr>
      <w:r>
        <w:rPr>
          <w:rFonts w:ascii="Times New Roman" w:hAnsi="Times New Roman"/>
        </w:rPr>
        <w:t>Estimating with Bootstrapping</w:t>
      </w:r>
    </w:p>
    <w:p w:rsidR="00507C1D" w:rsidRDefault="005A211A" w:rsidP="00F345D2">
      <w:pPr>
        <w:pStyle w:val="Heading2"/>
      </w:pPr>
      <w:r w:rsidRPr="009005B6">
        <w:t>Putting It Together</w:t>
      </w:r>
    </w:p>
    <w:p w:rsidR="005A211A" w:rsidRPr="000C77DA" w:rsidRDefault="005A211A" w:rsidP="005A211A">
      <w:pPr>
        <w:spacing w:after="240" w:line="240" w:lineRule="auto"/>
        <w:rPr>
          <w:rFonts w:ascii="Times New Roman" w:hAnsi="Times New Roman"/>
        </w:rPr>
      </w:pPr>
      <w:r w:rsidRPr="000C77DA">
        <w:rPr>
          <w:rFonts w:ascii="Times New Roman" w:hAnsi="Times New Roman"/>
        </w:rPr>
        <w:t>Chapters 1 through 7 laid the groundwork for the remainder of the course. These chapters dealt with data collection (Cha</w:t>
      </w:r>
      <w:r>
        <w:rPr>
          <w:rFonts w:ascii="Times New Roman" w:hAnsi="Times New Roman"/>
        </w:rPr>
        <w:t>pter 1), descriptive statistics</w:t>
      </w:r>
      <w:r w:rsidRPr="000C77DA">
        <w:rPr>
          <w:rFonts w:ascii="Times New Roman" w:hAnsi="Times New Roman"/>
        </w:rPr>
        <w:t xml:space="preserve"> (Chapters 2 through 4), and probability (Chapters 5 through 7). </w:t>
      </w:r>
    </w:p>
    <w:p w:rsidR="005A211A" w:rsidRPr="000C77DA" w:rsidRDefault="005A211A" w:rsidP="005A211A">
      <w:pPr>
        <w:spacing w:after="240" w:line="240" w:lineRule="auto"/>
        <w:rPr>
          <w:rFonts w:ascii="Times New Roman" w:hAnsi="Times New Roman"/>
        </w:rPr>
      </w:pPr>
      <w:r w:rsidRPr="000C77DA">
        <w:rPr>
          <w:rFonts w:ascii="Times New Roman" w:hAnsi="Times New Roman"/>
        </w:rPr>
        <w:t xml:space="preserve">Chapter 8 formed a </w:t>
      </w:r>
      <w:r>
        <w:rPr>
          <w:rFonts w:ascii="Times New Roman" w:hAnsi="Times New Roman"/>
        </w:rPr>
        <w:t xml:space="preserve">bridge between probability and </w:t>
      </w:r>
      <w:r w:rsidRPr="000C77DA">
        <w:rPr>
          <w:rFonts w:ascii="Times New Roman" w:hAnsi="Times New Roman"/>
        </w:rPr>
        <w:t>statistical</w:t>
      </w:r>
      <w:r>
        <w:rPr>
          <w:rFonts w:ascii="Times New Roman" w:hAnsi="Times New Roman"/>
        </w:rPr>
        <w:t xml:space="preserve"> inference by giving us models </w:t>
      </w:r>
      <w:r w:rsidRPr="000C77DA">
        <w:rPr>
          <w:rFonts w:ascii="Times New Roman" w:hAnsi="Times New Roman"/>
        </w:rPr>
        <w:t xml:space="preserve">that can be used </w:t>
      </w:r>
      <w:r>
        <w:rPr>
          <w:rFonts w:ascii="Times New Roman" w:hAnsi="Times New Roman"/>
        </w:rPr>
        <w:t xml:space="preserve">to make probability statements </w:t>
      </w:r>
      <w:r w:rsidRPr="000C77DA">
        <w:rPr>
          <w:rFonts w:ascii="Times New Roman" w:hAnsi="Times New Roman"/>
        </w:rPr>
        <w:t>about the sample mean and sample proportion.</w:t>
      </w:r>
    </w:p>
    <w:p w:rsidR="005A211A" w:rsidRPr="000C77DA" w:rsidRDefault="005A211A" w:rsidP="005A211A">
      <w:pPr>
        <w:spacing w:after="240" w:line="240" w:lineRule="auto"/>
        <w:rPr>
          <w:rFonts w:ascii="Times New Roman" w:hAnsi="Times New Roman"/>
        </w:rPr>
      </w:pPr>
      <w:r w:rsidRPr="000C77DA">
        <w:rPr>
          <w:rFonts w:ascii="Times New Roman" w:hAnsi="Times New Roman"/>
        </w:rPr>
        <w:t xml:space="preserve">We now discuss inferential statistics—the process of generalizing information obtained from a sample to a population. We will study two areas of inferential statistics: </w:t>
      </w:r>
    </w:p>
    <w:p w:rsidR="005A211A" w:rsidRPr="000C77DA" w:rsidRDefault="005A211A" w:rsidP="005A211A">
      <w:pPr>
        <w:spacing w:after="240" w:line="240" w:lineRule="auto"/>
        <w:rPr>
          <w:rFonts w:ascii="Times New Roman" w:hAnsi="Times New Roman"/>
        </w:rPr>
      </w:pPr>
      <w:r>
        <w:rPr>
          <w:rFonts w:ascii="Times New Roman" w:hAnsi="Times New Roman"/>
        </w:rPr>
        <w:t>Estimation: S</w:t>
      </w:r>
      <w:r w:rsidRPr="000C77DA">
        <w:rPr>
          <w:rFonts w:ascii="Times New Roman" w:hAnsi="Times New Roman"/>
        </w:rPr>
        <w:t>ample data are used to estimate the value</w:t>
      </w:r>
      <w:r>
        <w:rPr>
          <w:rFonts w:ascii="Times New Roman" w:hAnsi="Times New Roman"/>
        </w:rPr>
        <w:t xml:space="preserve"> of unknown parameters such as </w:t>
      </w:r>
      <w:r w:rsidR="002258D8" w:rsidRPr="00E65451">
        <w:rPr>
          <w:rFonts w:ascii="Times New Roman" w:hAnsi="Times New Roman"/>
          <w:position w:val="-10"/>
        </w:rPr>
        <w:object w:dxaOrig="240" w:dyaOrig="260">
          <v:shape id="_x0000_i1026" type="#_x0000_t75" alt="mu" style="width:11.55pt;height:12.25pt" o:ole="">
            <v:imagedata r:id="rId7" o:title=""/>
          </v:shape>
          <o:OLEObject Type="Embed" ProgID="Equation.DSMT4" ShapeID="_x0000_i1026" DrawAspect="Content" ObjectID="_1607959050" r:id="rId8"/>
        </w:object>
      </w:r>
      <w:r w:rsidRPr="000C77DA">
        <w:rPr>
          <w:rFonts w:ascii="Times New Roman" w:hAnsi="Times New Roman"/>
        </w:rPr>
        <w:t xml:space="preserve"> or </w:t>
      </w:r>
      <w:r w:rsidRPr="000C77DA">
        <w:rPr>
          <w:rFonts w:ascii="Times New Roman" w:hAnsi="Times New Roman"/>
          <w:i/>
        </w:rPr>
        <w:t>p</w:t>
      </w:r>
      <w:r w:rsidRPr="000C77DA">
        <w:rPr>
          <w:rFonts w:ascii="Times New Roman" w:hAnsi="Times New Roman"/>
        </w:rPr>
        <w:t>.</w:t>
      </w:r>
    </w:p>
    <w:p w:rsidR="005A211A" w:rsidRPr="000C77DA" w:rsidRDefault="005A211A" w:rsidP="005A211A">
      <w:pPr>
        <w:spacing w:after="240" w:line="240" w:lineRule="auto"/>
        <w:rPr>
          <w:rFonts w:ascii="Times New Roman" w:hAnsi="Times New Roman"/>
        </w:rPr>
      </w:pPr>
      <w:r>
        <w:rPr>
          <w:rFonts w:ascii="Times New Roman" w:hAnsi="Times New Roman"/>
        </w:rPr>
        <w:t>Hypothesis testing: S</w:t>
      </w:r>
      <w:r w:rsidRPr="000C77DA">
        <w:rPr>
          <w:rFonts w:ascii="Times New Roman" w:hAnsi="Times New Roman"/>
        </w:rPr>
        <w:t xml:space="preserve">tatements regarding a characteristic of one or more populations are tested using sample data. </w:t>
      </w:r>
    </w:p>
    <w:p w:rsidR="005A211A" w:rsidRDefault="005A211A" w:rsidP="005A211A">
      <w:pPr>
        <w:spacing w:after="240"/>
        <w:rPr>
          <w:rFonts w:ascii="Times New Roman" w:hAnsi="Times New Roman"/>
          <w:b/>
          <w:noProof/>
        </w:rPr>
      </w:pPr>
      <w:r w:rsidRPr="000C77DA">
        <w:rPr>
          <w:rFonts w:ascii="Times New Roman" w:hAnsi="Times New Roman"/>
        </w:rPr>
        <w:t>In this chapter, we discuss estimation of an unknown paramet</w:t>
      </w:r>
      <w:r>
        <w:rPr>
          <w:rFonts w:ascii="Times New Roman" w:hAnsi="Times New Roman"/>
        </w:rPr>
        <w:t xml:space="preserve">er, and in the next chapter we </w:t>
      </w:r>
      <w:r w:rsidRPr="000C77DA">
        <w:rPr>
          <w:rFonts w:ascii="Times New Roman" w:hAnsi="Times New Roman"/>
        </w:rPr>
        <w:t>discuss hypothesis testing.</w:t>
      </w:r>
    </w:p>
    <w:p w:rsidR="00391BED" w:rsidRDefault="00391BED" w:rsidP="009005B6">
      <w:pPr>
        <w:spacing w:after="0" w:line="240" w:lineRule="auto"/>
        <w:jc w:val="center"/>
        <w:sectPr w:rsidR="00391BED" w:rsidSect="007B3A37">
          <w:headerReference w:type="even" r:id="rId9"/>
          <w:headerReference w:type="default" r:id="rId10"/>
          <w:footerReference w:type="even" r:id="rId11"/>
          <w:footerReference w:type="default" r:id="rId12"/>
          <w:footerReference w:type="first" r:id="rId13"/>
          <w:pgSz w:w="12240" w:h="15840" w:code="1"/>
          <w:pgMar w:top="1440" w:right="1080" w:bottom="1440" w:left="1800" w:header="720" w:footer="720" w:gutter="0"/>
          <w:pgNumType w:start="205"/>
          <w:cols w:space="720"/>
          <w:titlePg/>
          <w:docGrid w:linePitch="360"/>
        </w:sectPr>
      </w:pPr>
    </w:p>
    <w:p w:rsidR="005B4F8D" w:rsidRDefault="005B4F8D" w:rsidP="00F345D2">
      <w:pPr>
        <w:pStyle w:val="Heading2"/>
      </w:pPr>
      <w:r w:rsidRPr="009005B6">
        <w:lastRenderedPageBreak/>
        <w:t xml:space="preserve">Section </w:t>
      </w:r>
      <w:r>
        <w:t>9</w:t>
      </w:r>
      <w:r w:rsidRPr="009005B6">
        <w:t>.1</w:t>
      </w:r>
      <w:r>
        <w:t xml:space="preserve"> Estimating a Population Proportion</w:t>
      </w:r>
    </w:p>
    <w:p w:rsidR="005B4F8D" w:rsidRDefault="005B4F8D" w:rsidP="001C624E">
      <w:pPr>
        <w:pStyle w:val="Heading3"/>
        <w:spacing w:line="360" w:lineRule="auto"/>
      </w:pPr>
      <w:r w:rsidRPr="001C624E">
        <w:t>Objectives</w:t>
      </w:r>
    </w:p>
    <w:p w:rsidR="005B4F8D" w:rsidRPr="005B4F8D" w:rsidRDefault="005B4F8D" w:rsidP="00A75C29">
      <w:pPr>
        <w:numPr>
          <w:ilvl w:val="0"/>
          <w:numId w:val="27"/>
        </w:numPr>
        <w:spacing w:after="0"/>
        <w:ind w:left="810"/>
        <w:rPr>
          <w:rFonts w:ascii="Times New Roman" w:hAnsi="Times New Roman"/>
        </w:rPr>
      </w:pPr>
      <w:r w:rsidRPr="005B4F8D">
        <w:rPr>
          <w:rFonts w:ascii="Times New Roman" w:hAnsi="Times New Roman"/>
        </w:rPr>
        <w:t>Obtain a Point Estimate for the Population Proportion</w:t>
      </w:r>
    </w:p>
    <w:p w:rsidR="005B4F8D" w:rsidRPr="005B4F8D" w:rsidRDefault="005B4F8D" w:rsidP="00A75C29">
      <w:pPr>
        <w:numPr>
          <w:ilvl w:val="0"/>
          <w:numId w:val="27"/>
        </w:numPr>
        <w:spacing w:after="0"/>
        <w:ind w:left="810"/>
        <w:rPr>
          <w:rFonts w:ascii="Times New Roman" w:hAnsi="Times New Roman"/>
        </w:rPr>
      </w:pPr>
      <w:r w:rsidRPr="005B4F8D">
        <w:rPr>
          <w:rFonts w:ascii="Times New Roman" w:hAnsi="Times New Roman"/>
        </w:rPr>
        <w:t>Construct and Interpret a Confidence Interval for the Population Proportion</w:t>
      </w:r>
    </w:p>
    <w:p w:rsidR="005B4F8D" w:rsidRPr="005B4F8D" w:rsidRDefault="005B4F8D" w:rsidP="00A75C29">
      <w:pPr>
        <w:numPr>
          <w:ilvl w:val="0"/>
          <w:numId w:val="27"/>
        </w:numPr>
        <w:ind w:left="810"/>
        <w:rPr>
          <w:rFonts w:ascii="Times New Roman" w:hAnsi="Times New Roman"/>
          <w:sz w:val="24"/>
          <w:szCs w:val="24"/>
        </w:rPr>
      </w:pPr>
      <w:r w:rsidRPr="005B4F8D">
        <w:rPr>
          <w:rFonts w:ascii="Times New Roman" w:hAnsi="Times New Roman"/>
        </w:rPr>
        <w:t>Determine the Sample Size Necessary for Estimating a Population Proportion within a Specified Margin of Error</w:t>
      </w:r>
    </w:p>
    <w:p w:rsidR="004576B2" w:rsidRPr="001C624E" w:rsidRDefault="004576B2" w:rsidP="001C624E">
      <w:pPr>
        <w:pStyle w:val="Heading4"/>
      </w:pPr>
      <w:r w:rsidRPr="001C624E">
        <w:t xml:space="preserve">Objective 1: </w:t>
      </w:r>
      <w:r w:rsidR="00D13F8C" w:rsidRPr="001C624E">
        <w:t>Obtain a Point Estimate for the Population Proportion</w:t>
      </w:r>
    </w:p>
    <w:p w:rsidR="00D16281" w:rsidRPr="00D16281" w:rsidRDefault="00D16281" w:rsidP="00AB2500">
      <w:pPr>
        <w:pStyle w:val="location"/>
      </w:pPr>
      <w:r w:rsidRPr="00D16281">
        <w:t>Objective 1, Page 1</w:t>
      </w:r>
    </w:p>
    <w:p w:rsidR="0097798C" w:rsidRDefault="00D13F8C" w:rsidP="00BA1335">
      <w:pPr>
        <w:pStyle w:val="linespace"/>
        <w:numPr>
          <w:ilvl w:val="0"/>
          <w:numId w:val="29"/>
        </w:numPr>
        <w:ind w:left="360"/>
      </w:pPr>
      <w:r>
        <w:t>State the definition of a point estimate.</w:t>
      </w:r>
    </w:p>
    <w:p w:rsidR="00D16281" w:rsidRPr="00D16281" w:rsidRDefault="00D16281" w:rsidP="00AB2500">
      <w:pPr>
        <w:pStyle w:val="location"/>
      </w:pPr>
      <w:r w:rsidRPr="00D16281">
        <w:t xml:space="preserve">Objective 1, Page </w:t>
      </w:r>
      <w:r>
        <w:t>2</w:t>
      </w:r>
    </w:p>
    <w:p w:rsidR="008C5516" w:rsidRPr="006A0983" w:rsidRDefault="008C5516" w:rsidP="001F099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sidR="00D0087A">
        <w:rPr>
          <w:rFonts w:ascii="Times New Roman" w:hAnsi="Times New Roman"/>
          <w:b/>
          <w:shd w:val="clear" w:color="auto" w:fill="BFBFBF"/>
        </w:rPr>
        <w:t>1</w:t>
      </w:r>
      <w:r w:rsidRPr="009005B6">
        <w:rPr>
          <w:rFonts w:ascii="Times New Roman" w:hAnsi="Times New Roman"/>
          <w:b/>
        </w:rPr>
        <w:tab/>
      </w:r>
      <w:r w:rsidR="00D13F8C" w:rsidRPr="00D13F8C">
        <w:rPr>
          <w:rFonts w:ascii="Times New Roman" w:hAnsi="Times New Roman"/>
          <w:b/>
          <w:i/>
        </w:rPr>
        <w:t>Obtaining a Point Estimate of a Population Proportion</w:t>
      </w:r>
    </w:p>
    <w:p w:rsidR="00F24347" w:rsidRPr="00F24347" w:rsidRDefault="00D13F8C" w:rsidP="001F099A">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D13F8C">
        <w:rPr>
          <w:rFonts w:ascii="Times New Roman" w:hAnsi="Times New Roman"/>
        </w:rPr>
        <w:t>The Gallup Organization conducted a poll in April 201</w:t>
      </w:r>
      <w:r w:rsidR="00D16281">
        <w:rPr>
          <w:rFonts w:ascii="Times New Roman" w:hAnsi="Times New Roman"/>
        </w:rPr>
        <w:t>7</w:t>
      </w:r>
      <w:r w:rsidRPr="00D13F8C">
        <w:rPr>
          <w:rFonts w:ascii="Times New Roman" w:hAnsi="Times New Roman"/>
        </w:rPr>
        <w:t xml:space="preserve"> in which a simple random sample of 101</w:t>
      </w:r>
      <w:r w:rsidR="00D16281">
        <w:rPr>
          <w:rFonts w:ascii="Times New Roman" w:hAnsi="Times New Roman"/>
        </w:rPr>
        <w:t>9</w:t>
      </w:r>
      <w:r w:rsidRPr="00D13F8C">
        <w:rPr>
          <w:rFonts w:ascii="Times New Roman" w:hAnsi="Times New Roman"/>
        </w:rPr>
        <w:t xml:space="preserve"> Americans aged 18 and older were asked, “Do you regard the income tax that you will have to pay this year as fair?” Of the 101</w:t>
      </w:r>
      <w:r w:rsidR="00D16281">
        <w:rPr>
          <w:rFonts w:ascii="Times New Roman" w:hAnsi="Times New Roman"/>
        </w:rPr>
        <w:t>9</w:t>
      </w:r>
      <w:r w:rsidRPr="00D13F8C">
        <w:rPr>
          <w:rFonts w:ascii="Times New Roman" w:hAnsi="Times New Roman"/>
        </w:rPr>
        <w:t xml:space="preserve"> adult Americans surveyed, </w:t>
      </w:r>
      <w:r w:rsidR="00D16281">
        <w:rPr>
          <w:rFonts w:ascii="Times New Roman" w:hAnsi="Times New Roman"/>
        </w:rPr>
        <w:t>620</w:t>
      </w:r>
      <w:r w:rsidRPr="00D13F8C">
        <w:rPr>
          <w:rFonts w:ascii="Times New Roman" w:hAnsi="Times New Roman"/>
        </w:rPr>
        <w:t xml:space="preserve"> said yes. Obtain a point estimate for the proportion of Americans aged 18 and older who believe that the amount of income tax they pay is fair.</w:t>
      </w:r>
    </w:p>
    <w:p w:rsidR="00A662F0" w:rsidRPr="001C624E" w:rsidRDefault="00A662F0" w:rsidP="001C624E">
      <w:pPr>
        <w:pStyle w:val="Heading4"/>
      </w:pPr>
      <w:r w:rsidRPr="001C624E">
        <w:t xml:space="preserve">Objective 2: </w:t>
      </w:r>
      <w:r w:rsidR="00D13F8C" w:rsidRPr="001C624E">
        <w:t>Construct and Interpret a Confidence Interval for the Population Proportion</w:t>
      </w:r>
    </w:p>
    <w:p w:rsidR="00D16281" w:rsidRPr="00CE44B4" w:rsidRDefault="00D16281" w:rsidP="00CE44B4">
      <w:pPr>
        <w:pStyle w:val="location"/>
      </w:pPr>
      <w:r w:rsidRPr="00CE44B4">
        <w:t>Objective 2, Page 1</w:t>
      </w:r>
    </w:p>
    <w:p w:rsidR="00D16281" w:rsidRDefault="00D16281" w:rsidP="00243704">
      <w:pPr>
        <w:spacing w:after="240"/>
        <w:rPr>
          <w:rFonts w:ascii="Times New Roman" w:hAnsi="Times New Roman"/>
        </w:rPr>
      </w:pPr>
      <w:r>
        <w:rPr>
          <w:rFonts w:ascii="Times New Roman" w:hAnsi="Times New Roman"/>
        </w:rPr>
        <w:t xml:space="preserve">Statistics such as </w:t>
      </w:r>
      <w:r w:rsidR="005E5564" w:rsidRPr="00D16281">
        <w:rPr>
          <w:rFonts w:ascii="Times New Roman" w:hAnsi="Times New Roman"/>
          <w:position w:val="-10"/>
        </w:rPr>
        <w:object w:dxaOrig="220" w:dyaOrig="320">
          <v:shape id="_x0000_i1027" type="#_x0000_t75" alt="p hat" style="width:11.55pt;height:15.6pt" o:ole="">
            <v:imagedata r:id="rId14" o:title=""/>
          </v:shape>
          <o:OLEObject Type="Embed" ProgID="Equation.DSMT4" ShapeID="_x0000_i1027" DrawAspect="Content" ObjectID="_1607959051" r:id="rId15"/>
        </w:object>
      </w:r>
      <w:r>
        <w:rPr>
          <w:rFonts w:ascii="Times New Roman" w:hAnsi="Times New Roman"/>
        </w:rPr>
        <w:t xml:space="preserve"> vary from sample to sample.</w:t>
      </w:r>
    </w:p>
    <w:p w:rsidR="001F099A" w:rsidRDefault="00D16281" w:rsidP="001F099A">
      <w:pPr>
        <w:spacing w:after="240"/>
        <w:rPr>
          <w:rFonts w:ascii="Times New Roman" w:hAnsi="Times New Roman"/>
        </w:rPr>
      </w:pPr>
      <w:r>
        <w:rPr>
          <w:rFonts w:ascii="Times New Roman" w:hAnsi="Times New Roman"/>
        </w:rPr>
        <w:t xml:space="preserve">Due to variability in the sample proportion, we report a range (or </w:t>
      </w:r>
      <w:r>
        <w:rPr>
          <w:rFonts w:ascii="Times New Roman" w:hAnsi="Times New Roman"/>
          <w:i/>
        </w:rPr>
        <w:t>interval</w:t>
      </w:r>
      <w:r>
        <w:rPr>
          <w:rFonts w:ascii="Times New Roman" w:hAnsi="Times New Roman"/>
        </w:rPr>
        <w:t>) of values, including a measure of the likelihood that the interval includes the unknown population parameter.</w:t>
      </w:r>
      <w:r w:rsidR="001F099A">
        <w:rPr>
          <w:rFonts w:ascii="Times New Roman" w:hAnsi="Times New Roman"/>
        </w:rPr>
        <w:t xml:space="preserve"> </w:t>
      </w:r>
    </w:p>
    <w:p w:rsidR="00D16281" w:rsidRDefault="00D16281" w:rsidP="00AB2500">
      <w:pPr>
        <w:pStyle w:val="location"/>
      </w:pPr>
      <w:r w:rsidRPr="00D16281">
        <w:t xml:space="preserve">Objective </w:t>
      </w:r>
      <w:r>
        <w:t>2</w:t>
      </w:r>
      <w:r w:rsidRPr="00D16281">
        <w:t xml:space="preserve">, Page </w:t>
      </w:r>
      <w:r>
        <w:t>2</w:t>
      </w:r>
    </w:p>
    <w:p w:rsidR="00010F9A" w:rsidRDefault="0019120F" w:rsidP="0003130C">
      <w:r>
        <w:rPr>
          <w:noProof/>
          <w:lang w:bidi="mr-IN"/>
        </w:rPr>
        <w:drawing>
          <wp:inline distT="0" distB="0" distL="0" distR="0">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1F099A">
        <w:t xml:space="preserve"> </w:t>
      </w:r>
      <w:r w:rsidR="00997B34" w:rsidRPr="0003130C">
        <w:rPr>
          <w:rFonts w:ascii="Times New Roman" w:hAnsi="Times New Roman"/>
          <w:i/>
        </w:rPr>
        <w:t>Watch the video, which discusses the logic behind the construction of confidence intervals for a population proportion. Answer the following as you watch.</w:t>
      </w:r>
    </w:p>
    <w:p w:rsidR="00997B34" w:rsidRDefault="00997B34" w:rsidP="00945D42">
      <w:pPr>
        <w:pStyle w:val="linespace"/>
        <w:numPr>
          <w:ilvl w:val="0"/>
          <w:numId w:val="29"/>
        </w:numPr>
        <w:ind w:left="360"/>
      </w:pPr>
      <w:r>
        <w:t>Give the definition for a confidence interval for an unknown parameter.</w:t>
      </w:r>
    </w:p>
    <w:p w:rsidR="00997B34" w:rsidRDefault="00997B34" w:rsidP="00945D42">
      <w:pPr>
        <w:pStyle w:val="linespace"/>
        <w:numPr>
          <w:ilvl w:val="0"/>
          <w:numId w:val="29"/>
        </w:numPr>
        <w:ind w:left="360"/>
      </w:pPr>
      <w:r>
        <w:lastRenderedPageBreak/>
        <w:t>What does the level of confidence represent?</w:t>
      </w:r>
    </w:p>
    <w:p w:rsidR="00997B34" w:rsidRDefault="00997B34" w:rsidP="00945D42">
      <w:pPr>
        <w:pStyle w:val="linespace"/>
        <w:numPr>
          <w:ilvl w:val="0"/>
          <w:numId w:val="29"/>
        </w:numPr>
        <w:ind w:left="360"/>
      </w:pPr>
      <w:r>
        <w:t>What is the form of confidence interval estimates for a population parameter?</w:t>
      </w:r>
    </w:p>
    <w:p w:rsidR="00997B34" w:rsidRPr="009B6C15" w:rsidRDefault="00997B34" w:rsidP="00A662E0">
      <w:pPr>
        <w:rPr>
          <w:rFonts w:ascii="Times New Roman" w:hAnsi="Times New Roman"/>
          <w:b/>
        </w:rPr>
      </w:pPr>
      <w:r>
        <w:rPr>
          <w:rFonts w:ascii="Times New Roman" w:hAnsi="Times New Roman"/>
          <w:b/>
        </w:rPr>
        <w:t>Note: Review of t</w:t>
      </w:r>
      <w:r w:rsidRPr="009B6C15">
        <w:rPr>
          <w:rFonts w:ascii="Times New Roman" w:hAnsi="Times New Roman"/>
          <w:b/>
        </w:rPr>
        <w:t>he Sampling Distribution of the Sample Proportion</w:t>
      </w:r>
    </w:p>
    <w:p w:rsidR="00997B34" w:rsidRPr="009B6C15" w:rsidRDefault="00997B34" w:rsidP="00687320">
      <w:pPr>
        <w:numPr>
          <w:ilvl w:val="0"/>
          <w:numId w:val="1"/>
        </w:numPr>
        <w:spacing w:after="0"/>
        <w:rPr>
          <w:rFonts w:ascii="Times New Roman" w:hAnsi="Times New Roman"/>
        </w:rPr>
      </w:pPr>
      <w:r w:rsidRPr="009B6C15">
        <w:rPr>
          <w:rFonts w:ascii="Times New Roman" w:hAnsi="Times New Roman"/>
        </w:rPr>
        <w:t xml:space="preserve">The shape of the distribution of all possible sample proportions is approximately normal provided </w:t>
      </w:r>
      <w:r w:rsidR="00EE54DB" w:rsidRPr="009B6C15">
        <w:rPr>
          <w:rFonts w:ascii="Times New Roman" w:hAnsi="Times New Roman"/>
          <w:position w:val="-12"/>
        </w:rPr>
        <w:object w:dxaOrig="1320" w:dyaOrig="360">
          <v:shape id="_x0000_i1028" type="#_x0000_t75" alt="np open parenthesis 1 minus p close parenthesis greater than or equals to 10" style="width:65.2pt;height:18.35pt" o:ole="">
            <v:imagedata r:id="rId17" o:title=""/>
          </v:shape>
          <o:OLEObject Type="Embed" ProgID="Equation.DSMT4" ShapeID="_x0000_i1028" DrawAspect="Content" ObjectID="_1607959052" r:id="rId18"/>
        </w:object>
      </w:r>
      <w:r w:rsidRPr="009B6C15">
        <w:rPr>
          <w:rFonts w:ascii="Times New Roman" w:hAnsi="Times New Roman"/>
        </w:rPr>
        <w:t xml:space="preserve"> and the sample size is no more than 5% of the population size. That is, </w:t>
      </w:r>
      <w:r w:rsidR="0086255F" w:rsidRPr="009B6C15">
        <w:rPr>
          <w:rFonts w:ascii="Times New Roman" w:hAnsi="Times New Roman"/>
          <w:position w:val="-6"/>
        </w:rPr>
        <w:object w:dxaOrig="960" w:dyaOrig="260">
          <v:shape id="_x0000_i1029" type="#_x0000_t75" alt="n less than or equals to 0.05 N" style="width:48.25pt;height:11.55pt" o:ole="">
            <v:imagedata r:id="rId19" o:title=""/>
          </v:shape>
          <o:OLEObject Type="Embed" ProgID="Equation.DSMT4" ShapeID="_x0000_i1029" DrawAspect="Content" ObjectID="_1607959053" r:id="rId20"/>
        </w:object>
      </w:r>
      <w:r w:rsidRPr="009B6C15">
        <w:rPr>
          <w:rFonts w:ascii="Times New Roman" w:hAnsi="Times New Roman"/>
        </w:rPr>
        <w:t>.</w:t>
      </w:r>
    </w:p>
    <w:p w:rsidR="00997B34" w:rsidRPr="009B6C15" w:rsidRDefault="00997B34" w:rsidP="00687320">
      <w:pPr>
        <w:numPr>
          <w:ilvl w:val="0"/>
          <w:numId w:val="1"/>
        </w:numPr>
        <w:spacing w:after="0"/>
        <w:rPr>
          <w:rFonts w:ascii="Times New Roman" w:hAnsi="Times New Roman"/>
        </w:rPr>
      </w:pPr>
      <w:r w:rsidRPr="009B6C15">
        <w:rPr>
          <w:rFonts w:ascii="Times New Roman" w:hAnsi="Times New Roman"/>
        </w:rPr>
        <w:t xml:space="preserve">The mean of the distribution of the sample proportions equals the population proportion. That is, </w:t>
      </w:r>
      <w:r w:rsidR="00C17281" w:rsidRPr="009B6C15">
        <w:rPr>
          <w:rFonts w:ascii="Times New Roman" w:hAnsi="Times New Roman"/>
          <w:position w:val="-14"/>
        </w:rPr>
        <w:object w:dxaOrig="680" w:dyaOrig="360">
          <v:shape id="_x0000_i1030" type="#_x0000_t75" alt="mu subscript p hat equals p" style="width:34.65pt;height:18.35pt" o:ole="">
            <v:imagedata r:id="rId21" o:title=""/>
          </v:shape>
          <o:OLEObject Type="Embed" ProgID="Equation.DSMT4" ShapeID="_x0000_i1030" DrawAspect="Content" ObjectID="_1607959054" r:id="rId22"/>
        </w:object>
      </w:r>
      <w:r w:rsidRPr="009B6C15">
        <w:rPr>
          <w:rFonts w:ascii="Times New Roman" w:hAnsi="Times New Roman"/>
        </w:rPr>
        <w:t>.</w:t>
      </w:r>
    </w:p>
    <w:p w:rsidR="00997B34" w:rsidRPr="009B6C15" w:rsidRDefault="00997B34" w:rsidP="00687320">
      <w:pPr>
        <w:numPr>
          <w:ilvl w:val="0"/>
          <w:numId w:val="1"/>
        </w:numPr>
        <w:spacing w:after="0"/>
        <w:rPr>
          <w:rFonts w:ascii="Times New Roman" w:hAnsi="Times New Roman"/>
        </w:rPr>
      </w:pPr>
      <w:r w:rsidRPr="009B6C15">
        <w:rPr>
          <w:rFonts w:ascii="Times New Roman" w:hAnsi="Times New Roman"/>
        </w:rPr>
        <w:t xml:space="preserve">The standard deviation of the distribution of the sample proportion (the standard error) is </w:t>
      </w:r>
      <w:r w:rsidR="00B24B6A" w:rsidRPr="009B6C15">
        <w:rPr>
          <w:rFonts w:ascii="Times New Roman" w:hAnsi="Times New Roman"/>
          <w:position w:val="-26"/>
        </w:rPr>
        <w:object w:dxaOrig="859" w:dyaOrig="620">
          <v:shape id="_x0000_i1031" type="#_x0000_t75" alt="sigma subscript p hat equals sigma divided by square root of n" style="width:42.8pt;height:29.9pt" o:ole="">
            <v:imagedata r:id="rId23" o:title=""/>
          </v:shape>
          <o:OLEObject Type="Embed" ProgID="Equation.DSMT4" ShapeID="_x0000_i1031" DrawAspect="Content" ObjectID="_1607959055" r:id="rId24"/>
        </w:object>
      </w:r>
      <w:r w:rsidRPr="009B6C15">
        <w:rPr>
          <w:rFonts w:ascii="Times New Roman" w:hAnsi="Times New Roman"/>
        </w:rPr>
        <w:t xml:space="preserve"> </w:t>
      </w:r>
    </w:p>
    <w:p w:rsidR="00684A1E" w:rsidRDefault="009B6C15" w:rsidP="00945D42">
      <w:pPr>
        <w:pStyle w:val="linespace"/>
        <w:numPr>
          <w:ilvl w:val="0"/>
          <w:numId w:val="29"/>
        </w:numPr>
        <w:spacing w:after="200"/>
        <w:ind w:left="360"/>
      </w:pPr>
      <w:r>
        <w:t>How is the margin of error computed for a 95% confidence interval for a population proportion?</w:t>
      </w:r>
    </w:p>
    <w:p w:rsidR="00DD4F48" w:rsidRPr="00D16281" w:rsidRDefault="00DD4F48" w:rsidP="00AB2500">
      <w:pPr>
        <w:pStyle w:val="location"/>
      </w:pPr>
      <w:r>
        <w:t xml:space="preserve">Objective 2, </w:t>
      </w:r>
      <w:r w:rsidRPr="00DD4F48">
        <w:t>Page</w:t>
      </w:r>
      <w:r>
        <w:t xml:space="preserve"> 2(continued)</w:t>
      </w:r>
    </w:p>
    <w:p w:rsidR="00945D42" w:rsidRDefault="00016390" w:rsidP="00945D42">
      <w:pPr>
        <w:numPr>
          <w:ilvl w:val="0"/>
          <w:numId w:val="2"/>
        </w:numPr>
        <w:rPr>
          <w:rFonts w:ascii="Times New Roman" w:hAnsi="Times New Roman"/>
          <w:noProof/>
        </w:rPr>
      </w:pPr>
      <w:r w:rsidRPr="00945D42">
        <w:rPr>
          <w:rFonts w:ascii="Times New Roman" w:hAnsi="Times New Roman"/>
          <w:noProof/>
        </w:rPr>
        <w:t xml:space="preserve">For a 95% confidence interval, any sample proportion that lies within 1.96 standard errors of the population proportion will result in a confidence interval that includes </w:t>
      </w:r>
      <w:r w:rsidRPr="00945D42">
        <w:rPr>
          <w:rFonts w:ascii="Times New Roman" w:hAnsi="Times New Roman"/>
          <w:i/>
          <w:noProof/>
        </w:rPr>
        <w:t>p</w:t>
      </w:r>
      <w:r w:rsidRPr="00945D42">
        <w:rPr>
          <w:rFonts w:ascii="Times New Roman" w:hAnsi="Times New Roman"/>
          <w:noProof/>
        </w:rPr>
        <w:t>. This will happen in 95% of all possible samples.</w:t>
      </w:r>
    </w:p>
    <w:p w:rsidR="00945D42" w:rsidRDefault="00016390" w:rsidP="00945D42">
      <w:pPr>
        <w:numPr>
          <w:ilvl w:val="0"/>
          <w:numId w:val="2"/>
        </w:numPr>
        <w:rPr>
          <w:rFonts w:ascii="Times New Roman" w:hAnsi="Times New Roman"/>
          <w:noProof/>
        </w:rPr>
      </w:pPr>
      <w:r w:rsidRPr="00945D42">
        <w:rPr>
          <w:rFonts w:ascii="Times New Roman" w:hAnsi="Times New Roman"/>
          <w:noProof/>
        </w:rPr>
        <w:t xml:space="preserve">Any sample proportion that is more than 1.96 standard errors from the population proportion will result in a confidence interval that does not contain </w:t>
      </w:r>
      <w:r w:rsidRPr="00945D42">
        <w:rPr>
          <w:rFonts w:ascii="Times New Roman" w:hAnsi="Times New Roman"/>
          <w:i/>
          <w:noProof/>
        </w:rPr>
        <w:t>p</w:t>
      </w:r>
      <w:r w:rsidRPr="00945D42">
        <w:rPr>
          <w:rFonts w:ascii="Times New Roman" w:hAnsi="Times New Roman"/>
          <w:noProof/>
        </w:rPr>
        <w:t>. This will happen in 5% of all possible samples (those sample proportions in the tails of the distribution).</w:t>
      </w:r>
    </w:p>
    <w:p w:rsidR="00016390" w:rsidRPr="00945D42" w:rsidRDefault="00016390" w:rsidP="00945D42">
      <w:pPr>
        <w:numPr>
          <w:ilvl w:val="0"/>
          <w:numId w:val="2"/>
        </w:numPr>
        <w:rPr>
          <w:rFonts w:ascii="Times New Roman" w:hAnsi="Times New Roman"/>
          <w:noProof/>
        </w:rPr>
      </w:pPr>
      <w:r w:rsidRPr="00945D42">
        <w:rPr>
          <w:rFonts w:ascii="Times New Roman" w:hAnsi="Times New Roman"/>
          <w:noProof/>
        </w:rPr>
        <w:t>Whether a confidence interval contains the population parameter depends solely on the value of the sample statistic.</w:t>
      </w:r>
    </w:p>
    <w:p w:rsidR="00016390" w:rsidRDefault="00016390" w:rsidP="00945D42">
      <w:pPr>
        <w:numPr>
          <w:ilvl w:val="0"/>
          <w:numId w:val="2"/>
        </w:numPr>
        <w:rPr>
          <w:rFonts w:ascii="Times New Roman" w:hAnsi="Times New Roman"/>
          <w:noProof/>
        </w:rPr>
      </w:pPr>
      <w:r w:rsidRPr="00016390">
        <w:rPr>
          <w:rFonts w:ascii="Times New Roman" w:hAnsi="Times New Roman"/>
          <w:noProof/>
        </w:rPr>
        <w:t>Any sample statistic that is in the tails of the sampling distribution will result in a confidence interval that does not include the population parameter.</w:t>
      </w:r>
    </w:p>
    <w:p w:rsidR="00CB3352" w:rsidRPr="00D16281" w:rsidRDefault="00CB3352" w:rsidP="00AB2500">
      <w:pPr>
        <w:pStyle w:val="location"/>
      </w:pPr>
      <w:r w:rsidRPr="00D16281">
        <w:t xml:space="preserve">Objective </w:t>
      </w:r>
      <w:r>
        <w:t>2</w:t>
      </w:r>
      <w:r w:rsidRPr="00D16281">
        <w:t xml:space="preserve">, Page </w:t>
      </w:r>
      <w:r>
        <w:t>3</w:t>
      </w:r>
    </w:p>
    <w:p w:rsidR="00CB3352" w:rsidRPr="00CB3352" w:rsidRDefault="00CB3352" w:rsidP="007F03AB">
      <w:pPr>
        <w:spacing w:line="240" w:lineRule="auto"/>
        <w:rPr>
          <w:rFonts w:ascii="Times New Roman" w:hAnsi="Times New Roman"/>
          <w:b/>
          <w:noProof/>
        </w:rPr>
      </w:pPr>
      <w:r w:rsidRPr="00CB3352">
        <w:rPr>
          <w:rFonts w:ascii="Times New Roman" w:hAnsi="Times New Roman"/>
          <w:b/>
          <w:noProof/>
        </w:rPr>
        <w:t>Key Ideas Regarding Confidence Intervals</w:t>
      </w:r>
    </w:p>
    <w:p w:rsidR="00CB3352" w:rsidRPr="00CB3352" w:rsidRDefault="00CB3352" w:rsidP="00FA2DCA">
      <w:pPr>
        <w:numPr>
          <w:ilvl w:val="0"/>
          <w:numId w:val="3"/>
        </w:numPr>
        <w:spacing w:line="240" w:lineRule="auto"/>
        <w:rPr>
          <w:rFonts w:ascii="Times New Roman" w:hAnsi="Times New Roman"/>
          <w:noProof/>
        </w:rPr>
      </w:pPr>
      <w:r w:rsidRPr="00CB3352">
        <w:rPr>
          <w:rFonts w:ascii="Times New Roman" w:hAnsi="Times New Roman"/>
          <w:noProof/>
        </w:rPr>
        <w:t>A confidence interval for an unknown parameter consists of an interval of numbers based on a point estimate.</w:t>
      </w:r>
    </w:p>
    <w:p w:rsidR="00CB3352" w:rsidRPr="00CB3352" w:rsidRDefault="00CB3352" w:rsidP="00FA2DCA">
      <w:pPr>
        <w:numPr>
          <w:ilvl w:val="0"/>
          <w:numId w:val="3"/>
        </w:numPr>
        <w:spacing w:line="240" w:lineRule="auto"/>
        <w:rPr>
          <w:rFonts w:ascii="Times New Roman" w:hAnsi="Times New Roman"/>
          <w:noProof/>
        </w:rPr>
      </w:pPr>
      <w:r w:rsidRPr="00CB3352">
        <w:rPr>
          <w:rFonts w:ascii="Times New Roman" w:hAnsi="Times New Roman"/>
          <w:noProof/>
        </w:rPr>
        <w:t>The level of confidence represents the expected proportion of intervals that will contain the parameter if a large number of different samples is obtained. The le</w:t>
      </w:r>
      <w:r w:rsidR="00035F98">
        <w:rPr>
          <w:rFonts w:ascii="Times New Roman" w:hAnsi="Times New Roman"/>
          <w:noProof/>
        </w:rPr>
        <w:t xml:space="preserve">vel of confidence is denoted </w:t>
      </w:r>
      <w:r w:rsidR="00EE60F9">
        <w:rPr>
          <w:rFonts w:ascii="Times New Roman" w:hAnsi="Times New Roman"/>
          <w:noProof/>
          <w:position w:val="-10"/>
        </w:rPr>
        <w:object w:dxaOrig="1320" w:dyaOrig="300">
          <v:shape id="_x0000_i1032" type="#_x0000_t75" alt="open parenthesis 1 minus alpha close parenthesis times 100 percent." style="width:65.2pt;height:14.95pt" o:ole="">
            <v:imagedata r:id="rId25" o:title=""/>
          </v:shape>
          <o:OLEObject Type="Embed" ProgID="Equation.DSMT4" ShapeID="_x0000_i1032" DrawAspect="Content" ObjectID="_1607959056" r:id="rId26"/>
        </w:object>
      </w:r>
    </w:p>
    <w:p w:rsidR="00CB3352" w:rsidRDefault="00CB3352" w:rsidP="00FA2DCA">
      <w:pPr>
        <w:numPr>
          <w:ilvl w:val="0"/>
          <w:numId w:val="3"/>
        </w:numPr>
        <w:spacing w:line="240" w:lineRule="auto"/>
        <w:rPr>
          <w:rFonts w:ascii="Times New Roman" w:hAnsi="Times New Roman"/>
          <w:noProof/>
        </w:rPr>
      </w:pPr>
      <w:r w:rsidRPr="00E54EE2">
        <w:rPr>
          <w:rFonts w:ascii="Times New Roman" w:hAnsi="Times New Roman"/>
          <w:noProof/>
        </w:rPr>
        <w:lastRenderedPageBreak/>
        <w:t>Whether a confidence interval contains the population parameter depends solely on the value of the sample statistic. Any sample statistic that is in the tails of the sampling distribution will result in a confidence interval that does not include the population parameter.</w:t>
      </w:r>
    </w:p>
    <w:p w:rsidR="00E54EE2" w:rsidRPr="00D16281" w:rsidRDefault="00E54EE2" w:rsidP="00AB2500">
      <w:pPr>
        <w:pStyle w:val="location"/>
      </w:pPr>
      <w:r w:rsidRPr="00D16281">
        <w:t xml:space="preserve">Objective </w:t>
      </w:r>
      <w:r>
        <w:t>2</w:t>
      </w:r>
      <w:r w:rsidRPr="00D16281">
        <w:t xml:space="preserve">, Page </w:t>
      </w:r>
      <w:r>
        <w:t>6</w:t>
      </w:r>
    </w:p>
    <w:p w:rsidR="00F52FF8" w:rsidRDefault="0019120F" w:rsidP="0089155F">
      <w:r>
        <w:rPr>
          <w:noProof/>
          <w:lang w:bidi="mr-IN"/>
        </w:rPr>
        <w:drawing>
          <wp:inline distT="0" distB="0" distL="0" distR="0">
            <wp:extent cx="304800" cy="228600"/>
            <wp:effectExtent l="0" t="0" r="0" b="0"/>
            <wp:docPr id="9" name="Picture 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DD4F48">
        <w:t xml:space="preserve"> </w:t>
      </w:r>
      <w:r w:rsidR="001B6DA0" w:rsidRPr="00DD4F48">
        <w:rPr>
          <w:rFonts w:ascii="Times New Roman" w:hAnsi="Times New Roman"/>
          <w:i/>
        </w:rPr>
        <w:t xml:space="preserve">Answer the following after Activity 1: </w:t>
      </w:r>
      <w:r w:rsidR="00016390" w:rsidRPr="00DD4F48">
        <w:rPr>
          <w:rFonts w:ascii="Times New Roman" w:hAnsi="Times New Roman"/>
          <w:i/>
        </w:rPr>
        <w:t>Illustrating the Meaning of Level of Confidence Using Simulation</w:t>
      </w:r>
    </w:p>
    <w:p w:rsidR="001B6DA0" w:rsidRPr="00F52FF8" w:rsidRDefault="00F52FF8" w:rsidP="008E2E66">
      <w:pPr>
        <w:pStyle w:val="linespace"/>
        <w:numPr>
          <w:ilvl w:val="0"/>
          <w:numId w:val="29"/>
        </w:numPr>
        <w:ind w:left="360"/>
      </w:pPr>
      <w:r>
        <w:t xml:space="preserve">What proportion of the 95% confidence intervals generated by simulation would you expect to contain the population parameter </w:t>
      </w:r>
      <w:r>
        <w:rPr>
          <w:i/>
        </w:rPr>
        <w:t>p</w:t>
      </w:r>
      <w:r>
        <w:t xml:space="preserve">? What proportion of the 99% confidence intervals would you expect to contain the population parameter </w:t>
      </w:r>
      <w:r>
        <w:rPr>
          <w:i/>
        </w:rPr>
        <w:t>p</w:t>
      </w:r>
      <w:r>
        <w:t>?</w:t>
      </w:r>
    </w:p>
    <w:p w:rsidR="00E54EE2" w:rsidRPr="00D16281" w:rsidRDefault="00E54EE2" w:rsidP="00AB2500">
      <w:pPr>
        <w:pStyle w:val="location"/>
      </w:pPr>
      <w:r w:rsidRPr="00D16281">
        <w:t xml:space="preserve">Objective </w:t>
      </w:r>
      <w:r>
        <w:t>2</w:t>
      </w:r>
      <w:r w:rsidRPr="00D16281">
        <w:t xml:space="preserve">, Page </w:t>
      </w:r>
      <w:r>
        <w:t>7</w:t>
      </w:r>
    </w:p>
    <w:p w:rsidR="00E54EE2" w:rsidRDefault="0019120F" w:rsidP="0089155F">
      <w:r>
        <w:rPr>
          <w:noProof/>
          <w:lang w:bidi="mr-IN"/>
        </w:rPr>
        <w:drawing>
          <wp:inline distT="0" distB="0" distL="0" distR="0">
            <wp:extent cx="304800" cy="228600"/>
            <wp:effectExtent l="0" t="0" r="0" b="0"/>
            <wp:docPr id="10" name="Picture 1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64F4A">
        <w:t xml:space="preserve"> </w:t>
      </w:r>
      <w:r w:rsidR="00E54EE2" w:rsidRPr="00464F4A">
        <w:rPr>
          <w:rFonts w:ascii="Times New Roman" w:hAnsi="Times New Roman"/>
          <w:i/>
        </w:rPr>
        <w:t>Watch the video to reinforce the concepts learned from Activity 1 (Objective 2, Page 6).</w:t>
      </w:r>
    </w:p>
    <w:p w:rsidR="00A011CB" w:rsidRDefault="00A011CB" w:rsidP="00AB2500">
      <w:pPr>
        <w:pStyle w:val="location"/>
      </w:pPr>
      <w:r w:rsidRPr="00A011CB">
        <w:t>Objective 2, Page 10</w:t>
      </w:r>
    </w:p>
    <w:p w:rsidR="00E54EE2" w:rsidRPr="00464F4A" w:rsidRDefault="0019120F" w:rsidP="00464F4A">
      <w:pPr>
        <w:rPr>
          <w:rFonts w:ascii="Times New Roman" w:hAnsi="Times New Roman"/>
          <w:i/>
          <w:smallCaps/>
          <w:sz w:val="20"/>
          <w:szCs w:val="20"/>
          <w:u w:val="single"/>
        </w:rPr>
      </w:pPr>
      <w:r>
        <w:rPr>
          <w:noProof/>
          <w:lang w:bidi="mr-IN"/>
        </w:rPr>
        <w:drawing>
          <wp:inline distT="0" distB="0" distL="0" distR="0">
            <wp:extent cx="304800" cy="228600"/>
            <wp:effectExtent l="0" t="0" r="0" b="0"/>
            <wp:docPr id="11" name="Picture 11"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64F4A">
        <w:t xml:space="preserve"> </w:t>
      </w:r>
      <w:r w:rsidR="00A011CB" w:rsidRPr="00464F4A">
        <w:rPr>
          <w:rFonts w:ascii="Times New Roman" w:hAnsi="Times New Roman"/>
          <w:i/>
        </w:rPr>
        <w:t>Answer the following after watching the video.</w:t>
      </w:r>
    </w:p>
    <w:p w:rsidR="00F52FF8" w:rsidRDefault="00F52FF8" w:rsidP="008E2E66">
      <w:pPr>
        <w:pStyle w:val="linespace"/>
        <w:numPr>
          <w:ilvl w:val="0"/>
          <w:numId w:val="29"/>
        </w:numPr>
        <w:ind w:left="360"/>
      </w:pPr>
      <w:r>
        <w:t>What does the “95%” in a 95% confidence interval represent?</w:t>
      </w:r>
    </w:p>
    <w:p w:rsidR="00A011CB" w:rsidRPr="00D16281" w:rsidRDefault="00A011CB" w:rsidP="00AB2500">
      <w:pPr>
        <w:pStyle w:val="location"/>
      </w:pPr>
      <w:r w:rsidRPr="00D16281">
        <w:t xml:space="preserve">Objective </w:t>
      </w:r>
      <w:r>
        <w:t>2</w:t>
      </w:r>
      <w:r w:rsidRPr="00D16281">
        <w:t xml:space="preserve">, Page </w:t>
      </w:r>
      <w:r>
        <w:t>12</w:t>
      </w:r>
    </w:p>
    <w:p w:rsidR="00A011CB" w:rsidRDefault="009C4FF1" w:rsidP="008E2E66">
      <w:pPr>
        <w:spacing w:after="240" w:line="240" w:lineRule="auto"/>
        <w:rPr>
          <w:rFonts w:ascii="Times New Roman" w:hAnsi="Times New Roman"/>
        </w:rPr>
      </w:pPr>
      <w:r w:rsidRPr="00A011CB">
        <w:rPr>
          <w:rFonts w:ascii="Times New Roman" w:hAnsi="Times New Roman"/>
          <w:position w:val="-12"/>
        </w:rPr>
        <w:object w:dxaOrig="1260" w:dyaOrig="360">
          <v:shape id="_x0000_i1033" type="#_x0000_t75" alt="open parenthesis 1 minus alpha close parenthesis times 100 percent" style="width:62.5pt;height:18.35pt" o:ole="">
            <v:imagedata r:id="rId27" o:title=""/>
          </v:shape>
          <o:OLEObject Type="Embed" ProgID="Equation.DSMT4" ShapeID="_x0000_i1033" DrawAspect="Content" ObjectID="_1607959057" r:id="rId28"/>
        </w:object>
      </w:r>
      <w:r w:rsidR="00A011CB">
        <w:rPr>
          <w:rFonts w:ascii="Times New Roman" w:hAnsi="Times New Roman"/>
        </w:rPr>
        <w:t xml:space="preserve"> of all sample proportions will result in confidence intervals that contain the population proportion.</w:t>
      </w:r>
      <w:r w:rsidR="005D1BBF">
        <w:rPr>
          <w:rFonts w:ascii="Times New Roman" w:hAnsi="Times New Roman"/>
        </w:rPr>
        <w:t xml:space="preserve"> The sample proportions that are in the tails of the distribution</w:t>
      </w:r>
      <w:r w:rsidR="00FA434B">
        <w:rPr>
          <w:rFonts w:ascii="Times New Roman" w:hAnsi="Times New Roman"/>
        </w:rPr>
        <w:t xml:space="preserve">, outside the interval </w:t>
      </w:r>
      <w:r w:rsidR="00F6351B" w:rsidRPr="00FA434B">
        <w:rPr>
          <w:rFonts w:ascii="Times New Roman" w:hAnsi="Times New Roman"/>
          <w:position w:val="-30"/>
        </w:rPr>
        <w:object w:dxaOrig="2280" w:dyaOrig="720">
          <v:shape id="_x0000_i1034" type="#_x0000_t75" alt="open parenthesis p minus z subscript alpha divided by 2 end subscript times sigma subscript p hat, p plus z subscript alpha divided by 2 end subscript times sigma subscript p hat close parenthesis" style="width:114.1pt;height:36.7pt" o:ole="">
            <v:imagedata r:id="rId29" o:title=""/>
          </v:shape>
          <o:OLEObject Type="Embed" ProgID="Equation.DSMT4" ShapeID="_x0000_i1034" DrawAspect="Content" ObjectID="_1607959058" r:id="rId30"/>
        </w:object>
      </w:r>
      <w:r w:rsidR="00FA434B">
        <w:rPr>
          <w:rFonts w:ascii="Times New Roman" w:hAnsi="Times New Roman"/>
        </w:rPr>
        <w:t>, will result in confidence intervals that contain the population proportion.</w:t>
      </w:r>
    </w:p>
    <w:p w:rsidR="00E54EE2" w:rsidRPr="00D16281" w:rsidRDefault="00E54EE2" w:rsidP="00AB2500">
      <w:pPr>
        <w:pStyle w:val="location"/>
      </w:pPr>
      <w:r w:rsidRPr="00D16281">
        <w:t xml:space="preserve">Objective </w:t>
      </w:r>
      <w:r>
        <w:t>2</w:t>
      </w:r>
      <w:r w:rsidRPr="00D16281">
        <w:t xml:space="preserve">, Page </w:t>
      </w:r>
      <w:r>
        <w:t>13</w:t>
      </w:r>
    </w:p>
    <w:p w:rsidR="00F52FF8" w:rsidRDefault="00F52FF8" w:rsidP="008E2E66">
      <w:pPr>
        <w:pStyle w:val="linespace"/>
        <w:numPr>
          <w:ilvl w:val="0"/>
          <w:numId w:val="29"/>
        </w:numPr>
        <w:ind w:left="360"/>
      </w:pPr>
      <w:r>
        <w:t>What does the critical value of a distribution represent?</w:t>
      </w:r>
    </w:p>
    <w:p w:rsidR="00F52FF8" w:rsidRDefault="00F52FF8" w:rsidP="00656473">
      <w:pPr>
        <w:pStyle w:val="linespace"/>
        <w:numPr>
          <w:ilvl w:val="0"/>
          <w:numId w:val="29"/>
        </w:numPr>
        <w:ind w:left="360"/>
      </w:pPr>
      <w:r>
        <w:t>As the level of confidence increases, what happens to the critical value?</w:t>
      </w:r>
    </w:p>
    <w:p w:rsidR="00F52FF8" w:rsidRDefault="00F52FF8" w:rsidP="00656473">
      <w:pPr>
        <w:numPr>
          <w:ilvl w:val="0"/>
          <w:numId w:val="29"/>
        </w:numPr>
        <w:spacing w:line="240" w:lineRule="auto"/>
        <w:ind w:left="360"/>
        <w:rPr>
          <w:rFonts w:ascii="Times New Roman" w:hAnsi="Times New Roman"/>
        </w:rPr>
      </w:pPr>
      <w:r>
        <w:rPr>
          <w:rFonts w:ascii="Times New Roman" w:hAnsi="Times New Roman"/>
        </w:rPr>
        <w:t>List the critical value associated with the given level of confidence.</w:t>
      </w:r>
    </w:p>
    <w:p w:rsidR="00F84206" w:rsidRDefault="00F52FF8" w:rsidP="00656473">
      <w:pPr>
        <w:numPr>
          <w:ilvl w:val="0"/>
          <w:numId w:val="31"/>
        </w:numPr>
        <w:spacing w:after="0"/>
        <w:rPr>
          <w:rFonts w:ascii="Times New Roman" w:hAnsi="Times New Roman"/>
        </w:rPr>
      </w:pPr>
      <w:r>
        <w:rPr>
          <w:rFonts w:ascii="Times New Roman" w:hAnsi="Times New Roman"/>
        </w:rPr>
        <w:lastRenderedPageBreak/>
        <w:t>90%</w:t>
      </w:r>
    </w:p>
    <w:p w:rsidR="00F84206" w:rsidRDefault="00F52FF8" w:rsidP="00656473">
      <w:pPr>
        <w:numPr>
          <w:ilvl w:val="0"/>
          <w:numId w:val="31"/>
        </w:numPr>
        <w:spacing w:after="0"/>
        <w:rPr>
          <w:rFonts w:ascii="Times New Roman" w:hAnsi="Times New Roman"/>
        </w:rPr>
      </w:pPr>
      <w:r>
        <w:rPr>
          <w:rFonts w:ascii="Times New Roman" w:hAnsi="Times New Roman"/>
        </w:rPr>
        <w:t>95%</w:t>
      </w:r>
    </w:p>
    <w:p w:rsidR="00F52FF8" w:rsidRDefault="00F52FF8" w:rsidP="00656473">
      <w:pPr>
        <w:numPr>
          <w:ilvl w:val="0"/>
          <w:numId w:val="31"/>
        </w:numPr>
        <w:spacing w:after="240" w:line="240" w:lineRule="auto"/>
        <w:rPr>
          <w:rFonts w:ascii="Times New Roman" w:hAnsi="Times New Roman"/>
        </w:rPr>
      </w:pPr>
      <w:r>
        <w:rPr>
          <w:rFonts w:ascii="Times New Roman" w:hAnsi="Times New Roman"/>
        </w:rPr>
        <w:t>99%</w:t>
      </w:r>
    </w:p>
    <w:p w:rsidR="00E54EE2" w:rsidRPr="00D16281" w:rsidRDefault="00E54EE2" w:rsidP="00AB2500">
      <w:pPr>
        <w:pStyle w:val="location"/>
      </w:pPr>
      <w:r w:rsidRPr="00D16281">
        <w:t xml:space="preserve">Objective </w:t>
      </w:r>
      <w:r>
        <w:t>2</w:t>
      </w:r>
      <w:r w:rsidRPr="00D16281">
        <w:t xml:space="preserve">, Page </w:t>
      </w:r>
      <w:r>
        <w:t>14</w:t>
      </w:r>
    </w:p>
    <w:p w:rsidR="008D50A0" w:rsidRDefault="002A3314" w:rsidP="00656473">
      <w:pPr>
        <w:pStyle w:val="linespace"/>
        <w:numPr>
          <w:ilvl w:val="0"/>
          <w:numId w:val="29"/>
        </w:numPr>
        <w:ind w:left="360"/>
      </w:pPr>
      <w:r>
        <w:t>State the interpretation of a confidence interval.</w:t>
      </w:r>
    </w:p>
    <w:p w:rsidR="00E54EE2" w:rsidRPr="00D16281" w:rsidRDefault="00E54EE2" w:rsidP="00AB2500">
      <w:pPr>
        <w:pStyle w:val="location"/>
      </w:pPr>
      <w:r w:rsidRPr="00D16281">
        <w:t xml:space="preserve">Objective </w:t>
      </w:r>
      <w:r>
        <w:t>2</w:t>
      </w:r>
      <w:r w:rsidRPr="00D16281">
        <w:t xml:space="preserve">, Page </w:t>
      </w:r>
      <w:r>
        <w:t>15</w:t>
      </w:r>
    </w:p>
    <w:p w:rsidR="007C1DB1" w:rsidRPr="006A0983" w:rsidRDefault="007C1DB1" w:rsidP="00DD4F4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2</w:t>
      </w:r>
      <w:r w:rsidRPr="009005B6">
        <w:rPr>
          <w:rFonts w:ascii="Times New Roman" w:hAnsi="Times New Roman"/>
          <w:b/>
        </w:rPr>
        <w:tab/>
      </w:r>
      <w:r w:rsidR="002A3314" w:rsidRPr="002A3314">
        <w:rPr>
          <w:rFonts w:ascii="Times New Roman" w:hAnsi="Times New Roman"/>
          <w:b/>
          <w:i/>
        </w:rPr>
        <w:t>Interpreting a Confidence Interval</w:t>
      </w:r>
    </w:p>
    <w:p w:rsidR="002A3314" w:rsidRPr="002A3314" w:rsidRDefault="002A3314" w:rsidP="00DD4F4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2A3314">
        <w:rPr>
          <w:rFonts w:ascii="Times New Roman" w:hAnsi="Times New Roman"/>
        </w:rPr>
        <w:t>The Gallup Organization conducted a poll in April 201</w:t>
      </w:r>
      <w:r w:rsidR="00E54EE2">
        <w:rPr>
          <w:rFonts w:ascii="Times New Roman" w:hAnsi="Times New Roman"/>
        </w:rPr>
        <w:t>7</w:t>
      </w:r>
      <w:r w:rsidRPr="002A3314">
        <w:rPr>
          <w:rFonts w:ascii="Times New Roman" w:hAnsi="Times New Roman"/>
        </w:rPr>
        <w:t xml:space="preserve"> in which a simple random sample of 101</w:t>
      </w:r>
      <w:r w:rsidR="00E54EE2">
        <w:rPr>
          <w:rFonts w:ascii="Times New Roman" w:hAnsi="Times New Roman"/>
        </w:rPr>
        <w:t>9</w:t>
      </w:r>
      <w:r w:rsidRPr="002A3314">
        <w:rPr>
          <w:rFonts w:ascii="Times New Roman" w:hAnsi="Times New Roman"/>
        </w:rPr>
        <w:t xml:space="preserve"> Americans aged 18 and older were asked, “Do you regard the income tax that you will have to pay this year as fair?” We learned from Example 1 that the proportion of those surveyed who responded yes was 0.</w:t>
      </w:r>
      <w:r w:rsidR="00E54EE2">
        <w:rPr>
          <w:rFonts w:ascii="Times New Roman" w:hAnsi="Times New Roman"/>
        </w:rPr>
        <w:t>608</w:t>
      </w:r>
      <w:r w:rsidRPr="002A3314">
        <w:rPr>
          <w:rFonts w:ascii="Times New Roman" w:hAnsi="Times New Roman"/>
        </w:rPr>
        <w:t>. Gallup reported its “survey methodology” as follows:</w:t>
      </w:r>
    </w:p>
    <w:p w:rsidR="002A3314" w:rsidRPr="002A3314" w:rsidRDefault="002A3314" w:rsidP="00DD4F4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2A3314">
        <w:rPr>
          <w:rFonts w:ascii="Times New Roman" w:hAnsi="Times New Roman"/>
        </w:rPr>
        <w:t>Results are based on telephone interviews with a random sample of 101</w:t>
      </w:r>
      <w:r w:rsidR="00E54EE2">
        <w:rPr>
          <w:rFonts w:ascii="Times New Roman" w:hAnsi="Times New Roman"/>
        </w:rPr>
        <w:t>9</w:t>
      </w:r>
      <w:r w:rsidRPr="002A3314">
        <w:rPr>
          <w:rFonts w:ascii="Times New Roman" w:hAnsi="Times New Roman"/>
        </w:rPr>
        <w:t xml:space="preserve"> national adults, aged 18 and older. For results based on the total sample of national adults, one can say with 95% confidence that the maximum margin of sampling error is 4 percentage points.</w:t>
      </w:r>
    </w:p>
    <w:p w:rsidR="007C1DB1" w:rsidRDefault="002A3314" w:rsidP="00DD4F48">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2A3314">
        <w:rPr>
          <w:rFonts w:ascii="Times New Roman" w:hAnsi="Times New Roman"/>
        </w:rPr>
        <w:t xml:space="preserve">Determine and interpret the confidence interval for the proportion of Americans aged 18 and older who believe the amount of federal income tax they have to pay is </w:t>
      </w:r>
      <w:r w:rsidR="00E54EE2">
        <w:rPr>
          <w:rFonts w:ascii="Times New Roman" w:hAnsi="Times New Roman"/>
        </w:rPr>
        <w:t>fair</w:t>
      </w:r>
      <w:r w:rsidRPr="002A3314">
        <w:rPr>
          <w:rFonts w:ascii="Times New Roman" w:hAnsi="Times New Roman"/>
        </w:rPr>
        <w:t>.</w:t>
      </w:r>
    </w:p>
    <w:p w:rsidR="00E54EE2" w:rsidRPr="00D16281" w:rsidRDefault="00E54EE2" w:rsidP="002258D8">
      <w:pPr>
        <w:pStyle w:val="location"/>
        <w:pBdr>
          <w:top w:val="single" w:sz="4" w:space="1" w:color="auto"/>
        </w:pBdr>
      </w:pPr>
      <w:r w:rsidRPr="00D16281">
        <w:t xml:space="preserve">Objective </w:t>
      </w:r>
      <w:r>
        <w:t>2</w:t>
      </w:r>
      <w:r w:rsidRPr="00D16281">
        <w:t xml:space="preserve">, Page </w:t>
      </w:r>
      <w:r>
        <w:t>17</w:t>
      </w:r>
    </w:p>
    <w:p w:rsidR="009929DA" w:rsidRDefault="002A3314" w:rsidP="00AF319C">
      <w:pPr>
        <w:autoSpaceDE w:val="0"/>
        <w:autoSpaceDN w:val="0"/>
        <w:adjustRightInd w:val="0"/>
        <w:spacing w:line="240" w:lineRule="auto"/>
        <w:rPr>
          <w:rFonts w:ascii="Times New Roman" w:hAnsi="Times New Roman"/>
          <w:b/>
        </w:rPr>
      </w:pPr>
      <w:r w:rsidRPr="002A3314">
        <w:rPr>
          <w:rFonts w:ascii="Times New Roman" w:hAnsi="Times New Roman"/>
          <w:b/>
        </w:rPr>
        <w:t>Note</w:t>
      </w:r>
      <w:r>
        <w:rPr>
          <w:rFonts w:ascii="Times New Roman" w:hAnsi="Times New Roman"/>
          <w:b/>
        </w:rPr>
        <w:t xml:space="preserve">: </w:t>
      </w:r>
    </w:p>
    <w:p w:rsidR="008765F9" w:rsidRPr="009929DA" w:rsidRDefault="008765F9" w:rsidP="008765F9">
      <w:pPr>
        <w:autoSpaceDE w:val="0"/>
        <w:autoSpaceDN w:val="0"/>
        <w:adjustRightInd w:val="0"/>
        <w:spacing w:after="0" w:line="240" w:lineRule="auto"/>
        <w:rPr>
          <w:rFonts w:ascii="Times New Roman" w:hAnsi="Times New Roman"/>
          <w:b/>
        </w:rPr>
      </w:pPr>
      <w:r w:rsidRPr="008765F9">
        <w:rPr>
          <w:rFonts w:ascii="Times New Roman" w:hAnsi="Times New Roman"/>
        </w:rPr>
        <w:t>A 90% level of confidence does not tell us that there is a 90% probability that the parameter lies between the lower and upper bound.</w:t>
      </w:r>
    </w:p>
    <w:p w:rsidR="00DD4F48" w:rsidRDefault="008765F9" w:rsidP="00DD4F48">
      <w:pPr>
        <w:autoSpaceDE w:val="0"/>
        <w:autoSpaceDN w:val="0"/>
        <w:adjustRightInd w:val="0"/>
        <w:spacing w:after="240" w:line="240" w:lineRule="auto"/>
        <w:rPr>
          <w:rFonts w:ascii="Times New Roman" w:hAnsi="Times New Roman"/>
        </w:rPr>
      </w:pPr>
      <w:r w:rsidRPr="008765F9">
        <w:rPr>
          <w:rFonts w:ascii="Times New Roman" w:hAnsi="Times New Roman"/>
        </w:rPr>
        <w:t>It means that the interval includes the unknown parameter for 90% of all samples.</w:t>
      </w:r>
      <w:r w:rsidR="00DD4F48">
        <w:rPr>
          <w:rFonts w:ascii="Times New Roman" w:hAnsi="Times New Roman"/>
        </w:rPr>
        <w:t xml:space="preserve"> </w:t>
      </w:r>
    </w:p>
    <w:p w:rsidR="00E54EE2" w:rsidRPr="00D16281" w:rsidRDefault="00E54EE2" w:rsidP="00AB2500">
      <w:pPr>
        <w:pStyle w:val="location"/>
      </w:pPr>
      <w:r w:rsidRPr="00D16281">
        <w:t xml:space="preserve">Objective </w:t>
      </w:r>
      <w:r>
        <w:t>2</w:t>
      </w:r>
      <w:r w:rsidRPr="00D16281">
        <w:t xml:space="preserve">, Page </w:t>
      </w:r>
      <w:r>
        <w:t>18</w:t>
      </w:r>
    </w:p>
    <w:p w:rsidR="008765F9" w:rsidRDefault="008765F9" w:rsidP="00464F4A">
      <w:pPr>
        <w:pStyle w:val="linespace"/>
        <w:numPr>
          <w:ilvl w:val="0"/>
          <w:numId w:val="29"/>
        </w:numPr>
        <w:ind w:left="360"/>
      </w:pPr>
      <w:r>
        <w:t xml:space="preserve">Explain the method for constructing a confidence interval about the population proportion, </w:t>
      </w:r>
      <w:r>
        <w:rPr>
          <w:i/>
        </w:rPr>
        <w:t>p</w:t>
      </w:r>
      <w:r>
        <w:t>.</w:t>
      </w:r>
    </w:p>
    <w:p w:rsidR="008765F9" w:rsidRPr="00F544B4" w:rsidRDefault="00F544B4" w:rsidP="00464F4A">
      <w:pPr>
        <w:autoSpaceDE w:val="0"/>
        <w:autoSpaceDN w:val="0"/>
        <w:adjustRightInd w:val="0"/>
        <w:spacing w:after="600" w:line="240" w:lineRule="auto"/>
        <w:rPr>
          <w:rFonts w:ascii="Times New Roman" w:hAnsi="Times New Roman"/>
        </w:rPr>
      </w:pPr>
      <w:r>
        <w:rPr>
          <w:rFonts w:ascii="Times New Roman" w:hAnsi="Times New Roman"/>
          <w:b/>
        </w:rPr>
        <w:t>Note:</w:t>
      </w:r>
      <w:r>
        <w:rPr>
          <w:rFonts w:ascii="Times New Roman" w:hAnsi="Times New Roman"/>
        </w:rPr>
        <w:t xml:space="preserve"> </w:t>
      </w:r>
      <w:r w:rsidR="008765F9" w:rsidRPr="00F544B4">
        <w:rPr>
          <w:rFonts w:ascii="Times New Roman" w:hAnsi="Times New Roman"/>
        </w:rPr>
        <w:t xml:space="preserve">It must be the case that </w:t>
      </w:r>
      <w:r w:rsidR="00A468B3" w:rsidRPr="00F544B4">
        <w:rPr>
          <w:rFonts w:ascii="Times New Roman" w:hAnsi="Times New Roman"/>
          <w:position w:val="-12"/>
        </w:rPr>
        <w:object w:dxaOrig="1320" w:dyaOrig="360">
          <v:shape id="_x0000_i1035" type="#_x0000_t75" alt="np hat open parenthesis 1 minus p hat close parenthesis greater than or equals to 10" style="width:65.2pt;height:18.35pt" o:ole="">
            <v:imagedata r:id="rId31" o:title=""/>
          </v:shape>
          <o:OLEObject Type="Embed" ProgID="Equation.DSMT4" ShapeID="_x0000_i1035" DrawAspect="Content" ObjectID="_1607959059" r:id="rId32"/>
        </w:object>
      </w:r>
      <w:r>
        <w:rPr>
          <w:rFonts w:ascii="Times New Roman" w:hAnsi="Times New Roman"/>
        </w:rPr>
        <w:t xml:space="preserve"> and </w:t>
      </w:r>
      <w:r w:rsidR="00B54CB6" w:rsidRPr="00F544B4">
        <w:rPr>
          <w:rFonts w:ascii="Times New Roman" w:hAnsi="Times New Roman"/>
          <w:position w:val="-6"/>
        </w:rPr>
        <w:object w:dxaOrig="960" w:dyaOrig="260">
          <v:shape id="_x0000_i1036" type="#_x0000_t75" alt="n less than or equals to 0.05 N" style="width:48.25pt;height:11.55pt" o:ole="">
            <v:imagedata r:id="rId33" o:title=""/>
          </v:shape>
          <o:OLEObject Type="Embed" ProgID="Equation.DSMT4" ShapeID="_x0000_i1036" DrawAspect="Content" ObjectID="_1607959060" r:id="rId34"/>
        </w:object>
      </w:r>
      <w:r w:rsidR="008765F9" w:rsidRPr="00F544B4">
        <w:rPr>
          <w:rFonts w:ascii="Times New Roman" w:hAnsi="Times New Roman"/>
        </w:rPr>
        <w:t xml:space="preserve"> to construct this interval. Use </w:t>
      </w:r>
      <w:r w:rsidR="00696F35" w:rsidRPr="00F544B4">
        <w:rPr>
          <w:rFonts w:ascii="Times New Roman" w:hAnsi="Times New Roman"/>
          <w:position w:val="-10"/>
        </w:rPr>
        <w:object w:dxaOrig="220" w:dyaOrig="320">
          <v:shape id="_x0000_i1037" type="#_x0000_t75" alt="p hat" style="width:11.55pt;height:15.6pt" o:ole="">
            <v:imagedata r:id="rId35" o:title=""/>
          </v:shape>
          <o:OLEObject Type="Embed" ProgID="Equation.DSMT4" ShapeID="_x0000_i1037" DrawAspect="Content" ObjectID="_1607959061" r:id="rId36"/>
        </w:object>
      </w:r>
      <w:r w:rsidR="008765F9" w:rsidRPr="00F544B4">
        <w:rPr>
          <w:rFonts w:ascii="Times New Roman" w:hAnsi="Times New Roman"/>
        </w:rPr>
        <w:t xml:space="preserve"> in place of </w:t>
      </w:r>
      <w:r w:rsidR="008765F9" w:rsidRPr="00F544B4">
        <w:rPr>
          <w:rFonts w:ascii="Times New Roman" w:hAnsi="Times New Roman"/>
          <w:i/>
        </w:rPr>
        <w:t>p</w:t>
      </w:r>
      <w:r w:rsidR="008765F9" w:rsidRPr="00F544B4">
        <w:rPr>
          <w:rFonts w:ascii="Times New Roman" w:hAnsi="Times New Roman"/>
        </w:rPr>
        <w:t xml:space="preserve"> in the standard deviation. This is because </w:t>
      </w:r>
      <w:r w:rsidR="008765F9" w:rsidRPr="00F544B4">
        <w:rPr>
          <w:rFonts w:ascii="Times New Roman" w:hAnsi="Times New Roman"/>
          <w:i/>
        </w:rPr>
        <w:t>p</w:t>
      </w:r>
      <w:r w:rsidR="008765F9" w:rsidRPr="00F544B4">
        <w:rPr>
          <w:rFonts w:ascii="Times New Roman" w:hAnsi="Times New Roman"/>
        </w:rPr>
        <w:t xml:space="preserve"> is unknown, and </w:t>
      </w:r>
      <w:r w:rsidR="00696F35" w:rsidRPr="00F544B4">
        <w:rPr>
          <w:rFonts w:ascii="Times New Roman" w:hAnsi="Times New Roman"/>
          <w:position w:val="-10"/>
        </w:rPr>
        <w:object w:dxaOrig="220" w:dyaOrig="320">
          <v:shape id="_x0000_i1038" type="#_x0000_t75" alt="p hat" style="width:11.55pt;height:15.6pt" o:ole="">
            <v:imagedata r:id="rId37" o:title=""/>
          </v:shape>
          <o:OLEObject Type="Embed" ProgID="Equation.DSMT4" ShapeID="_x0000_i1038" DrawAspect="Content" ObjectID="_1607959062" r:id="rId38"/>
        </w:object>
      </w:r>
      <w:r w:rsidR="008765F9" w:rsidRPr="00F544B4">
        <w:rPr>
          <w:rFonts w:ascii="Times New Roman" w:hAnsi="Times New Roman"/>
        </w:rPr>
        <w:t xml:space="preserve"> is the best point estimate of </w:t>
      </w:r>
      <w:r w:rsidR="008765F9" w:rsidRPr="00F544B4">
        <w:rPr>
          <w:rFonts w:ascii="Times New Roman" w:hAnsi="Times New Roman"/>
          <w:i/>
        </w:rPr>
        <w:t>p</w:t>
      </w:r>
      <w:r w:rsidR="008765F9" w:rsidRPr="00F544B4">
        <w:rPr>
          <w:rFonts w:ascii="Times New Roman" w:hAnsi="Times New Roman"/>
        </w:rPr>
        <w:t>.</w:t>
      </w:r>
    </w:p>
    <w:p w:rsidR="00E54EE2" w:rsidRPr="00D16281" w:rsidRDefault="00E54EE2" w:rsidP="00AB2500">
      <w:pPr>
        <w:pStyle w:val="location"/>
      </w:pPr>
      <w:r w:rsidRPr="00D16281">
        <w:t xml:space="preserve">Objective </w:t>
      </w:r>
      <w:r>
        <w:t>2</w:t>
      </w:r>
      <w:r w:rsidRPr="00D16281">
        <w:t xml:space="preserve">, Page </w:t>
      </w:r>
      <w:r>
        <w:t>19</w:t>
      </w:r>
    </w:p>
    <w:p w:rsidR="00F544B4" w:rsidRPr="006A0983" w:rsidRDefault="00F544B4" w:rsidP="00464F4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lastRenderedPageBreak/>
        <w:t xml:space="preserve">Example </w:t>
      </w:r>
      <w:r>
        <w:rPr>
          <w:rFonts w:ascii="Times New Roman" w:hAnsi="Times New Roman"/>
          <w:b/>
          <w:shd w:val="clear" w:color="auto" w:fill="BFBFBF"/>
        </w:rPr>
        <w:t>3</w:t>
      </w:r>
      <w:r w:rsidRPr="009005B6">
        <w:rPr>
          <w:rFonts w:ascii="Times New Roman" w:hAnsi="Times New Roman"/>
          <w:b/>
        </w:rPr>
        <w:tab/>
      </w:r>
      <w:r>
        <w:rPr>
          <w:rFonts w:ascii="Times New Roman" w:hAnsi="Times New Roman"/>
          <w:b/>
          <w:i/>
        </w:rPr>
        <w:t>Constructing</w:t>
      </w:r>
      <w:r w:rsidRPr="002A3314">
        <w:rPr>
          <w:rFonts w:ascii="Times New Roman" w:hAnsi="Times New Roman"/>
          <w:b/>
          <w:i/>
        </w:rPr>
        <w:t xml:space="preserve"> a Confidence Interval</w:t>
      </w:r>
      <w:r>
        <w:rPr>
          <w:rFonts w:ascii="Times New Roman" w:hAnsi="Times New Roman"/>
          <w:b/>
          <w:i/>
        </w:rPr>
        <w:t xml:space="preserve"> for a Population Proportion</w:t>
      </w:r>
    </w:p>
    <w:p w:rsidR="00F544B4" w:rsidRDefault="00381B8D" w:rsidP="00464F4A">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Pr>
          <w:rFonts w:ascii="Times New Roman" w:hAnsi="Times New Roman"/>
        </w:rPr>
        <w:t>In the Parent-</w:t>
      </w:r>
      <w:r w:rsidR="00F544B4" w:rsidRPr="00F544B4">
        <w:rPr>
          <w:rFonts w:ascii="Times New Roman" w:hAnsi="Times New Roman"/>
        </w:rPr>
        <w:t>Teen Cell Phone Survey conducted by Princeton Survey Research Associates International, 800 randomly sampled 16- to 17-year-olds living in the United States were asked whether they have ever used their cell phone to text while driving. Of the 800 teenagers surveyed, 272 indicated that they text while driving. Obtain a 95% confidence interval for the proportion of 16- to 17-year-olds who text while driving.</w:t>
      </w:r>
    </w:p>
    <w:p w:rsidR="00E54EE2" w:rsidRPr="00D16281" w:rsidRDefault="00E54EE2" w:rsidP="002258D8">
      <w:pPr>
        <w:pStyle w:val="location"/>
        <w:pBdr>
          <w:top w:val="single" w:sz="4" w:space="1" w:color="auto"/>
        </w:pBdr>
      </w:pPr>
      <w:r w:rsidRPr="00D16281">
        <w:t xml:space="preserve">Objective </w:t>
      </w:r>
      <w:r>
        <w:t>2</w:t>
      </w:r>
      <w:r w:rsidRPr="00D16281">
        <w:t xml:space="preserve">, Page </w:t>
      </w:r>
      <w:r>
        <w:t>21</w:t>
      </w:r>
    </w:p>
    <w:p w:rsidR="00F544B4" w:rsidRDefault="00F544B4" w:rsidP="00D6084A">
      <w:pPr>
        <w:pStyle w:val="linespace"/>
        <w:numPr>
          <w:ilvl w:val="0"/>
          <w:numId w:val="29"/>
        </w:numPr>
        <w:ind w:left="360"/>
      </w:pPr>
      <w:r>
        <w:t xml:space="preserve">State the formula for the margin of error, </w:t>
      </w:r>
      <w:r>
        <w:rPr>
          <w:i/>
        </w:rPr>
        <w:t>E</w:t>
      </w:r>
      <w:r>
        <w:t xml:space="preserve">, for a </w:t>
      </w:r>
      <w:r w:rsidR="00196047" w:rsidRPr="00F544B4">
        <w:rPr>
          <w:position w:val="-12"/>
        </w:rPr>
        <w:object w:dxaOrig="1260" w:dyaOrig="360">
          <v:shape id="_x0000_i1039" type="#_x0000_t75" alt="open parenthesis 1 minus alpha close parenthesis times 100 percent" style="width:62.5pt;height:18.35pt" o:ole="">
            <v:imagedata r:id="rId39" o:title=""/>
          </v:shape>
          <o:OLEObject Type="Embed" ProgID="Equation.DSMT4" ShapeID="_x0000_i1039" DrawAspect="Content" ObjectID="_1607959063" r:id="rId40"/>
        </w:object>
      </w:r>
      <w:r>
        <w:t xml:space="preserve"> confidence interval for a population proportion.</w:t>
      </w:r>
    </w:p>
    <w:p w:rsidR="00E54EE2" w:rsidRPr="00D16281" w:rsidRDefault="00E54EE2" w:rsidP="00AB2500">
      <w:pPr>
        <w:pStyle w:val="location"/>
      </w:pPr>
      <w:r w:rsidRPr="00D16281">
        <w:t xml:space="preserve">Objective </w:t>
      </w:r>
      <w:r>
        <w:t>2, Page 22</w:t>
      </w:r>
    </w:p>
    <w:p w:rsidR="0037667A" w:rsidRPr="006A0983" w:rsidRDefault="0037667A" w:rsidP="0089155F">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4</w:t>
      </w:r>
      <w:r w:rsidRPr="009005B6">
        <w:rPr>
          <w:rFonts w:ascii="Times New Roman" w:hAnsi="Times New Roman"/>
          <w:b/>
        </w:rPr>
        <w:tab/>
      </w:r>
      <w:r w:rsidRPr="0037667A">
        <w:rPr>
          <w:rFonts w:ascii="Times New Roman" w:hAnsi="Times New Roman"/>
          <w:b/>
          <w:i/>
        </w:rPr>
        <w:t>The Role of the Level of Confidence in the Margin of Error</w:t>
      </w:r>
    </w:p>
    <w:p w:rsidR="0037667A" w:rsidRDefault="005369C4" w:rsidP="0089155F">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Pr>
          <w:rFonts w:ascii="Times New Roman" w:hAnsi="Times New Roman"/>
        </w:rPr>
        <w:t>In the Parent-</w:t>
      </w:r>
      <w:r w:rsidR="005B1303" w:rsidRPr="005B1303">
        <w:rPr>
          <w:rFonts w:ascii="Times New Roman" w:hAnsi="Times New Roman"/>
        </w:rPr>
        <w:t>Teen Cell Phone Survey conducted by Princeton Survey Research Associates International, 800 randomly sampled 16- to 17-year-olds living in the United States were asked whether they have ever used their cell phone to text while driving. Of the 800 teenagers surveyed, 272 indicated that they text while driving. From the last example, we concluded that we are 95% confident that the proportion of 16- to 17-year olds who text while driving is between 0.307 and 0.373. Determine the effect on the margin of error by increasing the level of confidence from 95% to 99%.</w:t>
      </w:r>
    </w:p>
    <w:p w:rsidR="00E54EE2" w:rsidRPr="00D16281" w:rsidRDefault="00E54EE2" w:rsidP="002258D8">
      <w:pPr>
        <w:pStyle w:val="location"/>
        <w:pBdr>
          <w:top w:val="single" w:sz="4" w:space="1" w:color="auto"/>
        </w:pBdr>
      </w:pPr>
      <w:r w:rsidRPr="00D16281">
        <w:t xml:space="preserve">Objective </w:t>
      </w:r>
      <w:r>
        <w:t>2</w:t>
      </w:r>
      <w:r w:rsidRPr="00D16281">
        <w:t xml:space="preserve">, Page </w:t>
      </w:r>
      <w:r>
        <w:t>23</w:t>
      </w:r>
    </w:p>
    <w:p w:rsidR="00F544B4" w:rsidRDefault="005B1303" w:rsidP="00D6084A">
      <w:pPr>
        <w:pStyle w:val="linespace"/>
        <w:numPr>
          <w:ilvl w:val="0"/>
          <w:numId w:val="29"/>
        </w:numPr>
        <w:ind w:left="360"/>
      </w:pPr>
      <w:r>
        <w:t xml:space="preserve">As the sample size, </w:t>
      </w:r>
      <w:r>
        <w:rPr>
          <w:i/>
        </w:rPr>
        <w:t>n</w:t>
      </w:r>
      <w:r>
        <w:t>, increases, what happens to the margin of error?</w:t>
      </w:r>
    </w:p>
    <w:p w:rsidR="00E54EE2" w:rsidRPr="00D16281" w:rsidRDefault="00E54EE2" w:rsidP="00AB2500">
      <w:pPr>
        <w:pStyle w:val="location"/>
      </w:pPr>
      <w:r w:rsidRPr="00D16281">
        <w:t xml:space="preserve">Objective </w:t>
      </w:r>
      <w:r>
        <w:t>2</w:t>
      </w:r>
      <w:r w:rsidRPr="00D16281">
        <w:t xml:space="preserve">, Page </w:t>
      </w:r>
      <w:r>
        <w:t>24</w:t>
      </w:r>
    </w:p>
    <w:p w:rsidR="00D6084A" w:rsidRPr="00464F4A" w:rsidRDefault="0019120F" w:rsidP="00464F4A">
      <w:pPr>
        <w:rPr>
          <w:rFonts w:ascii="Times New Roman" w:hAnsi="Times New Roman"/>
          <w:i/>
        </w:rPr>
      </w:pPr>
      <w:r w:rsidRPr="00D23FD5">
        <w:rPr>
          <w:noProof/>
          <w:lang w:bidi="mr-IN"/>
        </w:rPr>
        <w:drawing>
          <wp:inline distT="0" distB="0" distL="0" distR="0">
            <wp:extent cx="304800" cy="228600"/>
            <wp:effectExtent l="0" t="0" r="0" b="0"/>
            <wp:docPr id="19" name="Picture 1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64F4A">
        <w:t xml:space="preserve"> </w:t>
      </w:r>
      <w:r w:rsidR="005B1303" w:rsidRPr="00464F4A">
        <w:rPr>
          <w:rFonts w:ascii="Times New Roman" w:hAnsi="Times New Roman"/>
          <w:i/>
        </w:rPr>
        <w:t>Answer the following after watching the video.</w:t>
      </w:r>
    </w:p>
    <w:p w:rsidR="005B1303" w:rsidRDefault="005B1303" w:rsidP="00D6084A">
      <w:pPr>
        <w:pStyle w:val="linespace"/>
        <w:numPr>
          <w:ilvl w:val="0"/>
          <w:numId w:val="29"/>
        </w:numPr>
        <w:ind w:left="360"/>
      </w:pPr>
      <w:r>
        <w:t>If the normality condition is not satisfied, how does the proportion of intervals that capture the parameter compare to the level of confidence?</w:t>
      </w:r>
    </w:p>
    <w:p w:rsidR="00BD6ABA" w:rsidRPr="001C624E" w:rsidRDefault="00BD6ABA" w:rsidP="001C624E">
      <w:pPr>
        <w:pStyle w:val="Heading4"/>
      </w:pPr>
      <w:r w:rsidRPr="001C624E">
        <w:lastRenderedPageBreak/>
        <w:t>Objective 3: Determine the Sample Size Necessary for Estimating a Population Proportion within a Specified Margin of Error</w:t>
      </w:r>
    </w:p>
    <w:p w:rsidR="00FA434B" w:rsidRPr="00D16281" w:rsidRDefault="00FA434B" w:rsidP="00AB2500">
      <w:pPr>
        <w:pStyle w:val="location"/>
      </w:pPr>
      <w:r w:rsidRPr="00D16281">
        <w:t xml:space="preserve">Objective </w:t>
      </w:r>
      <w:r>
        <w:t>3</w:t>
      </w:r>
      <w:r w:rsidRPr="00D16281">
        <w:t xml:space="preserve">, Page </w:t>
      </w:r>
      <w:r>
        <w:t>1</w:t>
      </w:r>
    </w:p>
    <w:p w:rsidR="00FA434B" w:rsidRDefault="0019120F" w:rsidP="00464F4A">
      <w:r>
        <w:rPr>
          <w:noProof/>
          <w:lang w:bidi="mr-IN"/>
        </w:rPr>
        <w:drawing>
          <wp:inline distT="0" distB="0" distL="0" distR="0">
            <wp:extent cx="304800" cy="228600"/>
            <wp:effectExtent l="0" t="0" r="0" b="0"/>
            <wp:docPr id="20" name="Picture 20"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464F4A">
        <w:t xml:space="preserve"> </w:t>
      </w:r>
      <w:r w:rsidR="00FA434B" w:rsidRPr="00464F4A">
        <w:rPr>
          <w:rFonts w:ascii="Times New Roman" w:hAnsi="Times New Roman"/>
          <w:i/>
        </w:rPr>
        <w:t>Watch the video for an explanation of where the formulas for determining sample size for estimating a population proportion within a specified margin of error come from.</w:t>
      </w:r>
    </w:p>
    <w:p w:rsidR="00FA434B" w:rsidRPr="00D16281" w:rsidRDefault="00FA434B" w:rsidP="00AB2500">
      <w:pPr>
        <w:pStyle w:val="location"/>
      </w:pPr>
      <w:r w:rsidRPr="00D16281">
        <w:t xml:space="preserve">Objective </w:t>
      </w:r>
      <w:r>
        <w:t>3</w:t>
      </w:r>
      <w:r w:rsidRPr="00D16281">
        <w:t xml:space="preserve">, Page </w:t>
      </w:r>
      <w:r>
        <w:t>2</w:t>
      </w:r>
    </w:p>
    <w:p w:rsidR="00BD6ABA" w:rsidRPr="00B83C1F" w:rsidRDefault="001907C0" w:rsidP="00D6084A">
      <w:pPr>
        <w:pStyle w:val="linespace"/>
        <w:numPr>
          <w:ilvl w:val="0"/>
          <w:numId w:val="29"/>
        </w:numPr>
        <w:ind w:left="360"/>
      </w:pPr>
      <w:r>
        <w:t xml:space="preserve">List the formula for the sample size required to obtain a </w:t>
      </w:r>
      <w:r w:rsidR="00B1325B" w:rsidRPr="001907C0">
        <w:rPr>
          <w:position w:val="-12"/>
        </w:rPr>
        <w:object w:dxaOrig="1260" w:dyaOrig="360">
          <v:shape id="_x0000_i1040" type="#_x0000_t75" alt="open parenthesis 1 minus alpha close parenthesis times 100 percent" style="width:62.5pt;height:18.35pt" o:ole="">
            <v:imagedata r:id="rId41" o:title=""/>
          </v:shape>
          <o:OLEObject Type="Embed" ProgID="Equation.DSMT4" ShapeID="_x0000_i1040" DrawAspect="Content" ObjectID="_1607959064" r:id="rId42"/>
        </w:object>
      </w:r>
      <w:r>
        <w:t xml:space="preserve"> confidence interval for </w:t>
      </w:r>
      <w:r>
        <w:rPr>
          <w:i/>
        </w:rPr>
        <w:t>p</w:t>
      </w:r>
      <w:r>
        <w:t xml:space="preserve"> with a margin of error </w:t>
      </w:r>
      <w:r>
        <w:rPr>
          <w:i/>
        </w:rPr>
        <w:t>E</w:t>
      </w:r>
      <w:r>
        <w:t>, if</w:t>
      </w:r>
      <w:r w:rsidR="00BD6ABA">
        <w:t xml:space="preserve"> </w:t>
      </w:r>
      <w:r w:rsidR="00D83D10" w:rsidRPr="00A1432E">
        <w:rPr>
          <w:position w:val="-10"/>
        </w:rPr>
        <w:object w:dxaOrig="220" w:dyaOrig="320">
          <v:shape id="_x0000_i1041" type="#_x0000_t75" alt="p hat" style="width:11.55pt;height:15.6pt" o:ole="">
            <v:imagedata r:id="rId43" o:title=""/>
          </v:shape>
          <o:OLEObject Type="Embed" ProgID="Equation.DSMT4" ShapeID="_x0000_i1041" DrawAspect="Content" ObjectID="_1607959065" r:id="rId44"/>
        </w:object>
      </w:r>
      <w:r>
        <w:t xml:space="preserve"> is a prior estimate of </w:t>
      </w:r>
      <w:r>
        <w:rPr>
          <w:i/>
        </w:rPr>
        <w:t>p</w:t>
      </w:r>
      <w:r w:rsidR="00BD6ABA">
        <w:t>.</w:t>
      </w:r>
    </w:p>
    <w:p w:rsidR="00464F4A" w:rsidRDefault="001907C0" w:rsidP="00781F8D">
      <w:pPr>
        <w:pStyle w:val="linespace"/>
        <w:numPr>
          <w:ilvl w:val="0"/>
          <w:numId w:val="29"/>
        </w:numPr>
        <w:ind w:left="360"/>
      </w:pPr>
      <w:r>
        <w:t xml:space="preserve">List the formula for the sample size required to obtain a </w:t>
      </w:r>
      <w:r w:rsidR="004859A0" w:rsidRPr="001907C0">
        <w:rPr>
          <w:position w:val="-12"/>
        </w:rPr>
        <w:object w:dxaOrig="1260" w:dyaOrig="360">
          <v:shape id="_x0000_i1042" type="#_x0000_t75" alt="open parenthesis 1 minus alpha close parenthesis times 100 percent" style="width:62.5pt;height:18.35pt;mso-position-vertical:absolute" o:ole="">
            <v:imagedata r:id="rId41" o:title=""/>
          </v:shape>
          <o:OLEObject Type="Embed" ProgID="Equation.DSMT4" ShapeID="_x0000_i1042" DrawAspect="Content" ObjectID="_1607959066" r:id="rId45"/>
        </w:object>
      </w:r>
      <w:r>
        <w:t xml:space="preserve"> confidence interval for </w:t>
      </w:r>
      <w:r w:rsidRPr="00464F4A">
        <w:rPr>
          <w:i/>
        </w:rPr>
        <w:t>p</w:t>
      </w:r>
      <w:r>
        <w:t xml:space="preserve"> with a margin of error </w:t>
      </w:r>
      <w:r w:rsidRPr="00464F4A">
        <w:rPr>
          <w:i/>
        </w:rPr>
        <w:t>E</w:t>
      </w:r>
      <w:r>
        <w:t xml:space="preserve">, if a prior estimate of </w:t>
      </w:r>
      <w:r w:rsidRPr="00464F4A">
        <w:rPr>
          <w:i/>
        </w:rPr>
        <w:t>p</w:t>
      </w:r>
      <w:r>
        <w:t xml:space="preserve"> is unavailable.</w:t>
      </w:r>
      <w:r w:rsidR="00464F4A">
        <w:t xml:space="preserve"> </w:t>
      </w:r>
    </w:p>
    <w:p w:rsidR="004A700D" w:rsidRPr="00D16281" w:rsidRDefault="004A700D" w:rsidP="00AB2500">
      <w:pPr>
        <w:pStyle w:val="location"/>
      </w:pPr>
      <w:r w:rsidRPr="00D16281">
        <w:t xml:space="preserve">Objective </w:t>
      </w:r>
      <w:r>
        <w:t>3</w:t>
      </w:r>
      <w:r w:rsidRPr="00D16281">
        <w:t xml:space="preserve">, Page </w:t>
      </w:r>
      <w:r>
        <w:t>3</w:t>
      </w:r>
    </w:p>
    <w:p w:rsidR="002776A6" w:rsidRPr="006A0983" w:rsidRDefault="002776A6" w:rsidP="002D4686">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5</w:t>
      </w:r>
      <w:r w:rsidRPr="009005B6">
        <w:rPr>
          <w:rFonts w:ascii="Times New Roman" w:hAnsi="Times New Roman"/>
          <w:b/>
        </w:rPr>
        <w:tab/>
      </w:r>
      <w:r>
        <w:rPr>
          <w:rFonts w:ascii="Times New Roman" w:hAnsi="Times New Roman"/>
          <w:b/>
          <w:i/>
        </w:rPr>
        <w:t>Determining Sample Size</w:t>
      </w:r>
    </w:p>
    <w:p w:rsidR="002776A6" w:rsidRPr="002776A6" w:rsidRDefault="002776A6" w:rsidP="002D4686">
      <w:pPr>
        <w:pBdr>
          <w:top w:val="single" w:sz="4" w:space="1" w:color="auto"/>
          <w:left w:val="single" w:sz="4" w:space="4" w:color="auto"/>
          <w:bottom w:val="single" w:sz="4" w:space="1" w:color="auto"/>
          <w:right w:val="single" w:sz="4" w:space="4" w:color="auto"/>
        </w:pBdr>
        <w:autoSpaceDE w:val="0"/>
        <w:autoSpaceDN w:val="0"/>
        <w:adjustRightInd w:val="0"/>
        <w:spacing w:after="240" w:line="240" w:lineRule="auto"/>
        <w:rPr>
          <w:rFonts w:ascii="Times New Roman" w:hAnsi="Times New Roman"/>
        </w:rPr>
      </w:pPr>
      <w:r w:rsidRPr="002776A6">
        <w:rPr>
          <w:rFonts w:ascii="Times New Roman" w:hAnsi="Times New Roman"/>
        </w:rPr>
        <w:t>An economist wants to know if the proportion of the U.S. population who commutes to work via car-pooling is on the rise. What size sample should be obtained if the economist wants an estimate within 2 percentage points of the true proportion with 90% confidence?</w:t>
      </w:r>
    </w:p>
    <w:p w:rsidR="002776A6" w:rsidRPr="002776A6" w:rsidRDefault="002776A6" w:rsidP="002D4686">
      <w:pPr>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400" w:line="240" w:lineRule="auto"/>
        <w:ind w:left="360"/>
        <w:rPr>
          <w:rFonts w:ascii="Times New Roman" w:hAnsi="Times New Roman"/>
        </w:rPr>
      </w:pPr>
      <w:r w:rsidRPr="002776A6">
        <w:rPr>
          <w:rFonts w:ascii="Times New Roman" w:hAnsi="Times New Roman"/>
        </w:rPr>
        <w:t>Assume that the economist uses the estimate of 10% obtained from the American Community Survey.</w:t>
      </w:r>
    </w:p>
    <w:p w:rsidR="002776A6" w:rsidRDefault="002776A6" w:rsidP="002D4686">
      <w:pPr>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1000" w:line="240" w:lineRule="auto"/>
        <w:ind w:left="360"/>
        <w:rPr>
          <w:rFonts w:ascii="Times New Roman" w:hAnsi="Times New Roman"/>
        </w:rPr>
      </w:pPr>
      <w:r w:rsidRPr="002776A6">
        <w:rPr>
          <w:rFonts w:ascii="Times New Roman" w:hAnsi="Times New Roman"/>
        </w:rPr>
        <w:t>Assume that the economist does not use any prior estimates.</w:t>
      </w:r>
    </w:p>
    <w:p w:rsidR="002F7D50" w:rsidRDefault="002F7D50" w:rsidP="002F7D50">
      <w:pPr>
        <w:spacing w:after="0"/>
        <w:rPr>
          <w:rFonts w:ascii="Times New Roman" w:hAnsi="Times New Roman"/>
        </w:rPr>
      </w:pPr>
    </w:p>
    <w:p w:rsidR="004830CA" w:rsidRDefault="004830CA">
      <w:pPr>
        <w:sectPr w:rsidR="004830CA" w:rsidSect="00A845B0">
          <w:headerReference w:type="first" r:id="rId46"/>
          <w:pgSz w:w="12240" w:h="15840" w:code="1"/>
          <w:pgMar w:top="1440" w:right="1080" w:bottom="1440" w:left="1800" w:header="720" w:footer="720" w:gutter="0"/>
          <w:cols w:space="720"/>
          <w:titlePg/>
          <w:docGrid w:linePitch="360"/>
        </w:sectPr>
      </w:pPr>
    </w:p>
    <w:p w:rsidR="00BD7A44" w:rsidRPr="001C624E" w:rsidRDefault="00BD7A44" w:rsidP="001C624E">
      <w:pPr>
        <w:pStyle w:val="Heading2"/>
      </w:pPr>
      <w:r w:rsidRPr="001C624E">
        <w:lastRenderedPageBreak/>
        <w:t>Section 9.2 Estimating a Population Mean</w:t>
      </w:r>
    </w:p>
    <w:p w:rsidR="00BD7A44" w:rsidRPr="001C624E" w:rsidRDefault="00BD7A44" w:rsidP="0082475D">
      <w:pPr>
        <w:pStyle w:val="Heading3"/>
        <w:spacing w:line="360" w:lineRule="auto"/>
      </w:pPr>
      <w:r w:rsidRPr="001C624E">
        <w:t>Objectives</w:t>
      </w:r>
    </w:p>
    <w:p w:rsidR="007B1A14" w:rsidRPr="007B1A14" w:rsidRDefault="007B1A14" w:rsidP="007B1A14">
      <w:pPr>
        <w:numPr>
          <w:ilvl w:val="0"/>
          <w:numId w:val="36"/>
        </w:numPr>
        <w:contextualSpacing/>
        <w:rPr>
          <w:rFonts w:ascii="Times New Roman" w:hAnsi="Times New Roman"/>
        </w:rPr>
      </w:pPr>
      <w:r w:rsidRPr="007B1A14">
        <w:rPr>
          <w:rFonts w:ascii="Times New Roman" w:hAnsi="Times New Roman"/>
        </w:rPr>
        <w:t>Obtain a Point Estimate for the Population Mean</w:t>
      </w:r>
    </w:p>
    <w:p w:rsidR="007B1A14" w:rsidRPr="007B1A14" w:rsidRDefault="007B1A14" w:rsidP="007B1A14">
      <w:pPr>
        <w:numPr>
          <w:ilvl w:val="0"/>
          <w:numId w:val="36"/>
        </w:numPr>
        <w:contextualSpacing/>
        <w:rPr>
          <w:rFonts w:ascii="Times New Roman" w:hAnsi="Times New Roman"/>
        </w:rPr>
      </w:pPr>
      <w:r w:rsidRPr="007B1A14">
        <w:rPr>
          <w:rFonts w:ascii="Times New Roman" w:hAnsi="Times New Roman"/>
        </w:rPr>
        <w:t xml:space="preserve">State Properties of Student’s </w:t>
      </w:r>
      <w:r w:rsidRPr="00A75C29">
        <w:rPr>
          <w:rFonts w:ascii="Times New Roman" w:hAnsi="Times New Roman"/>
          <w:i/>
        </w:rPr>
        <w:t>t</w:t>
      </w:r>
      <w:r w:rsidRPr="007B1A14">
        <w:rPr>
          <w:rFonts w:ascii="Times New Roman" w:hAnsi="Times New Roman"/>
        </w:rPr>
        <w:t>-Distribution</w:t>
      </w:r>
    </w:p>
    <w:p w:rsidR="007B1A14" w:rsidRPr="007B1A14" w:rsidRDefault="007B1A14" w:rsidP="007B1A14">
      <w:pPr>
        <w:numPr>
          <w:ilvl w:val="0"/>
          <w:numId w:val="36"/>
        </w:numPr>
        <w:contextualSpacing/>
        <w:rPr>
          <w:rFonts w:ascii="Times New Roman" w:hAnsi="Times New Roman"/>
        </w:rPr>
      </w:pPr>
      <w:r w:rsidRPr="007B1A14">
        <w:rPr>
          <w:rFonts w:ascii="Times New Roman" w:hAnsi="Times New Roman"/>
        </w:rPr>
        <w:t xml:space="preserve">Determine </w:t>
      </w:r>
      <w:r w:rsidRPr="00A75C29">
        <w:rPr>
          <w:rFonts w:ascii="Times New Roman" w:hAnsi="Times New Roman"/>
          <w:i/>
        </w:rPr>
        <w:t>t</w:t>
      </w:r>
      <w:r w:rsidRPr="007B1A14">
        <w:rPr>
          <w:rFonts w:ascii="Times New Roman" w:hAnsi="Times New Roman"/>
        </w:rPr>
        <w:t>-Values</w:t>
      </w:r>
    </w:p>
    <w:p w:rsidR="007B1A14" w:rsidRPr="007B1A14" w:rsidRDefault="007B1A14" w:rsidP="007B1A14">
      <w:pPr>
        <w:numPr>
          <w:ilvl w:val="0"/>
          <w:numId w:val="36"/>
        </w:numPr>
        <w:contextualSpacing/>
        <w:rPr>
          <w:rFonts w:ascii="Times New Roman" w:hAnsi="Times New Roman"/>
        </w:rPr>
      </w:pPr>
      <w:r w:rsidRPr="007B1A14">
        <w:rPr>
          <w:rFonts w:ascii="Times New Roman" w:hAnsi="Times New Roman"/>
        </w:rPr>
        <w:t>Construct and Interpret a Confidence Interval for a Population Mean</w:t>
      </w:r>
    </w:p>
    <w:p w:rsidR="00BD7A44" w:rsidRPr="007B1A14" w:rsidRDefault="007B1A14" w:rsidP="007B1A14">
      <w:pPr>
        <w:numPr>
          <w:ilvl w:val="0"/>
          <w:numId w:val="36"/>
        </w:numPr>
        <w:contextualSpacing/>
        <w:rPr>
          <w:rFonts w:ascii="Times New Roman" w:hAnsi="Times New Roman"/>
          <w:sz w:val="24"/>
          <w:szCs w:val="24"/>
        </w:rPr>
      </w:pPr>
      <w:r w:rsidRPr="007B1A14">
        <w:rPr>
          <w:rFonts w:ascii="Times New Roman" w:hAnsi="Times New Roman"/>
        </w:rPr>
        <w:t>Determine the Sample Size Necessary for Estimating a Population Mean within a Given Margin of Error</w:t>
      </w:r>
    </w:p>
    <w:p w:rsidR="003807B8" w:rsidRDefault="003807B8" w:rsidP="001C624E">
      <w:pPr>
        <w:pStyle w:val="Heading4"/>
      </w:pPr>
      <w:r w:rsidRPr="009005B6">
        <w:t xml:space="preserve">Objective 1: </w:t>
      </w:r>
      <w:r w:rsidR="00A61A8D" w:rsidRPr="00A61A8D">
        <w:t>Obtain a Point Estimate for the Population Mean</w:t>
      </w:r>
    </w:p>
    <w:p w:rsidR="004A700D" w:rsidRPr="00D16281" w:rsidRDefault="004A700D" w:rsidP="00AB2500">
      <w:pPr>
        <w:pStyle w:val="location"/>
      </w:pPr>
      <w:r w:rsidRPr="00D16281">
        <w:t xml:space="preserve">Objective </w:t>
      </w:r>
      <w:r>
        <w:t>1</w:t>
      </w:r>
      <w:r w:rsidRPr="00D16281">
        <w:t xml:space="preserve">, Page </w:t>
      </w:r>
      <w:r>
        <w:t>1</w:t>
      </w:r>
    </w:p>
    <w:p w:rsidR="00B83C1F" w:rsidRPr="00B83C1F" w:rsidRDefault="00A61A8D" w:rsidP="00E47702">
      <w:pPr>
        <w:pStyle w:val="linespace"/>
        <w:numPr>
          <w:ilvl w:val="0"/>
          <w:numId w:val="38"/>
        </w:numPr>
        <w:ind w:left="360"/>
      </w:pPr>
      <w:r>
        <w:t>What is the point estimate for a population mean</w:t>
      </w:r>
      <w:r w:rsidR="00F077FB">
        <w:t xml:space="preserve"> </w:t>
      </w:r>
      <w:r w:rsidR="007F2CE3" w:rsidRPr="00274564">
        <w:rPr>
          <w:position w:val="-10"/>
        </w:rPr>
        <w:object w:dxaOrig="240" w:dyaOrig="260">
          <v:shape id="_x0000_i1043" type="#_x0000_t75" alt="mu" style="width:11.55pt;height:12.25pt" o:ole="">
            <v:imagedata r:id="rId47" o:title=""/>
          </v:shape>
          <o:OLEObject Type="Embed" ProgID="Equation.DSMT4" ShapeID="_x0000_i1043" DrawAspect="Content" ObjectID="_1607959067" r:id="rId48"/>
        </w:object>
      </w:r>
      <w:r>
        <w:t>?</w:t>
      </w:r>
    </w:p>
    <w:p w:rsidR="004A700D" w:rsidRPr="00D16281" w:rsidRDefault="004A700D" w:rsidP="00AB2500">
      <w:pPr>
        <w:pStyle w:val="location"/>
      </w:pPr>
      <w:r w:rsidRPr="00D16281">
        <w:t xml:space="preserve">Objective </w:t>
      </w:r>
      <w:r>
        <w:t>1</w:t>
      </w:r>
      <w:r w:rsidRPr="00D16281">
        <w:t xml:space="preserve">, Page </w:t>
      </w:r>
      <w:r>
        <w:t>2</w:t>
      </w:r>
    </w:p>
    <w:p w:rsidR="00FE70C6" w:rsidRPr="006A0983" w:rsidRDefault="00FE70C6" w:rsidP="00AB2500">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1</w:t>
      </w:r>
      <w:r w:rsidRPr="009005B6">
        <w:rPr>
          <w:rFonts w:ascii="Times New Roman" w:hAnsi="Times New Roman"/>
          <w:b/>
        </w:rPr>
        <w:tab/>
      </w:r>
      <w:r w:rsidR="00490F33" w:rsidRPr="00490F33">
        <w:rPr>
          <w:rFonts w:ascii="Times New Roman" w:hAnsi="Times New Roman"/>
          <w:b/>
          <w:i/>
        </w:rPr>
        <w:t>Computing a Point Estimate of the Population Mean</w:t>
      </w:r>
    </w:p>
    <w:p w:rsidR="00FE70C6" w:rsidRPr="00145027" w:rsidRDefault="00490F33" w:rsidP="00AB2500">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490F33">
        <w:rPr>
          <w:rFonts w:ascii="Times New Roman" w:hAnsi="Times New Roman"/>
        </w:rPr>
        <w:t xml:space="preserve">The website </w:t>
      </w:r>
      <w:hyperlink r:id="rId49" w:history="1">
        <w:r w:rsidRPr="006E1133">
          <w:rPr>
            <w:rStyle w:val="Hyperlink"/>
            <w:rFonts w:ascii="Times New Roman" w:hAnsi="Times New Roman"/>
            <w:color w:val="auto"/>
            <w:u w:val="none"/>
          </w:rPr>
          <w:t>fueleconomy.gov</w:t>
        </w:r>
      </w:hyperlink>
      <w:r w:rsidRPr="00490F33">
        <w:rPr>
          <w:rFonts w:ascii="Times New Roman" w:hAnsi="Times New Roman"/>
        </w:rPr>
        <w:t xml:space="preserve"> allows drivers to report the miles per gallon of their vehicle. The data in Table 2 show the reported miles per gallon of 2011 Ford Focus automobiles for 16 different owners. Obtain a point estimate of the population mean miles per gallon of a 2011 Ford Focus.</w:t>
      </w:r>
    </w:p>
    <w:p w:rsidR="00490F33" w:rsidRDefault="00490F33" w:rsidP="00AB2500">
      <w:pPr>
        <w:pBdr>
          <w:left w:val="single" w:sz="4" w:space="4" w:color="auto"/>
          <w:right w:val="single" w:sz="4" w:space="4" w:color="auto"/>
        </w:pBdr>
        <w:tabs>
          <w:tab w:val="left" w:pos="720"/>
        </w:tabs>
        <w:autoSpaceDE w:val="0"/>
        <w:autoSpaceDN w:val="0"/>
        <w:adjustRightInd w:val="0"/>
        <w:spacing w:after="0" w:line="240" w:lineRule="auto"/>
        <w:rPr>
          <w:rFonts w:ascii="Times New Roman" w:hAnsi="Times New Roman"/>
          <w:b/>
        </w:rPr>
      </w:pPr>
      <w:r>
        <w:rPr>
          <w:rFonts w:ascii="Times New Roman" w:hAnsi="Times New Roman"/>
          <w:b/>
        </w:rPr>
        <w:t>Table 2</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80" w:firstRow="0" w:lastRow="0" w:firstColumn="1" w:lastColumn="0" w:noHBand="0" w:noVBand="1"/>
        <w:tblDescription w:val="Table listing the reported miles per gallon of 2011 Ford Focus automobiles for 16 different owners."/>
      </w:tblPr>
      <w:tblGrid>
        <w:gridCol w:w="1170"/>
        <w:gridCol w:w="1620"/>
        <w:gridCol w:w="1440"/>
        <w:gridCol w:w="5310"/>
      </w:tblGrid>
      <w:tr w:rsidR="00260050" w:rsidRPr="00260050" w:rsidTr="00D07D95">
        <w:trPr>
          <w:trHeight w:val="249"/>
        </w:trPr>
        <w:tc>
          <w:tcPr>
            <w:tcW w:w="1170" w:type="dxa"/>
          </w:tcPr>
          <w:p w:rsidR="00260050" w:rsidRPr="00260050" w:rsidRDefault="00260050" w:rsidP="00DD4F48">
            <w:pPr>
              <w:autoSpaceDE w:val="0"/>
              <w:autoSpaceDN w:val="0"/>
              <w:adjustRightInd w:val="0"/>
              <w:spacing w:after="0" w:line="240" w:lineRule="auto"/>
              <w:rPr>
                <w:rFonts w:ascii="Times New Roman" w:hAnsi="Times New Roman"/>
              </w:rPr>
            </w:pPr>
            <w:r w:rsidRPr="00260050">
              <w:rPr>
                <w:rFonts w:ascii="Times New Roman" w:hAnsi="Times New Roman"/>
              </w:rPr>
              <w:t>35.7</w:t>
            </w:r>
          </w:p>
        </w:tc>
        <w:tc>
          <w:tcPr>
            <w:tcW w:w="1620" w:type="dxa"/>
          </w:tcPr>
          <w:p w:rsidR="00260050" w:rsidRPr="00260050" w:rsidRDefault="00260050" w:rsidP="00DD4F48">
            <w:pPr>
              <w:autoSpaceDE w:val="0"/>
              <w:autoSpaceDN w:val="0"/>
              <w:adjustRightInd w:val="0"/>
              <w:spacing w:after="0" w:line="240" w:lineRule="auto"/>
              <w:rPr>
                <w:rFonts w:ascii="Times New Roman" w:hAnsi="Times New Roman"/>
              </w:rPr>
            </w:pPr>
            <w:r w:rsidRPr="00260050">
              <w:rPr>
                <w:rFonts w:ascii="Times New Roman" w:hAnsi="Times New Roman"/>
              </w:rPr>
              <w:t>37.2</w:t>
            </w:r>
          </w:p>
        </w:tc>
        <w:tc>
          <w:tcPr>
            <w:tcW w:w="1440" w:type="dxa"/>
          </w:tcPr>
          <w:p w:rsidR="00260050" w:rsidRPr="00260050" w:rsidRDefault="00260050" w:rsidP="00DD4F48">
            <w:pPr>
              <w:autoSpaceDE w:val="0"/>
              <w:autoSpaceDN w:val="0"/>
              <w:adjustRightInd w:val="0"/>
              <w:spacing w:after="0" w:line="240" w:lineRule="auto"/>
              <w:rPr>
                <w:rFonts w:ascii="Times New Roman" w:hAnsi="Times New Roman"/>
              </w:rPr>
            </w:pPr>
            <w:r w:rsidRPr="00260050">
              <w:rPr>
                <w:rFonts w:ascii="Times New Roman" w:hAnsi="Times New Roman"/>
              </w:rPr>
              <w:t>34.1</w:t>
            </w:r>
          </w:p>
        </w:tc>
        <w:tc>
          <w:tcPr>
            <w:tcW w:w="5310" w:type="dxa"/>
          </w:tcPr>
          <w:p w:rsidR="00260050" w:rsidRPr="00260050" w:rsidRDefault="00260050" w:rsidP="00DD4F48">
            <w:pPr>
              <w:autoSpaceDE w:val="0"/>
              <w:autoSpaceDN w:val="0"/>
              <w:adjustRightInd w:val="0"/>
              <w:spacing w:after="0" w:line="240" w:lineRule="auto"/>
              <w:rPr>
                <w:rFonts w:ascii="Times New Roman" w:hAnsi="Times New Roman"/>
              </w:rPr>
            </w:pPr>
            <w:r w:rsidRPr="00260050">
              <w:rPr>
                <w:rFonts w:ascii="Times New Roman" w:hAnsi="Times New Roman"/>
              </w:rPr>
              <w:t>38.9</w:t>
            </w:r>
          </w:p>
        </w:tc>
      </w:tr>
      <w:tr w:rsidR="00260050" w:rsidRPr="00260050" w:rsidTr="00D07D95">
        <w:trPr>
          <w:trHeight w:val="263"/>
        </w:trPr>
        <w:tc>
          <w:tcPr>
            <w:tcW w:w="1170" w:type="dxa"/>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32.0</w:t>
            </w:r>
          </w:p>
        </w:tc>
        <w:tc>
          <w:tcPr>
            <w:tcW w:w="1620" w:type="dxa"/>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41.3</w:t>
            </w:r>
          </w:p>
        </w:tc>
        <w:tc>
          <w:tcPr>
            <w:tcW w:w="1440" w:type="dxa"/>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32.5</w:t>
            </w:r>
          </w:p>
        </w:tc>
        <w:tc>
          <w:tcPr>
            <w:tcW w:w="5310" w:type="dxa"/>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37.1</w:t>
            </w:r>
          </w:p>
        </w:tc>
      </w:tr>
      <w:tr w:rsidR="00260050" w:rsidRPr="00260050" w:rsidTr="00D07D95">
        <w:trPr>
          <w:trHeight w:val="249"/>
        </w:trPr>
        <w:tc>
          <w:tcPr>
            <w:tcW w:w="1170" w:type="dxa"/>
            <w:tcBorders>
              <w:bottom w:val="nil"/>
            </w:tcBorders>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37.3</w:t>
            </w:r>
          </w:p>
        </w:tc>
        <w:tc>
          <w:tcPr>
            <w:tcW w:w="1620" w:type="dxa"/>
            <w:tcBorders>
              <w:bottom w:val="nil"/>
            </w:tcBorders>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38.8</w:t>
            </w:r>
          </w:p>
        </w:tc>
        <w:tc>
          <w:tcPr>
            <w:tcW w:w="1440" w:type="dxa"/>
            <w:tcBorders>
              <w:bottom w:val="nil"/>
            </w:tcBorders>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38.2</w:t>
            </w:r>
          </w:p>
        </w:tc>
        <w:tc>
          <w:tcPr>
            <w:tcW w:w="5310" w:type="dxa"/>
            <w:tcBorders>
              <w:bottom w:val="nil"/>
            </w:tcBorders>
          </w:tcPr>
          <w:p w:rsidR="00260050" w:rsidRPr="00260050" w:rsidRDefault="00260050" w:rsidP="00260050">
            <w:pPr>
              <w:autoSpaceDE w:val="0"/>
              <w:autoSpaceDN w:val="0"/>
              <w:adjustRightInd w:val="0"/>
              <w:spacing w:after="0" w:line="240" w:lineRule="auto"/>
              <w:rPr>
                <w:rFonts w:ascii="Times New Roman" w:hAnsi="Times New Roman"/>
              </w:rPr>
            </w:pPr>
            <w:r w:rsidRPr="00260050">
              <w:rPr>
                <w:rFonts w:ascii="Times New Roman" w:hAnsi="Times New Roman"/>
              </w:rPr>
              <w:t>39.6</w:t>
            </w:r>
          </w:p>
        </w:tc>
      </w:tr>
      <w:tr w:rsidR="00260050" w:rsidRPr="00490F33" w:rsidTr="00D07D95">
        <w:trPr>
          <w:trHeight w:val="249"/>
        </w:trPr>
        <w:tc>
          <w:tcPr>
            <w:tcW w:w="1170" w:type="dxa"/>
            <w:tcBorders>
              <w:bottom w:val="single" w:sz="4" w:space="0" w:color="auto"/>
            </w:tcBorders>
          </w:tcPr>
          <w:p w:rsidR="00260050" w:rsidRPr="00260050" w:rsidRDefault="00260050" w:rsidP="00AB2500">
            <w:pPr>
              <w:autoSpaceDE w:val="0"/>
              <w:autoSpaceDN w:val="0"/>
              <w:adjustRightInd w:val="0"/>
              <w:spacing w:after="1000" w:line="240" w:lineRule="auto"/>
              <w:rPr>
                <w:rFonts w:ascii="Times New Roman" w:hAnsi="Times New Roman"/>
              </w:rPr>
            </w:pPr>
            <w:r w:rsidRPr="00260050">
              <w:rPr>
                <w:rFonts w:ascii="Times New Roman" w:hAnsi="Times New Roman"/>
              </w:rPr>
              <w:t>32.2</w:t>
            </w:r>
          </w:p>
        </w:tc>
        <w:tc>
          <w:tcPr>
            <w:tcW w:w="1620" w:type="dxa"/>
            <w:tcBorders>
              <w:bottom w:val="single" w:sz="4" w:space="0" w:color="auto"/>
            </w:tcBorders>
          </w:tcPr>
          <w:p w:rsidR="00260050" w:rsidRPr="00260050" w:rsidRDefault="00260050" w:rsidP="00AB2500">
            <w:pPr>
              <w:autoSpaceDE w:val="0"/>
              <w:autoSpaceDN w:val="0"/>
              <w:adjustRightInd w:val="0"/>
              <w:spacing w:after="1000" w:line="240" w:lineRule="auto"/>
              <w:rPr>
                <w:rFonts w:ascii="Times New Roman" w:hAnsi="Times New Roman"/>
              </w:rPr>
            </w:pPr>
            <w:r w:rsidRPr="00260050">
              <w:rPr>
                <w:rFonts w:ascii="Times New Roman" w:hAnsi="Times New Roman"/>
              </w:rPr>
              <w:t>40.9</w:t>
            </w:r>
          </w:p>
        </w:tc>
        <w:tc>
          <w:tcPr>
            <w:tcW w:w="1440" w:type="dxa"/>
            <w:tcBorders>
              <w:bottom w:val="single" w:sz="4" w:space="0" w:color="auto"/>
            </w:tcBorders>
          </w:tcPr>
          <w:p w:rsidR="00260050" w:rsidRPr="00260050" w:rsidRDefault="00260050" w:rsidP="00AB2500">
            <w:pPr>
              <w:autoSpaceDE w:val="0"/>
              <w:autoSpaceDN w:val="0"/>
              <w:adjustRightInd w:val="0"/>
              <w:spacing w:after="1000" w:line="240" w:lineRule="auto"/>
              <w:rPr>
                <w:rFonts w:ascii="Times New Roman" w:hAnsi="Times New Roman"/>
              </w:rPr>
            </w:pPr>
            <w:r w:rsidRPr="00260050">
              <w:rPr>
                <w:rFonts w:ascii="Times New Roman" w:hAnsi="Times New Roman"/>
              </w:rPr>
              <w:t>37.0</w:t>
            </w:r>
          </w:p>
        </w:tc>
        <w:tc>
          <w:tcPr>
            <w:tcW w:w="5310" w:type="dxa"/>
            <w:tcBorders>
              <w:bottom w:val="single" w:sz="4" w:space="0" w:color="auto"/>
            </w:tcBorders>
          </w:tcPr>
          <w:p w:rsidR="00260050" w:rsidRPr="00490F33" w:rsidRDefault="00260050" w:rsidP="00AB2500">
            <w:pPr>
              <w:autoSpaceDE w:val="0"/>
              <w:autoSpaceDN w:val="0"/>
              <w:adjustRightInd w:val="0"/>
              <w:spacing w:after="1000" w:line="240" w:lineRule="auto"/>
              <w:rPr>
                <w:rFonts w:ascii="Times New Roman" w:hAnsi="Times New Roman"/>
              </w:rPr>
            </w:pPr>
            <w:r w:rsidRPr="00260050">
              <w:rPr>
                <w:rFonts w:ascii="Times New Roman" w:hAnsi="Times New Roman"/>
              </w:rPr>
              <w:t>36.0</w:t>
            </w:r>
          </w:p>
        </w:tc>
      </w:tr>
    </w:tbl>
    <w:p w:rsidR="00CB2D3F" w:rsidRPr="001C624E" w:rsidRDefault="00CB2D3F" w:rsidP="002D4686">
      <w:pPr>
        <w:pStyle w:val="Heading4"/>
        <w:spacing w:before="240"/>
      </w:pPr>
      <w:r w:rsidRPr="001C624E">
        <w:t xml:space="preserve">Objective 2: </w:t>
      </w:r>
      <w:r w:rsidR="00490F33" w:rsidRPr="001C624E">
        <w:t>State Properties of Student’s t-Distribution</w:t>
      </w:r>
    </w:p>
    <w:p w:rsidR="004A700D" w:rsidRPr="00D16281" w:rsidRDefault="004A700D" w:rsidP="00AB2500">
      <w:pPr>
        <w:pStyle w:val="location"/>
      </w:pPr>
      <w:r w:rsidRPr="00D16281">
        <w:t xml:space="preserve">Objective </w:t>
      </w:r>
      <w:r>
        <w:t>2</w:t>
      </w:r>
      <w:r w:rsidRPr="00D16281">
        <w:t xml:space="preserve">, Page </w:t>
      </w:r>
      <w:r>
        <w:t>1</w:t>
      </w:r>
    </w:p>
    <w:p w:rsidR="00490F33" w:rsidRDefault="00490F33" w:rsidP="00A4489D">
      <w:pPr>
        <w:spacing w:after="240" w:line="240" w:lineRule="auto"/>
        <w:rPr>
          <w:rFonts w:ascii="Times New Roman" w:hAnsi="Times New Roman"/>
        </w:rPr>
      </w:pPr>
      <w:r w:rsidRPr="00490F33">
        <w:rPr>
          <w:rFonts w:ascii="Times New Roman" w:hAnsi="Times New Roman"/>
        </w:rPr>
        <w:t xml:space="preserve">Recall that the distribution of </w:t>
      </w:r>
      <w:r w:rsidR="00D62922" w:rsidRPr="00490F33">
        <w:rPr>
          <w:rFonts w:ascii="Times New Roman" w:hAnsi="Times New Roman"/>
          <w:position w:val="-6"/>
        </w:rPr>
        <w:object w:dxaOrig="200" w:dyaOrig="260">
          <v:shape id="_x0000_i1044" type="#_x0000_t75" alt="x bar" style="width:9.5pt;height:11.55pt" o:ole="">
            <v:imagedata r:id="rId50" o:title=""/>
          </v:shape>
          <o:OLEObject Type="Embed" ProgID="Equation.DSMT4" ShapeID="_x0000_i1044" DrawAspect="Content" ObjectID="_1607959068" r:id="rId51"/>
        </w:object>
      </w:r>
      <w:r w:rsidRPr="00490F33">
        <w:rPr>
          <w:rFonts w:ascii="Times New Roman" w:hAnsi="Times New Roman"/>
        </w:rPr>
        <w:t xml:space="preserve"> is approximately normal if the population from which the sample is drawn is normal or the sample size is sufficiently large. In addition, the distribution of </w:t>
      </w:r>
      <w:r w:rsidR="00423A78" w:rsidRPr="00490F33">
        <w:rPr>
          <w:rFonts w:ascii="Times New Roman" w:hAnsi="Times New Roman"/>
          <w:position w:val="-6"/>
        </w:rPr>
        <w:object w:dxaOrig="200" w:dyaOrig="260">
          <v:shape id="_x0000_i1045" type="#_x0000_t75" alt="x bar" style="width:9.5pt;height:11.55pt" o:ole="">
            <v:imagedata r:id="rId52" o:title=""/>
          </v:shape>
          <o:OLEObject Type="Embed" ProgID="Equation.DSMT4" ShapeID="_x0000_i1045" DrawAspect="Content" ObjectID="_1607959069" r:id="rId53"/>
        </w:object>
      </w:r>
      <w:r w:rsidRPr="00490F33">
        <w:rPr>
          <w:rFonts w:ascii="Times New Roman" w:hAnsi="Times New Roman"/>
        </w:rPr>
        <w:t xml:space="preserve"> has the same mean as the parent population, </w:t>
      </w:r>
      <w:r w:rsidR="00D255CE" w:rsidRPr="00490F33">
        <w:rPr>
          <w:rFonts w:ascii="Times New Roman" w:hAnsi="Times New Roman"/>
          <w:position w:val="-10"/>
        </w:rPr>
        <w:object w:dxaOrig="680" w:dyaOrig="320">
          <v:shape id="_x0000_i1046" type="#_x0000_t75" alt="mu subscript x bar equals mu" style="width:34.65pt;height:15.6pt" o:ole="">
            <v:imagedata r:id="rId54" o:title=""/>
          </v:shape>
          <o:OLEObject Type="Embed" ProgID="Equation.DSMT4" ShapeID="_x0000_i1046" DrawAspect="Content" ObjectID="_1607959070" r:id="rId55"/>
        </w:object>
      </w:r>
      <w:r w:rsidRPr="00490F33">
        <w:rPr>
          <w:rFonts w:ascii="Times New Roman" w:hAnsi="Times New Roman"/>
        </w:rPr>
        <w:t xml:space="preserve">, and a standard deviation equal to the parent population’s standard deviation divided by the square root of the sample size, </w:t>
      </w:r>
      <w:r w:rsidR="00595E45" w:rsidRPr="00490F33">
        <w:rPr>
          <w:rFonts w:ascii="Times New Roman" w:hAnsi="Times New Roman"/>
          <w:position w:val="-26"/>
        </w:rPr>
        <w:object w:dxaOrig="859" w:dyaOrig="620">
          <v:shape id="_x0000_i1047" type="#_x0000_t75" alt="sigma subscript x bar equals sigma divided by square root of n" style="width:42.8pt;height:29.9pt" o:ole="">
            <v:imagedata r:id="rId56" o:title=""/>
          </v:shape>
          <o:OLEObject Type="Embed" ProgID="Equation.DSMT4" ShapeID="_x0000_i1047" DrawAspect="Content" ObjectID="_1607959071" r:id="rId57"/>
        </w:object>
      </w:r>
      <w:r w:rsidRPr="00490F33">
        <w:rPr>
          <w:rFonts w:ascii="Times New Roman" w:hAnsi="Times New Roman"/>
        </w:rPr>
        <w:t>.</w:t>
      </w:r>
    </w:p>
    <w:p w:rsidR="004A700D" w:rsidRPr="00D16281" w:rsidRDefault="004A700D" w:rsidP="00AB2500">
      <w:pPr>
        <w:pStyle w:val="location"/>
      </w:pPr>
      <w:r w:rsidRPr="00D16281">
        <w:lastRenderedPageBreak/>
        <w:t xml:space="preserve">Objective </w:t>
      </w:r>
      <w:r>
        <w:t>2</w:t>
      </w:r>
      <w:r w:rsidRPr="00D16281">
        <w:t xml:space="preserve">, Page </w:t>
      </w:r>
      <w:r>
        <w:t>2</w:t>
      </w:r>
    </w:p>
    <w:p w:rsidR="004A700D" w:rsidRDefault="00CC6966" w:rsidP="00B14043">
      <w:pPr>
        <w:spacing w:after="240" w:line="240" w:lineRule="auto"/>
        <w:rPr>
          <w:rFonts w:ascii="Times New Roman" w:hAnsi="Times New Roman"/>
        </w:rPr>
      </w:pPr>
      <w:r>
        <w:rPr>
          <w:rFonts w:ascii="Times New Roman" w:hAnsi="Times New Roman"/>
        </w:rPr>
        <w:t>Using</w:t>
      </w:r>
      <w:r w:rsidR="004A700D" w:rsidRPr="00490F33">
        <w:rPr>
          <w:rFonts w:ascii="Times New Roman" w:hAnsi="Times New Roman"/>
        </w:rPr>
        <w:t xml:space="preserve"> </w:t>
      </w:r>
      <w:r w:rsidR="00595E45" w:rsidRPr="00CC6966">
        <w:rPr>
          <w:rFonts w:ascii="Times New Roman" w:hAnsi="Times New Roman"/>
          <w:position w:val="-28"/>
        </w:rPr>
        <w:object w:dxaOrig="1080" w:dyaOrig="639">
          <v:shape id="_x0000_i1048" type="#_x0000_t75" alt="x bar plus or minus z subscript alpha divided by 2 end subscript times sigma divided by square root of n" style="width:53.65pt;height:31.9pt" o:ole="">
            <v:imagedata r:id="rId58" o:title=""/>
          </v:shape>
          <o:OLEObject Type="Embed" ProgID="Equation.DSMT4" ShapeID="_x0000_i1048" DrawAspect="Content" ObjectID="_1607959072" r:id="rId59"/>
        </w:object>
      </w:r>
      <w:r w:rsidR="004A700D" w:rsidRPr="00490F33">
        <w:rPr>
          <w:rFonts w:ascii="Times New Roman" w:hAnsi="Times New Roman"/>
        </w:rPr>
        <w:t xml:space="preserve"> </w:t>
      </w:r>
      <w:r>
        <w:rPr>
          <w:rFonts w:ascii="Times New Roman" w:hAnsi="Times New Roman"/>
        </w:rPr>
        <w:t xml:space="preserve">for a confidence interval for the mean presents a problem because it is not likely that we know the population standard deviation </w:t>
      </w:r>
      <w:r w:rsidR="00755AFB" w:rsidRPr="00F800C6">
        <w:rPr>
          <w:rFonts w:ascii="Times New Roman" w:hAnsi="Times New Roman"/>
          <w:position w:val="-10"/>
        </w:rPr>
        <w:object w:dxaOrig="420" w:dyaOrig="320">
          <v:shape id="_x0000_i1049" type="#_x0000_t75" alt="open parenthesi sigma close parenthesis" style="width:21.75pt;height:15.6pt" o:ole="">
            <v:imagedata r:id="rId60" o:title=""/>
          </v:shape>
          <o:OLEObject Type="Embed" ProgID="Equation.DSMT4" ShapeID="_x0000_i1049" DrawAspect="Content" ObjectID="_1607959073" r:id="rId61"/>
        </w:object>
      </w:r>
      <w:r w:rsidR="00F800C6">
        <w:rPr>
          <w:rFonts w:ascii="Times New Roman" w:hAnsi="Times New Roman"/>
        </w:rPr>
        <w:t xml:space="preserve"> </w:t>
      </w:r>
      <w:r>
        <w:rPr>
          <w:rFonts w:ascii="Times New Roman" w:hAnsi="Times New Roman"/>
        </w:rPr>
        <w:t xml:space="preserve">but not know the population mean </w:t>
      </w:r>
      <w:r w:rsidR="00755AFB" w:rsidRPr="00E1640C">
        <w:rPr>
          <w:rFonts w:ascii="Times New Roman" w:hAnsi="Times New Roman"/>
          <w:position w:val="-10"/>
        </w:rPr>
        <w:object w:dxaOrig="400" w:dyaOrig="320">
          <v:shape id="_x0000_i1050" type="#_x0000_t75" alt="open parenthesi mu close parenthesis" style="width:20.4pt;height:15.6pt" o:ole="">
            <v:imagedata r:id="rId62" o:title=""/>
          </v:shape>
          <o:OLEObject Type="Embed" ProgID="Equation.DSMT4" ShapeID="_x0000_i1050" DrawAspect="Content" ObjectID="_1607959074" r:id="rId63"/>
        </w:object>
      </w:r>
      <w:r>
        <w:rPr>
          <w:rFonts w:ascii="Times New Roman" w:hAnsi="Times New Roman"/>
        </w:rPr>
        <w:t>.</w:t>
      </w:r>
    </w:p>
    <w:p w:rsidR="00CC6966" w:rsidRPr="00D16281" w:rsidRDefault="00CC6966" w:rsidP="00AB2500">
      <w:pPr>
        <w:pStyle w:val="location"/>
      </w:pPr>
      <w:r w:rsidRPr="00D16281">
        <w:t xml:space="preserve">Objective </w:t>
      </w:r>
      <w:r>
        <w:t>2</w:t>
      </w:r>
      <w:r w:rsidRPr="00D16281">
        <w:t xml:space="preserve">, Page </w:t>
      </w:r>
      <w:r>
        <w:t>3</w:t>
      </w:r>
    </w:p>
    <w:p w:rsidR="00CC6966" w:rsidRPr="00CC6966" w:rsidRDefault="00CC6966" w:rsidP="00B14043">
      <w:pPr>
        <w:spacing w:after="240" w:line="240" w:lineRule="auto"/>
        <w:rPr>
          <w:rFonts w:ascii="Times New Roman" w:hAnsi="Times New Roman"/>
        </w:rPr>
      </w:pPr>
      <w:r>
        <w:rPr>
          <w:rFonts w:ascii="Times New Roman" w:hAnsi="Times New Roman"/>
        </w:rPr>
        <w:t xml:space="preserve">Using </w:t>
      </w:r>
      <w:r>
        <w:rPr>
          <w:rFonts w:ascii="Times New Roman" w:hAnsi="Times New Roman"/>
          <w:i/>
        </w:rPr>
        <w:t xml:space="preserve">s </w:t>
      </w:r>
      <w:r>
        <w:rPr>
          <w:rFonts w:ascii="Times New Roman" w:hAnsi="Times New Roman"/>
        </w:rPr>
        <w:t xml:space="preserve">as an estimate for </w:t>
      </w:r>
      <w:r w:rsidR="00183679" w:rsidRPr="00706031">
        <w:rPr>
          <w:rFonts w:ascii="Times New Roman" w:hAnsi="Times New Roman"/>
          <w:position w:val="-6"/>
        </w:rPr>
        <w:object w:dxaOrig="240" w:dyaOrig="220">
          <v:shape id="_x0000_i1051" type="#_x0000_t75" alt="sigma" style="width:11.55pt;height:10.85pt" o:ole="">
            <v:imagedata r:id="rId64" o:title=""/>
          </v:shape>
          <o:OLEObject Type="Embed" ProgID="Equation.DSMT4" ShapeID="_x0000_i1051" DrawAspect="Content" ObjectID="_1607959075" r:id="rId65"/>
        </w:object>
      </w:r>
      <w:r w:rsidRPr="00490F33">
        <w:rPr>
          <w:rFonts w:ascii="Times New Roman" w:hAnsi="Times New Roman"/>
        </w:rPr>
        <w:t xml:space="preserve"> </w:t>
      </w:r>
      <w:r>
        <w:rPr>
          <w:rFonts w:ascii="Times New Roman" w:hAnsi="Times New Roman"/>
        </w:rPr>
        <w:t xml:space="preserve">also presents a problem because the sample standard deviation, </w:t>
      </w:r>
      <w:r>
        <w:rPr>
          <w:rFonts w:ascii="Times New Roman" w:hAnsi="Times New Roman"/>
          <w:i/>
        </w:rPr>
        <w:t>s</w:t>
      </w:r>
      <w:r>
        <w:rPr>
          <w:rFonts w:ascii="Times New Roman" w:hAnsi="Times New Roman"/>
        </w:rPr>
        <w:t xml:space="preserve">, is a statistic and therefore will vary from sample to sample. Using the normal model to determine the critical value, </w:t>
      </w:r>
      <w:r w:rsidR="00D82CB5" w:rsidRPr="00CC6966">
        <w:rPr>
          <w:rFonts w:ascii="Times New Roman" w:hAnsi="Times New Roman"/>
          <w:position w:val="-28"/>
        </w:rPr>
        <w:object w:dxaOrig="279" w:dyaOrig="499">
          <v:shape id="_x0000_i1052" type="#_x0000_t75" alt="z subscript alpha divided by 2 end subscript" style="width:14.25pt;height:24.45pt" o:ole="">
            <v:imagedata r:id="rId66" o:title=""/>
          </v:shape>
          <o:OLEObject Type="Embed" ProgID="Equation.DSMT4" ShapeID="_x0000_i1052" DrawAspect="Content" ObjectID="_1607959076" r:id="rId67"/>
        </w:object>
      </w:r>
      <w:r>
        <w:rPr>
          <w:rFonts w:ascii="Times New Roman" w:hAnsi="Times New Roman"/>
        </w:rPr>
        <w:t xml:space="preserve">, in the margin of error does not take into account the additional variability introduced by using </w:t>
      </w:r>
      <w:r>
        <w:rPr>
          <w:rFonts w:ascii="Times New Roman" w:hAnsi="Times New Roman"/>
          <w:i/>
        </w:rPr>
        <w:t>s</w:t>
      </w:r>
      <w:r>
        <w:rPr>
          <w:rFonts w:ascii="Times New Roman" w:hAnsi="Times New Roman"/>
        </w:rPr>
        <w:t xml:space="preserve"> in place of </w:t>
      </w:r>
      <w:r w:rsidR="00183679" w:rsidRPr="00706031">
        <w:rPr>
          <w:rFonts w:ascii="Times New Roman" w:hAnsi="Times New Roman"/>
          <w:position w:val="-6"/>
        </w:rPr>
        <w:object w:dxaOrig="240" w:dyaOrig="220">
          <v:shape id="_x0000_i1053" type="#_x0000_t75" alt="sigma" style="width:11.55pt;height:10.85pt" o:ole="">
            <v:imagedata r:id="rId68" o:title=""/>
          </v:shape>
          <o:OLEObject Type="Embed" ProgID="Equation.DSMT4" ShapeID="_x0000_i1053" DrawAspect="Content" ObjectID="_1607959077" r:id="rId69"/>
        </w:object>
      </w:r>
      <w:r>
        <w:rPr>
          <w:rFonts w:ascii="Times New Roman" w:hAnsi="Times New Roman"/>
        </w:rPr>
        <w:t xml:space="preserve">. A new model must be used to determine the margin of error in a confidence interval that accounts for the additional variability. This leads to the story of William </w:t>
      </w:r>
      <w:proofErr w:type="spellStart"/>
      <w:r>
        <w:rPr>
          <w:rFonts w:ascii="Times New Roman" w:hAnsi="Times New Roman"/>
        </w:rPr>
        <w:t>Gosset</w:t>
      </w:r>
      <w:proofErr w:type="spellEnd"/>
      <w:r>
        <w:rPr>
          <w:rFonts w:ascii="Times New Roman" w:hAnsi="Times New Roman"/>
        </w:rPr>
        <w:t>.</w:t>
      </w:r>
    </w:p>
    <w:p w:rsidR="0066686C" w:rsidRPr="00D16281" w:rsidRDefault="0066686C" w:rsidP="00AB2500">
      <w:pPr>
        <w:pStyle w:val="location"/>
      </w:pPr>
      <w:r w:rsidRPr="00D16281">
        <w:t xml:space="preserve">Objective </w:t>
      </w:r>
      <w:r>
        <w:t>2</w:t>
      </w:r>
      <w:r w:rsidRPr="00D16281">
        <w:t xml:space="preserve">, Page </w:t>
      </w:r>
      <w:r>
        <w:t>4</w:t>
      </w:r>
    </w:p>
    <w:p w:rsidR="0066686C" w:rsidRDefault="0066686C" w:rsidP="00304967">
      <w:pPr>
        <w:pStyle w:val="linespace"/>
        <w:numPr>
          <w:ilvl w:val="0"/>
          <w:numId w:val="38"/>
        </w:numPr>
        <w:ind w:left="360"/>
      </w:pPr>
      <w:r>
        <w:t xml:space="preserve">What was the name of the brewery that </w:t>
      </w:r>
      <w:proofErr w:type="spellStart"/>
      <w:r>
        <w:t>Gosset</w:t>
      </w:r>
      <w:proofErr w:type="spellEnd"/>
      <w:r>
        <w:t xml:space="preserve"> worked for? What pseudonym did he choose to publish his results about a model that accounts for the additional variability introduced by using </w:t>
      </w:r>
      <w:r>
        <w:rPr>
          <w:i/>
        </w:rPr>
        <w:t>s</w:t>
      </w:r>
      <w:r>
        <w:t xml:space="preserve"> in place of </w:t>
      </w:r>
      <w:r w:rsidR="00DC1420" w:rsidRPr="00706031">
        <w:rPr>
          <w:position w:val="-6"/>
        </w:rPr>
        <w:object w:dxaOrig="240" w:dyaOrig="220">
          <v:shape id="_x0000_i1054" type="#_x0000_t75" alt="sigma" style="width:11.55pt;height:10.85pt" o:ole="">
            <v:imagedata r:id="rId68" o:title=""/>
          </v:shape>
          <o:OLEObject Type="Embed" ProgID="Equation.DSMT4" ShapeID="_x0000_i1054" DrawAspect="Content" ObjectID="_1607959078" r:id="rId70"/>
        </w:object>
      </w:r>
      <w:r>
        <w:t xml:space="preserve"> w</w:t>
      </w:r>
      <w:r w:rsidR="00A03C8D">
        <w:t>hen determining margin of error?</w:t>
      </w:r>
    </w:p>
    <w:p w:rsidR="0066686C" w:rsidRPr="00D16281" w:rsidRDefault="0066686C" w:rsidP="00AB2500">
      <w:pPr>
        <w:pStyle w:val="location"/>
      </w:pPr>
      <w:r w:rsidRPr="00D16281">
        <w:t xml:space="preserve">Objective </w:t>
      </w:r>
      <w:r>
        <w:t>2</w:t>
      </w:r>
      <w:r w:rsidRPr="00D16281">
        <w:t xml:space="preserve">, Page </w:t>
      </w:r>
      <w:r>
        <w:t>5</w:t>
      </w:r>
    </w:p>
    <w:p w:rsidR="00AB2500" w:rsidRDefault="0019120F" w:rsidP="00AB2500">
      <w:pPr>
        <w:rPr>
          <w:rFonts w:ascii="Times New Roman" w:hAnsi="Times New Roman"/>
          <w:i/>
        </w:rPr>
      </w:pPr>
      <w:r>
        <w:rPr>
          <w:noProof/>
          <w:lang w:bidi="mr-IN"/>
        </w:rPr>
        <w:drawing>
          <wp:inline distT="0" distB="0" distL="0" distR="0">
            <wp:extent cx="304800" cy="228600"/>
            <wp:effectExtent l="0" t="0" r="0" b="0"/>
            <wp:docPr id="36" name="Picture 3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AB2500">
        <w:t xml:space="preserve"> </w:t>
      </w:r>
      <w:r w:rsidR="0066686C" w:rsidRPr="00AB2500">
        <w:rPr>
          <w:rFonts w:ascii="Times New Roman" w:hAnsi="Times New Roman"/>
          <w:i/>
        </w:rPr>
        <w:t>Watch</w:t>
      </w:r>
      <w:r w:rsidR="00490F33" w:rsidRPr="00AB2500">
        <w:rPr>
          <w:rFonts w:ascii="Times New Roman" w:hAnsi="Times New Roman"/>
          <w:i/>
        </w:rPr>
        <w:t xml:space="preserve"> the video</w:t>
      </w:r>
      <w:r w:rsidR="0066686C" w:rsidRPr="00AB2500">
        <w:rPr>
          <w:rFonts w:ascii="Times New Roman" w:hAnsi="Times New Roman"/>
          <w:i/>
        </w:rPr>
        <w:t xml:space="preserve"> that uses simulation to illustrate some of the work</w:t>
      </w:r>
      <w:r w:rsidR="00F51475" w:rsidRPr="00AB2500">
        <w:rPr>
          <w:rFonts w:ascii="Times New Roman" w:hAnsi="Times New Roman"/>
          <w:i/>
        </w:rPr>
        <w:t xml:space="preserve"> </w:t>
      </w:r>
      <w:proofErr w:type="spellStart"/>
      <w:r w:rsidR="00F51475" w:rsidRPr="00AB2500">
        <w:rPr>
          <w:rFonts w:ascii="Times New Roman" w:hAnsi="Times New Roman"/>
          <w:i/>
        </w:rPr>
        <w:t>Gosset</w:t>
      </w:r>
      <w:proofErr w:type="spellEnd"/>
      <w:r w:rsidR="00F51475" w:rsidRPr="00AB2500">
        <w:rPr>
          <w:rFonts w:ascii="Times New Roman" w:hAnsi="Times New Roman"/>
          <w:i/>
        </w:rPr>
        <w:t xml:space="preserve"> did by hand to develop h</w:t>
      </w:r>
      <w:r w:rsidR="00C4613F" w:rsidRPr="00AB2500">
        <w:rPr>
          <w:rFonts w:ascii="Times New Roman" w:hAnsi="Times New Roman"/>
          <w:i/>
        </w:rPr>
        <w:t>is sampling distribution—</w:t>
      </w:r>
      <w:r w:rsidR="0066686C" w:rsidRPr="00AB2500">
        <w:rPr>
          <w:rFonts w:ascii="Times New Roman" w:hAnsi="Times New Roman"/>
          <w:i/>
        </w:rPr>
        <w:t>Student’s t-</w:t>
      </w:r>
      <w:proofErr w:type="gramStart"/>
      <w:r w:rsidR="0066686C" w:rsidRPr="00AB2500">
        <w:rPr>
          <w:rFonts w:ascii="Times New Roman" w:hAnsi="Times New Roman"/>
          <w:i/>
        </w:rPr>
        <w:t>distribution.</w:t>
      </w:r>
      <w:r w:rsidR="00490F33" w:rsidRPr="00AB2500">
        <w:rPr>
          <w:rFonts w:ascii="Times New Roman" w:hAnsi="Times New Roman"/>
          <w:i/>
        </w:rPr>
        <w:t>.</w:t>
      </w:r>
      <w:proofErr w:type="gramEnd"/>
    </w:p>
    <w:p w:rsidR="0066686C" w:rsidRPr="00D16281" w:rsidRDefault="0066686C" w:rsidP="00AB2500">
      <w:pPr>
        <w:pStyle w:val="location"/>
      </w:pPr>
      <w:r w:rsidRPr="00D16281">
        <w:t xml:space="preserve">Objective </w:t>
      </w:r>
      <w:r>
        <w:t>2</w:t>
      </w:r>
      <w:r w:rsidRPr="00D16281">
        <w:t xml:space="preserve">, Page </w:t>
      </w:r>
      <w:r>
        <w:t>6</w:t>
      </w:r>
    </w:p>
    <w:p w:rsidR="00490F33" w:rsidRDefault="002E383A" w:rsidP="00070A89">
      <w:pPr>
        <w:pStyle w:val="linespace"/>
        <w:numPr>
          <w:ilvl w:val="0"/>
          <w:numId w:val="38"/>
        </w:numPr>
        <w:ind w:left="360"/>
      </w:pPr>
      <w:r w:rsidRPr="002E383A">
        <w:t xml:space="preserve">Suppose that a simple random sample of size </w:t>
      </w:r>
      <w:r w:rsidRPr="002E383A">
        <w:rPr>
          <w:i/>
        </w:rPr>
        <w:t>n</w:t>
      </w:r>
      <w:r w:rsidRPr="002E383A">
        <w:t xml:space="preserve"> is taken from a population. If the population from which the sample is drawn follows a normal distribution, </w:t>
      </w:r>
      <w:r>
        <w:t xml:space="preserve">what does </w:t>
      </w:r>
      <w:r w:rsidRPr="002E383A">
        <w:t>the distribution of</w:t>
      </w:r>
      <w:r>
        <w:t xml:space="preserve"> </w:t>
      </w:r>
      <w:r w:rsidR="00A107DA" w:rsidRPr="002E383A">
        <w:rPr>
          <w:position w:val="-54"/>
        </w:rPr>
        <w:object w:dxaOrig="880" w:dyaOrig="900">
          <v:shape id="_x0000_i1055" type="#_x0000_t75" alt="t equals fraction numerator x bar minus mu divided by denominator s divided by square root of n end fraction" style="width:44.15pt;height:45.5pt" o:ole="">
            <v:imagedata r:id="rId71" o:title=""/>
          </v:shape>
          <o:OLEObject Type="Embed" ProgID="Equation.DSMT4" ShapeID="_x0000_i1055" DrawAspect="Content" ObjectID="_1607959079" r:id="rId72"/>
        </w:object>
      </w:r>
      <w:r>
        <w:t xml:space="preserve"> follow?</w:t>
      </w:r>
    </w:p>
    <w:p w:rsidR="0066686C" w:rsidRPr="00D16281" w:rsidRDefault="0066686C" w:rsidP="00AB2500">
      <w:pPr>
        <w:pStyle w:val="location"/>
      </w:pPr>
      <w:r w:rsidRPr="00D16281">
        <w:t xml:space="preserve">Objective </w:t>
      </w:r>
      <w:r>
        <w:t>2</w:t>
      </w:r>
      <w:r w:rsidRPr="00D16281">
        <w:t xml:space="preserve">, Page </w:t>
      </w:r>
      <w:r>
        <w:t>7</w:t>
      </w:r>
    </w:p>
    <w:p w:rsidR="002E383A" w:rsidRDefault="002E383A" w:rsidP="00F97B64">
      <w:pPr>
        <w:pStyle w:val="linespace"/>
        <w:numPr>
          <w:ilvl w:val="0"/>
          <w:numId w:val="38"/>
        </w:numPr>
        <w:ind w:left="360"/>
      </w:pPr>
      <w:r>
        <w:t xml:space="preserve">State six properties of the </w:t>
      </w:r>
      <w:r>
        <w:rPr>
          <w:i/>
        </w:rPr>
        <w:t>t</w:t>
      </w:r>
      <w:r>
        <w:t>-distribution.</w:t>
      </w:r>
    </w:p>
    <w:p w:rsidR="002E383A" w:rsidRPr="001C624E" w:rsidRDefault="002E383A" w:rsidP="001C624E">
      <w:pPr>
        <w:pStyle w:val="Heading4"/>
      </w:pPr>
      <w:r w:rsidRPr="001C624E">
        <w:t>Objective 3: Determine t-Values</w:t>
      </w:r>
    </w:p>
    <w:p w:rsidR="0066686C" w:rsidRPr="00D16281" w:rsidRDefault="0066686C" w:rsidP="00AB2500">
      <w:pPr>
        <w:pStyle w:val="location"/>
      </w:pPr>
      <w:r w:rsidRPr="00D16281">
        <w:t xml:space="preserve">Objective </w:t>
      </w:r>
      <w:r>
        <w:t>3</w:t>
      </w:r>
      <w:r w:rsidRPr="00D16281">
        <w:t xml:space="preserve">, Page </w:t>
      </w:r>
      <w:r>
        <w:t>1</w:t>
      </w:r>
    </w:p>
    <w:p w:rsidR="00AB2500" w:rsidRDefault="002E383A" w:rsidP="00781F8D">
      <w:pPr>
        <w:pStyle w:val="linespace"/>
        <w:numPr>
          <w:ilvl w:val="0"/>
          <w:numId w:val="38"/>
        </w:numPr>
        <w:ind w:left="360"/>
      </w:pPr>
      <w:r>
        <w:lastRenderedPageBreak/>
        <w:t xml:space="preserve">What does </w:t>
      </w:r>
      <w:r w:rsidR="00A107DA" w:rsidRPr="002E383A">
        <w:rPr>
          <w:position w:val="-10"/>
        </w:rPr>
        <w:object w:dxaOrig="220" w:dyaOrig="320">
          <v:shape id="_x0000_i1056" type="#_x0000_t75" alt="t subscript alpha" style="width:11.55pt;height:15.6pt;mso-position-vertical:absolute" o:ole="">
            <v:imagedata r:id="rId73" o:title=""/>
          </v:shape>
          <o:OLEObject Type="Embed" ProgID="Equation.DSMT4" ShapeID="_x0000_i1056" DrawAspect="Content" ObjectID="_1607959080" r:id="rId74"/>
        </w:object>
      </w:r>
      <w:r>
        <w:t xml:space="preserve"> represent?</w:t>
      </w:r>
      <w:r w:rsidR="00AB2500">
        <w:t xml:space="preserve"> </w:t>
      </w:r>
    </w:p>
    <w:p w:rsidR="0066686C" w:rsidRPr="00D16281" w:rsidRDefault="0066686C" w:rsidP="00AB2500">
      <w:pPr>
        <w:pStyle w:val="location"/>
      </w:pPr>
      <w:r w:rsidRPr="00D16281">
        <w:t xml:space="preserve">Objective </w:t>
      </w:r>
      <w:r>
        <w:t>3</w:t>
      </w:r>
      <w:r w:rsidRPr="00D16281">
        <w:t xml:space="preserve">, Page </w:t>
      </w:r>
      <w:r>
        <w:t>2</w:t>
      </w:r>
    </w:p>
    <w:p w:rsidR="004306BE" w:rsidRPr="006A0983" w:rsidRDefault="004306BE" w:rsidP="00AB2500">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sidR="00E95939">
        <w:rPr>
          <w:rFonts w:ascii="Times New Roman" w:hAnsi="Times New Roman"/>
          <w:b/>
          <w:shd w:val="clear" w:color="auto" w:fill="BFBFBF"/>
        </w:rPr>
        <w:t>2</w:t>
      </w:r>
      <w:r w:rsidRPr="009005B6">
        <w:rPr>
          <w:rFonts w:ascii="Times New Roman" w:hAnsi="Times New Roman"/>
          <w:b/>
        </w:rPr>
        <w:tab/>
      </w:r>
      <w:r w:rsidR="00E95939">
        <w:rPr>
          <w:rFonts w:ascii="Times New Roman" w:hAnsi="Times New Roman"/>
          <w:b/>
          <w:i/>
        </w:rPr>
        <w:t>Finding t-Values</w:t>
      </w:r>
    </w:p>
    <w:p w:rsidR="0004288E" w:rsidRPr="0004288E" w:rsidRDefault="00E95939" w:rsidP="00AB2500">
      <w:pPr>
        <w:pBdr>
          <w:top w:val="single" w:sz="4" w:space="1" w:color="auto"/>
          <w:left w:val="single" w:sz="4" w:space="4" w:color="auto"/>
          <w:right w:val="single" w:sz="4" w:space="4" w:color="auto"/>
        </w:pBdr>
        <w:autoSpaceDE w:val="0"/>
        <w:autoSpaceDN w:val="0"/>
        <w:adjustRightInd w:val="0"/>
        <w:spacing w:after="1000" w:line="240" w:lineRule="auto"/>
        <w:rPr>
          <w:rFonts w:ascii="Times New Roman" w:hAnsi="Times New Roman"/>
        </w:rPr>
      </w:pPr>
      <w:r w:rsidRPr="00E95939">
        <w:rPr>
          <w:rFonts w:ascii="Times New Roman" w:hAnsi="Times New Roman"/>
        </w:rPr>
        <w:t xml:space="preserve">Find the </w:t>
      </w:r>
      <w:r w:rsidRPr="00E95939">
        <w:rPr>
          <w:rFonts w:ascii="Times New Roman" w:hAnsi="Times New Roman"/>
          <w:i/>
        </w:rPr>
        <w:t>t</w:t>
      </w:r>
      <w:r w:rsidRPr="00E95939">
        <w:rPr>
          <w:rFonts w:ascii="Times New Roman" w:hAnsi="Times New Roman"/>
        </w:rPr>
        <w:t xml:space="preserve">-value such that the area under the </w:t>
      </w:r>
      <w:r w:rsidRPr="00E95939">
        <w:rPr>
          <w:rFonts w:ascii="Times New Roman" w:hAnsi="Times New Roman"/>
          <w:i/>
        </w:rPr>
        <w:t>t</w:t>
      </w:r>
      <w:r w:rsidRPr="00E95939">
        <w:rPr>
          <w:rFonts w:ascii="Times New Roman" w:hAnsi="Times New Roman"/>
        </w:rPr>
        <w:t xml:space="preserve">-distribution to the right of the </w:t>
      </w:r>
      <w:r w:rsidRPr="00E95939">
        <w:rPr>
          <w:rFonts w:ascii="Times New Roman" w:hAnsi="Times New Roman"/>
          <w:i/>
        </w:rPr>
        <w:t>t</w:t>
      </w:r>
      <w:r w:rsidRPr="00E95939">
        <w:rPr>
          <w:rFonts w:ascii="Times New Roman" w:hAnsi="Times New Roman"/>
        </w:rPr>
        <w:t xml:space="preserve">-value is 0.10, assuming 15 degrees of freedom (df). That is, find </w:t>
      </w:r>
      <w:r w:rsidR="00351BC8" w:rsidRPr="00E95939">
        <w:rPr>
          <w:rFonts w:ascii="Times New Roman" w:hAnsi="Times New Roman"/>
          <w:position w:val="-10"/>
        </w:rPr>
        <w:object w:dxaOrig="360" w:dyaOrig="320">
          <v:shape id="_x0000_i1057" type="#_x0000_t75" alt="t subscript 0.10" style="width:18.35pt;height:15.6pt" o:ole="">
            <v:imagedata r:id="rId75" o:title=""/>
          </v:shape>
          <o:OLEObject Type="Embed" ProgID="Equation.DSMT4" ShapeID="_x0000_i1057" DrawAspect="Content" ObjectID="_1607959081" r:id="rId76"/>
        </w:object>
      </w:r>
      <w:r w:rsidRPr="00E95939">
        <w:rPr>
          <w:rFonts w:ascii="Times New Roman" w:hAnsi="Times New Roman"/>
        </w:rPr>
        <w:t xml:space="preserve"> with 15 degrees of freedom.</w:t>
      </w:r>
    </w:p>
    <w:p w:rsidR="0066686C" w:rsidRPr="00D16281" w:rsidRDefault="0066686C" w:rsidP="00AB2500">
      <w:pPr>
        <w:pStyle w:val="location"/>
        <w:pBdr>
          <w:top w:val="single" w:sz="4" w:space="1" w:color="auto"/>
        </w:pBdr>
      </w:pPr>
      <w:r w:rsidRPr="00D16281">
        <w:t xml:space="preserve">Objective </w:t>
      </w:r>
      <w:r>
        <w:t>3</w:t>
      </w:r>
      <w:r w:rsidRPr="00D16281">
        <w:t xml:space="preserve">, Page </w:t>
      </w:r>
      <w:r>
        <w:t>4</w:t>
      </w:r>
    </w:p>
    <w:p w:rsidR="00E95939" w:rsidRPr="00E95939" w:rsidRDefault="00E95939" w:rsidP="00A71125">
      <w:pPr>
        <w:autoSpaceDE w:val="0"/>
        <w:autoSpaceDN w:val="0"/>
        <w:adjustRightInd w:val="0"/>
        <w:spacing w:after="240" w:line="240" w:lineRule="auto"/>
        <w:rPr>
          <w:rFonts w:ascii="Times New Roman" w:hAnsi="Times New Roman"/>
        </w:rPr>
      </w:pPr>
      <w:r w:rsidRPr="00E95939">
        <w:rPr>
          <w:rFonts w:ascii="Times New Roman" w:hAnsi="Times New Roman"/>
        </w:rPr>
        <w:t>If the degrees of freedom we desire are not listed in Table VII, choose the closest number in the “df” column.</w:t>
      </w:r>
    </w:p>
    <w:p w:rsidR="00C430F9" w:rsidRDefault="00E95939" w:rsidP="00A71125">
      <w:pPr>
        <w:autoSpaceDE w:val="0"/>
        <w:autoSpaceDN w:val="0"/>
        <w:adjustRightInd w:val="0"/>
        <w:spacing w:after="240" w:line="240" w:lineRule="auto"/>
        <w:rPr>
          <w:rFonts w:ascii="Times New Roman" w:hAnsi="Times New Roman"/>
        </w:rPr>
      </w:pPr>
      <w:r w:rsidRPr="00E95939">
        <w:rPr>
          <w:rFonts w:ascii="Times New Roman" w:hAnsi="Times New Roman"/>
        </w:rPr>
        <w:t xml:space="preserve">In addition, the last row of Table VII lists the </w:t>
      </w:r>
      <w:r w:rsidRPr="00E95939">
        <w:rPr>
          <w:rFonts w:ascii="Times New Roman" w:hAnsi="Times New Roman"/>
          <w:i/>
        </w:rPr>
        <w:t>z</w:t>
      </w:r>
      <w:r w:rsidRPr="00E95939">
        <w:rPr>
          <w:rFonts w:ascii="Times New Roman" w:hAnsi="Times New Roman"/>
        </w:rPr>
        <w:t xml:space="preserve">-values from the standard normal distribution. Use these values when the degrees of freedom are more than 1000 because the </w:t>
      </w:r>
      <w:r w:rsidRPr="00E95939">
        <w:rPr>
          <w:rFonts w:ascii="Times New Roman" w:hAnsi="Times New Roman"/>
          <w:i/>
        </w:rPr>
        <w:t>t</w:t>
      </w:r>
      <w:r w:rsidRPr="00E95939">
        <w:rPr>
          <w:rFonts w:ascii="Times New Roman" w:hAnsi="Times New Roman"/>
        </w:rPr>
        <w:t xml:space="preserve">-distribution starts to behave like the standard normal distribution as </w:t>
      </w:r>
      <w:r w:rsidRPr="00E95939">
        <w:rPr>
          <w:rFonts w:ascii="Times New Roman" w:hAnsi="Times New Roman"/>
          <w:i/>
        </w:rPr>
        <w:t>n</w:t>
      </w:r>
      <w:r w:rsidRPr="00E95939">
        <w:rPr>
          <w:rFonts w:ascii="Times New Roman" w:hAnsi="Times New Roman"/>
        </w:rPr>
        <w:t xml:space="preserve"> increases.</w:t>
      </w:r>
    </w:p>
    <w:p w:rsidR="00E95939" w:rsidRPr="001C624E" w:rsidRDefault="00E95939" w:rsidP="001C624E">
      <w:pPr>
        <w:pStyle w:val="Heading4"/>
      </w:pPr>
      <w:r w:rsidRPr="001C624E">
        <w:t>Objective 4: Construct and Interpret a Confidence Interval for a Population Mean</w:t>
      </w:r>
    </w:p>
    <w:p w:rsidR="0066686C" w:rsidRPr="00D16281" w:rsidRDefault="0066686C" w:rsidP="00AB2500">
      <w:pPr>
        <w:pStyle w:val="location"/>
      </w:pPr>
      <w:r w:rsidRPr="00D16281">
        <w:t xml:space="preserve">Objective </w:t>
      </w:r>
      <w:r>
        <w:t>4</w:t>
      </w:r>
      <w:r w:rsidRPr="00D16281">
        <w:t xml:space="preserve">, Page </w:t>
      </w:r>
      <w:r>
        <w:t>1</w:t>
      </w:r>
    </w:p>
    <w:p w:rsidR="00E95939" w:rsidRDefault="00C430F9" w:rsidP="007637B9">
      <w:pPr>
        <w:pStyle w:val="linespace"/>
        <w:numPr>
          <w:ilvl w:val="0"/>
          <w:numId w:val="38"/>
        </w:numPr>
        <w:ind w:left="360"/>
      </w:pPr>
      <w:r>
        <w:t xml:space="preserve">List the three conditions required for constructing a confidence interval for a population mean </w:t>
      </w:r>
      <w:r w:rsidR="005E1126" w:rsidRPr="004D4A35">
        <w:rPr>
          <w:position w:val="-10"/>
        </w:rPr>
        <w:object w:dxaOrig="240" w:dyaOrig="260">
          <v:shape id="_x0000_i1058" type="#_x0000_t75" alt="mu" style="width:11.55pt;height:12.25pt" o:ole="">
            <v:imagedata r:id="rId77" o:title=""/>
          </v:shape>
          <o:OLEObject Type="Embed" ProgID="Equation.DSMT4" ShapeID="_x0000_i1058" DrawAspect="Content" ObjectID="_1607959082" r:id="rId78"/>
        </w:object>
      </w:r>
      <w:r>
        <w:t>.</w:t>
      </w:r>
    </w:p>
    <w:p w:rsidR="00E95939" w:rsidRDefault="00C430F9" w:rsidP="007637B9">
      <w:pPr>
        <w:pStyle w:val="linespace"/>
        <w:numPr>
          <w:ilvl w:val="0"/>
          <w:numId w:val="38"/>
        </w:numPr>
        <w:ind w:left="360"/>
      </w:pPr>
      <w:r>
        <w:t xml:space="preserve">List the formulas for the lower bound and upper bound for a </w:t>
      </w:r>
      <w:r w:rsidR="00210A76" w:rsidRPr="00C430F9">
        <w:rPr>
          <w:position w:val="-12"/>
        </w:rPr>
        <w:object w:dxaOrig="1260" w:dyaOrig="360">
          <v:shape id="_x0000_i1059" type="#_x0000_t75" alt="open parenthesis 1 minus alpha close parenthesis times 100 percent" style="width:62.5pt;height:18.35pt" o:ole="">
            <v:imagedata r:id="rId79" o:title=""/>
          </v:shape>
          <o:OLEObject Type="Embed" ProgID="Equation.DSMT4" ShapeID="_x0000_i1059" DrawAspect="Content" ObjectID="_1607959083" r:id="rId80"/>
        </w:object>
      </w:r>
      <w:r>
        <w:t xml:space="preserve"> confidence interval for the population mean, </w:t>
      </w:r>
      <w:r w:rsidR="00960ACD" w:rsidRPr="004D4A35">
        <w:rPr>
          <w:position w:val="-10"/>
        </w:rPr>
        <w:object w:dxaOrig="240" w:dyaOrig="260">
          <v:shape id="_x0000_i1060" type="#_x0000_t75" alt="mu" style="width:11.55pt;height:12.25pt" o:ole="">
            <v:imagedata r:id="rId81" o:title=""/>
          </v:shape>
          <o:OLEObject Type="Embed" ProgID="Equation.DSMT4" ShapeID="_x0000_i1060" DrawAspect="Content" ObjectID="_1607959084" r:id="rId82"/>
        </w:object>
      </w:r>
      <w:r>
        <w:t>.</w:t>
      </w:r>
    </w:p>
    <w:p w:rsidR="0066686C" w:rsidRPr="00D16281" w:rsidRDefault="0066686C" w:rsidP="00AB2500">
      <w:pPr>
        <w:pStyle w:val="location"/>
      </w:pPr>
      <w:r w:rsidRPr="00D16281">
        <w:t xml:space="preserve">Objective </w:t>
      </w:r>
      <w:r>
        <w:t>4</w:t>
      </w:r>
      <w:r w:rsidRPr="00D16281">
        <w:t xml:space="preserve">, Page </w:t>
      </w:r>
      <w:r>
        <w:t>2</w:t>
      </w:r>
    </w:p>
    <w:p w:rsidR="00C430F9" w:rsidRDefault="00C430F9" w:rsidP="007637B9">
      <w:pPr>
        <w:pStyle w:val="linespace"/>
        <w:numPr>
          <w:ilvl w:val="0"/>
          <w:numId w:val="38"/>
        </w:numPr>
        <w:ind w:left="360"/>
      </w:pPr>
      <w:r>
        <w:t>What does it mean when we say that the procedure for constructing a confidence interval is robust?</w:t>
      </w:r>
    </w:p>
    <w:p w:rsidR="00A72378" w:rsidRDefault="00A72378" w:rsidP="007637B9">
      <w:pPr>
        <w:pStyle w:val="linespace"/>
        <w:numPr>
          <w:ilvl w:val="0"/>
          <w:numId w:val="38"/>
        </w:numPr>
        <w:ind w:left="360"/>
      </w:pPr>
      <w:r>
        <w:t>Because the sample mean and sample standard deviation are not resistant to outliers, sample data should always be inspected for serious departures from normality and for outliers. What tools can be used to check for serious departures from normality and for outliers?</w:t>
      </w:r>
    </w:p>
    <w:p w:rsidR="0066686C" w:rsidRPr="00D16281" w:rsidRDefault="0066686C" w:rsidP="00AB2500">
      <w:pPr>
        <w:pStyle w:val="location"/>
      </w:pPr>
      <w:r w:rsidRPr="00D16281">
        <w:lastRenderedPageBreak/>
        <w:t xml:space="preserve">Objective </w:t>
      </w:r>
      <w:r>
        <w:t>4</w:t>
      </w:r>
      <w:r w:rsidRPr="00D16281">
        <w:t xml:space="preserve">, Page </w:t>
      </w:r>
      <w:r>
        <w:t>3</w:t>
      </w:r>
    </w:p>
    <w:p w:rsidR="00A72378" w:rsidRPr="006A0983" w:rsidRDefault="00A72378" w:rsidP="00781F8D">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3</w:t>
      </w:r>
      <w:r w:rsidRPr="009005B6">
        <w:rPr>
          <w:rFonts w:ascii="Times New Roman" w:hAnsi="Times New Roman"/>
          <w:b/>
        </w:rPr>
        <w:tab/>
      </w:r>
      <w:r w:rsidRPr="00A72378">
        <w:rPr>
          <w:rFonts w:ascii="Times New Roman" w:hAnsi="Times New Roman"/>
          <w:b/>
          <w:i/>
        </w:rPr>
        <w:t>Constructing a Confidence Interval about a Population Mean</w:t>
      </w:r>
    </w:p>
    <w:p w:rsidR="00A72378" w:rsidRDefault="00A72378" w:rsidP="00781F8D">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A72378">
        <w:rPr>
          <w:rFonts w:ascii="Times New Roman" w:hAnsi="Times New Roman"/>
        </w:rPr>
        <w:t>The website fueleconomy.gov allows drivers to report the miles per gallon of their vehicle. The data in Table 3 show the reported miles per gallon of 2011 Ford Focus automobiles for 16 different owners. Treat the sample as a simple random sample of all 2011 Ford Focus automobiles. Construct a 95% confidence interval for the mean miles per gallon of a 2011 Ford Focus. Interpret the interval.</w:t>
      </w:r>
    </w:p>
    <w:p w:rsidR="00211006" w:rsidRPr="00A72378" w:rsidRDefault="00A72378" w:rsidP="00781F8D">
      <w:pPr>
        <w:pBdr>
          <w:left w:val="single" w:sz="4" w:space="4" w:color="auto"/>
          <w:right w:val="single" w:sz="4" w:space="4" w:color="auto"/>
        </w:pBdr>
        <w:tabs>
          <w:tab w:val="left" w:pos="720"/>
          <w:tab w:val="left" w:pos="2160"/>
          <w:tab w:val="left" w:pos="3600"/>
          <w:tab w:val="left" w:pos="5040"/>
        </w:tabs>
        <w:autoSpaceDE w:val="0"/>
        <w:autoSpaceDN w:val="0"/>
        <w:adjustRightInd w:val="0"/>
        <w:spacing w:after="0" w:line="240" w:lineRule="auto"/>
        <w:rPr>
          <w:rFonts w:ascii="Times New Roman" w:hAnsi="Times New Roman"/>
        </w:rPr>
      </w:pPr>
      <w:r>
        <w:rPr>
          <w:rFonts w:ascii="Times New Roman" w:hAnsi="Times New Roman"/>
          <w:b/>
        </w:rPr>
        <w:t>Table 3</w:t>
      </w:r>
      <w:r>
        <w:rPr>
          <w:rFonts w:ascii="Times New Roman" w:hAnsi="Times New Roman"/>
        </w:rPr>
        <w:tab/>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80" w:firstRow="0" w:lastRow="0" w:firstColumn="1" w:lastColumn="0" w:noHBand="0" w:noVBand="1"/>
        <w:tblDescription w:val="Table listing the number of vehicles reporting the miles per gallon from 16 different owners."/>
      </w:tblPr>
      <w:tblGrid>
        <w:gridCol w:w="1170"/>
        <w:gridCol w:w="1260"/>
        <w:gridCol w:w="1260"/>
        <w:gridCol w:w="5850"/>
      </w:tblGrid>
      <w:tr w:rsidR="00211006" w:rsidRPr="00211006" w:rsidTr="00CE44B4">
        <w:trPr>
          <w:trHeight w:val="249"/>
        </w:trPr>
        <w:tc>
          <w:tcPr>
            <w:tcW w:w="1170" w:type="dxa"/>
          </w:tcPr>
          <w:p w:rsidR="00211006" w:rsidRPr="00211006" w:rsidRDefault="00211006" w:rsidP="00DD4F48">
            <w:pPr>
              <w:autoSpaceDE w:val="0"/>
              <w:autoSpaceDN w:val="0"/>
              <w:adjustRightInd w:val="0"/>
              <w:spacing w:after="0" w:line="240" w:lineRule="auto"/>
              <w:rPr>
                <w:rFonts w:ascii="Times New Roman" w:hAnsi="Times New Roman"/>
              </w:rPr>
            </w:pPr>
            <w:r w:rsidRPr="00211006">
              <w:rPr>
                <w:rFonts w:ascii="Times New Roman" w:hAnsi="Times New Roman"/>
              </w:rPr>
              <w:t>35.7</w:t>
            </w:r>
          </w:p>
        </w:tc>
        <w:tc>
          <w:tcPr>
            <w:tcW w:w="1260" w:type="dxa"/>
          </w:tcPr>
          <w:p w:rsidR="00211006" w:rsidRPr="00211006" w:rsidRDefault="00211006" w:rsidP="00DD4F48">
            <w:pPr>
              <w:autoSpaceDE w:val="0"/>
              <w:autoSpaceDN w:val="0"/>
              <w:adjustRightInd w:val="0"/>
              <w:spacing w:after="0" w:line="240" w:lineRule="auto"/>
              <w:rPr>
                <w:rFonts w:ascii="Times New Roman" w:hAnsi="Times New Roman"/>
              </w:rPr>
            </w:pPr>
            <w:r w:rsidRPr="00211006">
              <w:rPr>
                <w:rFonts w:ascii="Times New Roman" w:hAnsi="Times New Roman"/>
              </w:rPr>
              <w:t>37.2</w:t>
            </w:r>
          </w:p>
        </w:tc>
        <w:tc>
          <w:tcPr>
            <w:tcW w:w="1260" w:type="dxa"/>
          </w:tcPr>
          <w:p w:rsidR="00211006" w:rsidRPr="00211006" w:rsidRDefault="00211006" w:rsidP="00DD4F48">
            <w:pPr>
              <w:autoSpaceDE w:val="0"/>
              <w:autoSpaceDN w:val="0"/>
              <w:adjustRightInd w:val="0"/>
              <w:spacing w:after="0" w:line="240" w:lineRule="auto"/>
              <w:rPr>
                <w:rFonts w:ascii="Times New Roman" w:hAnsi="Times New Roman"/>
              </w:rPr>
            </w:pPr>
            <w:r w:rsidRPr="00211006">
              <w:rPr>
                <w:rFonts w:ascii="Times New Roman" w:hAnsi="Times New Roman"/>
              </w:rPr>
              <w:t>34.1</w:t>
            </w:r>
          </w:p>
        </w:tc>
        <w:tc>
          <w:tcPr>
            <w:tcW w:w="5850" w:type="dxa"/>
          </w:tcPr>
          <w:p w:rsidR="00211006" w:rsidRPr="00211006" w:rsidRDefault="00211006" w:rsidP="00DD4F48">
            <w:pPr>
              <w:autoSpaceDE w:val="0"/>
              <w:autoSpaceDN w:val="0"/>
              <w:adjustRightInd w:val="0"/>
              <w:spacing w:after="0" w:line="240" w:lineRule="auto"/>
              <w:rPr>
                <w:rFonts w:ascii="Times New Roman" w:hAnsi="Times New Roman"/>
              </w:rPr>
            </w:pPr>
            <w:r w:rsidRPr="00211006">
              <w:rPr>
                <w:rFonts w:ascii="Times New Roman" w:hAnsi="Times New Roman"/>
              </w:rPr>
              <w:t>38.9</w:t>
            </w:r>
          </w:p>
        </w:tc>
      </w:tr>
      <w:tr w:rsidR="00211006" w:rsidRPr="00211006" w:rsidTr="00CE44B4">
        <w:trPr>
          <w:trHeight w:val="263"/>
        </w:trPr>
        <w:tc>
          <w:tcPr>
            <w:tcW w:w="1170" w:type="dxa"/>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32.0</w:t>
            </w:r>
          </w:p>
        </w:tc>
        <w:tc>
          <w:tcPr>
            <w:tcW w:w="1260" w:type="dxa"/>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41.3</w:t>
            </w:r>
          </w:p>
        </w:tc>
        <w:tc>
          <w:tcPr>
            <w:tcW w:w="1260" w:type="dxa"/>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32.5</w:t>
            </w:r>
          </w:p>
        </w:tc>
        <w:tc>
          <w:tcPr>
            <w:tcW w:w="5850" w:type="dxa"/>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37.1</w:t>
            </w:r>
          </w:p>
        </w:tc>
      </w:tr>
      <w:tr w:rsidR="00211006" w:rsidRPr="00211006" w:rsidTr="00CE44B4">
        <w:trPr>
          <w:trHeight w:val="249"/>
        </w:trPr>
        <w:tc>
          <w:tcPr>
            <w:tcW w:w="1170" w:type="dxa"/>
            <w:tcBorders>
              <w:bottom w:val="nil"/>
            </w:tcBorders>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37.3</w:t>
            </w:r>
          </w:p>
        </w:tc>
        <w:tc>
          <w:tcPr>
            <w:tcW w:w="1260" w:type="dxa"/>
            <w:tcBorders>
              <w:bottom w:val="nil"/>
            </w:tcBorders>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38.8</w:t>
            </w:r>
          </w:p>
        </w:tc>
        <w:tc>
          <w:tcPr>
            <w:tcW w:w="1260" w:type="dxa"/>
            <w:tcBorders>
              <w:bottom w:val="nil"/>
            </w:tcBorders>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38.2</w:t>
            </w:r>
          </w:p>
        </w:tc>
        <w:tc>
          <w:tcPr>
            <w:tcW w:w="5850" w:type="dxa"/>
            <w:tcBorders>
              <w:bottom w:val="nil"/>
            </w:tcBorders>
          </w:tcPr>
          <w:p w:rsidR="00211006" w:rsidRPr="00211006" w:rsidRDefault="00211006" w:rsidP="00211006">
            <w:pPr>
              <w:autoSpaceDE w:val="0"/>
              <w:autoSpaceDN w:val="0"/>
              <w:adjustRightInd w:val="0"/>
              <w:spacing w:after="0" w:line="240" w:lineRule="auto"/>
              <w:rPr>
                <w:rFonts w:ascii="Times New Roman" w:hAnsi="Times New Roman"/>
              </w:rPr>
            </w:pPr>
            <w:r w:rsidRPr="00211006">
              <w:rPr>
                <w:rFonts w:ascii="Times New Roman" w:hAnsi="Times New Roman"/>
              </w:rPr>
              <w:t>39.6</w:t>
            </w:r>
          </w:p>
        </w:tc>
      </w:tr>
      <w:tr w:rsidR="00211006" w:rsidRPr="00A72378" w:rsidTr="00CE44B4">
        <w:trPr>
          <w:trHeight w:val="249"/>
        </w:trPr>
        <w:tc>
          <w:tcPr>
            <w:tcW w:w="1170" w:type="dxa"/>
            <w:tcBorders>
              <w:bottom w:val="single" w:sz="4" w:space="0" w:color="auto"/>
            </w:tcBorders>
          </w:tcPr>
          <w:p w:rsidR="00211006" w:rsidRPr="00211006" w:rsidRDefault="00211006" w:rsidP="0002714C">
            <w:pPr>
              <w:autoSpaceDE w:val="0"/>
              <w:autoSpaceDN w:val="0"/>
              <w:adjustRightInd w:val="0"/>
              <w:spacing w:after="1000" w:line="240" w:lineRule="auto"/>
              <w:rPr>
                <w:rFonts w:ascii="Times New Roman" w:hAnsi="Times New Roman"/>
              </w:rPr>
            </w:pPr>
            <w:r w:rsidRPr="00211006">
              <w:rPr>
                <w:rFonts w:ascii="Times New Roman" w:hAnsi="Times New Roman"/>
              </w:rPr>
              <w:t>32.2</w:t>
            </w:r>
          </w:p>
        </w:tc>
        <w:tc>
          <w:tcPr>
            <w:tcW w:w="1260" w:type="dxa"/>
            <w:tcBorders>
              <w:bottom w:val="single" w:sz="4" w:space="0" w:color="auto"/>
            </w:tcBorders>
          </w:tcPr>
          <w:p w:rsidR="00211006" w:rsidRPr="00211006" w:rsidRDefault="00211006" w:rsidP="0002714C">
            <w:pPr>
              <w:autoSpaceDE w:val="0"/>
              <w:autoSpaceDN w:val="0"/>
              <w:adjustRightInd w:val="0"/>
              <w:spacing w:after="1000" w:line="240" w:lineRule="auto"/>
              <w:rPr>
                <w:rFonts w:ascii="Times New Roman" w:hAnsi="Times New Roman"/>
              </w:rPr>
            </w:pPr>
            <w:r w:rsidRPr="00211006">
              <w:rPr>
                <w:rFonts w:ascii="Times New Roman" w:hAnsi="Times New Roman"/>
              </w:rPr>
              <w:t>40.9</w:t>
            </w:r>
          </w:p>
        </w:tc>
        <w:tc>
          <w:tcPr>
            <w:tcW w:w="1260" w:type="dxa"/>
            <w:tcBorders>
              <w:bottom w:val="single" w:sz="4" w:space="0" w:color="auto"/>
            </w:tcBorders>
          </w:tcPr>
          <w:p w:rsidR="00211006" w:rsidRPr="00211006" w:rsidRDefault="00211006" w:rsidP="0002714C">
            <w:pPr>
              <w:autoSpaceDE w:val="0"/>
              <w:autoSpaceDN w:val="0"/>
              <w:adjustRightInd w:val="0"/>
              <w:spacing w:after="1000" w:line="240" w:lineRule="auto"/>
              <w:rPr>
                <w:rFonts w:ascii="Times New Roman" w:hAnsi="Times New Roman"/>
              </w:rPr>
            </w:pPr>
            <w:r w:rsidRPr="00211006">
              <w:rPr>
                <w:rFonts w:ascii="Times New Roman" w:hAnsi="Times New Roman"/>
              </w:rPr>
              <w:t>37.0</w:t>
            </w:r>
          </w:p>
        </w:tc>
        <w:tc>
          <w:tcPr>
            <w:tcW w:w="5850" w:type="dxa"/>
            <w:tcBorders>
              <w:bottom w:val="single" w:sz="4" w:space="0" w:color="auto"/>
            </w:tcBorders>
          </w:tcPr>
          <w:p w:rsidR="00211006" w:rsidRPr="00A72378" w:rsidRDefault="00211006" w:rsidP="0002714C">
            <w:pPr>
              <w:autoSpaceDE w:val="0"/>
              <w:autoSpaceDN w:val="0"/>
              <w:adjustRightInd w:val="0"/>
              <w:spacing w:after="1000" w:line="240" w:lineRule="auto"/>
              <w:rPr>
                <w:rFonts w:ascii="Times New Roman" w:hAnsi="Times New Roman"/>
              </w:rPr>
            </w:pPr>
            <w:r w:rsidRPr="00211006">
              <w:rPr>
                <w:rFonts w:ascii="Times New Roman" w:hAnsi="Times New Roman"/>
              </w:rPr>
              <w:t>36.0</w:t>
            </w:r>
          </w:p>
        </w:tc>
      </w:tr>
    </w:tbl>
    <w:p w:rsidR="0066686C" w:rsidRPr="00D16281" w:rsidRDefault="0066686C" w:rsidP="002C0005">
      <w:pPr>
        <w:pStyle w:val="location"/>
      </w:pPr>
      <w:r w:rsidRPr="00D16281">
        <w:t xml:space="preserve">Objective </w:t>
      </w:r>
      <w:r>
        <w:t>4</w:t>
      </w:r>
      <w:r w:rsidRPr="00D16281">
        <w:t xml:space="preserve">, Page </w:t>
      </w:r>
      <w:r>
        <w:t>4</w:t>
      </w:r>
    </w:p>
    <w:p w:rsidR="0002714C" w:rsidRDefault="0066686C" w:rsidP="0002714C">
      <w:pPr>
        <w:autoSpaceDE w:val="0"/>
        <w:autoSpaceDN w:val="0"/>
        <w:adjustRightInd w:val="0"/>
        <w:spacing w:after="240" w:line="240" w:lineRule="auto"/>
        <w:rPr>
          <w:rFonts w:ascii="Times New Roman" w:hAnsi="Times New Roman"/>
          <w:noProof/>
        </w:rPr>
      </w:pPr>
      <w:r>
        <w:rPr>
          <w:rFonts w:ascii="Times New Roman" w:hAnsi="Times New Roman"/>
          <w:noProof/>
        </w:rPr>
        <w:t xml:space="preserve">The </w:t>
      </w:r>
      <w:r>
        <w:rPr>
          <w:rFonts w:ascii="Times New Roman" w:hAnsi="Times New Roman"/>
          <w:i/>
          <w:noProof/>
        </w:rPr>
        <w:t>t</w:t>
      </w:r>
      <w:r>
        <w:rPr>
          <w:rFonts w:ascii="Times New Roman" w:hAnsi="Times New Roman"/>
          <w:noProof/>
        </w:rPr>
        <w:t xml:space="preserve">-distribution gives a larger critical value than the </w:t>
      </w:r>
      <w:r>
        <w:rPr>
          <w:rFonts w:ascii="Times New Roman" w:hAnsi="Times New Roman"/>
          <w:i/>
          <w:noProof/>
        </w:rPr>
        <w:t>z</w:t>
      </w:r>
      <w:r>
        <w:rPr>
          <w:rFonts w:ascii="Times New Roman" w:hAnsi="Times New Roman"/>
          <w:noProof/>
        </w:rPr>
        <w:t>-distribution, s</w:t>
      </w:r>
      <w:r w:rsidR="009B20AD">
        <w:rPr>
          <w:rFonts w:ascii="Times New Roman" w:hAnsi="Times New Roman"/>
          <w:noProof/>
        </w:rPr>
        <w:t xml:space="preserve">o the width of the confidence interval is wider when it is constructed using Student’s </w:t>
      </w:r>
      <w:r w:rsidR="009B20AD">
        <w:rPr>
          <w:rFonts w:ascii="Times New Roman" w:hAnsi="Times New Roman"/>
          <w:i/>
          <w:noProof/>
        </w:rPr>
        <w:t>t</w:t>
      </w:r>
      <w:r w:rsidR="009B20AD">
        <w:rPr>
          <w:rFonts w:ascii="Times New Roman" w:hAnsi="Times New Roman"/>
          <w:noProof/>
        </w:rPr>
        <w:t>-distribution.</w:t>
      </w:r>
      <w:r w:rsidR="0002714C">
        <w:rPr>
          <w:rFonts w:ascii="Times New Roman" w:hAnsi="Times New Roman"/>
          <w:noProof/>
        </w:rPr>
        <w:t xml:space="preserve"> </w:t>
      </w:r>
    </w:p>
    <w:p w:rsidR="009B20AD" w:rsidRPr="00D16281" w:rsidRDefault="009B20AD" w:rsidP="0002714C">
      <w:pPr>
        <w:pStyle w:val="location"/>
      </w:pPr>
      <w:r w:rsidRPr="00D16281">
        <w:t xml:space="preserve">Objective </w:t>
      </w:r>
      <w:r>
        <w:t>4</w:t>
      </w:r>
      <w:r w:rsidRPr="00D16281">
        <w:t xml:space="preserve">, Page </w:t>
      </w:r>
      <w:r>
        <w:t>7</w:t>
      </w:r>
    </w:p>
    <w:p w:rsidR="00BA7606" w:rsidRDefault="0019120F" w:rsidP="0002714C">
      <w:r>
        <w:rPr>
          <w:noProof/>
          <w:lang w:bidi="mr-IN"/>
        </w:rPr>
        <w:drawing>
          <wp:inline distT="0" distB="0" distL="0" distR="0">
            <wp:extent cx="304800" cy="228600"/>
            <wp:effectExtent l="0" t="0" r="0" b="0"/>
            <wp:docPr id="43" name="Picture 4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A72378" w:rsidRPr="0002714C">
        <w:rPr>
          <w:rFonts w:ascii="Times New Roman" w:hAnsi="Times New Roman"/>
          <w:i/>
        </w:rPr>
        <w:t>Answer the following after Activity 1: When Model Requirements Fail.</w:t>
      </w:r>
    </w:p>
    <w:p w:rsidR="00A72378" w:rsidRDefault="00A72378" w:rsidP="00710C89">
      <w:pPr>
        <w:pStyle w:val="linespace"/>
        <w:numPr>
          <w:ilvl w:val="0"/>
          <w:numId w:val="38"/>
        </w:numPr>
        <w:ind w:left="360"/>
      </w:pPr>
      <w:r w:rsidRPr="00A72378">
        <w:t>What happens to the proportion of intervals that capture the population mean as the sample size increases?</w:t>
      </w:r>
    </w:p>
    <w:p w:rsidR="009B20AD" w:rsidRPr="009B20AD" w:rsidRDefault="009B20AD" w:rsidP="00AB2500">
      <w:pPr>
        <w:pStyle w:val="location"/>
      </w:pPr>
      <w:r w:rsidRPr="00D16281">
        <w:t xml:space="preserve">Objective </w:t>
      </w:r>
      <w:r>
        <w:t>4</w:t>
      </w:r>
      <w:r w:rsidRPr="00D16281">
        <w:t xml:space="preserve">, Page </w:t>
      </w:r>
      <w:r>
        <w:t>9</w:t>
      </w:r>
    </w:p>
    <w:p w:rsidR="009B20AD" w:rsidRDefault="009B20AD" w:rsidP="00542BBE">
      <w:pPr>
        <w:autoSpaceDE w:val="0"/>
        <w:autoSpaceDN w:val="0"/>
        <w:adjustRightInd w:val="0"/>
        <w:spacing w:after="240" w:line="240" w:lineRule="auto"/>
        <w:rPr>
          <w:rFonts w:ascii="Times New Roman" w:hAnsi="Times New Roman"/>
        </w:rPr>
      </w:pPr>
      <w:r>
        <w:rPr>
          <w:rFonts w:ascii="Times New Roman" w:hAnsi="Times New Roman"/>
        </w:rPr>
        <w:t xml:space="preserve">If the requirements to compute a </w:t>
      </w:r>
      <w:r>
        <w:rPr>
          <w:rFonts w:ascii="Times New Roman" w:hAnsi="Times New Roman"/>
          <w:i/>
        </w:rPr>
        <w:t>t</w:t>
      </w:r>
      <w:r>
        <w:rPr>
          <w:rFonts w:ascii="Times New Roman" w:hAnsi="Times New Roman"/>
        </w:rPr>
        <w:t>-interval are not met, one option is to use resampling methods, such as bootstrapping. Bootstrapping is presented later in this chapter.</w:t>
      </w:r>
    </w:p>
    <w:p w:rsidR="00A72378" w:rsidRPr="001C624E" w:rsidRDefault="00E06DC6" w:rsidP="001C624E">
      <w:pPr>
        <w:pStyle w:val="Heading4"/>
      </w:pPr>
      <w:r w:rsidRPr="001C624E">
        <w:t>Objective 5: Determine the Sample Size Necessary for Estimating a Population Mean within a Given Margin of Error</w:t>
      </w:r>
    </w:p>
    <w:p w:rsidR="009B20AD" w:rsidRPr="00D16281" w:rsidRDefault="009B20AD" w:rsidP="00AB2500">
      <w:pPr>
        <w:pStyle w:val="location"/>
      </w:pPr>
      <w:r w:rsidRPr="00D16281">
        <w:t xml:space="preserve">Objective </w:t>
      </w:r>
      <w:r>
        <w:t>5</w:t>
      </w:r>
      <w:r w:rsidRPr="00D16281">
        <w:t xml:space="preserve">, Page </w:t>
      </w:r>
      <w:r>
        <w:t>1</w:t>
      </w:r>
    </w:p>
    <w:p w:rsidR="00A72378" w:rsidRDefault="00E06DC6" w:rsidP="00710C89">
      <w:pPr>
        <w:pStyle w:val="linespace"/>
        <w:numPr>
          <w:ilvl w:val="0"/>
          <w:numId w:val="38"/>
        </w:numPr>
        <w:ind w:left="360"/>
      </w:pPr>
      <w:r>
        <w:t>State the formula for margin of error when constructing a confidence interval about the population mean.</w:t>
      </w:r>
    </w:p>
    <w:p w:rsidR="00E06DC6" w:rsidRPr="00B83C1F" w:rsidRDefault="00E06DC6" w:rsidP="00710C89">
      <w:pPr>
        <w:pStyle w:val="linespace"/>
        <w:numPr>
          <w:ilvl w:val="0"/>
          <w:numId w:val="38"/>
        </w:numPr>
        <w:ind w:left="360"/>
      </w:pPr>
      <w:r>
        <w:lastRenderedPageBreak/>
        <w:t xml:space="preserve">List the formula for the sample size required to obtain a </w:t>
      </w:r>
      <w:r w:rsidR="00210A76" w:rsidRPr="001907C0">
        <w:rPr>
          <w:position w:val="-12"/>
        </w:rPr>
        <w:object w:dxaOrig="1260" w:dyaOrig="360">
          <v:shape id="_x0000_i1061" type="#_x0000_t75" alt="open parenthesis 1 minus alpha close parenthesis times 100 percent" style="width:62.5pt;height:18.35pt" o:ole="">
            <v:imagedata r:id="rId41" o:title=""/>
          </v:shape>
          <o:OLEObject Type="Embed" ProgID="Equation.DSMT4" ShapeID="_x0000_i1061" DrawAspect="Content" ObjectID="_1607959085" r:id="rId83"/>
        </w:object>
      </w:r>
      <w:r>
        <w:t xml:space="preserve"> confidence interval for </w:t>
      </w:r>
      <w:r w:rsidR="00FC5A5D" w:rsidRPr="002641AA">
        <w:rPr>
          <w:position w:val="-10"/>
        </w:rPr>
        <w:object w:dxaOrig="240" w:dyaOrig="260">
          <v:shape id="_x0000_i1062" type="#_x0000_t75" alt="mu" style="width:11.55pt;height:12.25pt" o:ole="">
            <v:imagedata r:id="rId84" o:title=""/>
          </v:shape>
          <o:OLEObject Type="Embed" ProgID="Equation.DSMT4" ShapeID="_x0000_i1062" DrawAspect="Content" ObjectID="_1607959086" r:id="rId85"/>
        </w:object>
      </w:r>
      <w:r w:rsidR="001E7628">
        <w:t xml:space="preserve"> </w:t>
      </w:r>
      <w:r>
        <w:t xml:space="preserve">with a margin of error </w:t>
      </w:r>
      <w:r>
        <w:rPr>
          <w:i/>
        </w:rPr>
        <w:t>E</w:t>
      </w:r>
      <w:r>
        <w:t>.</w:t>
      </w:r>
    </w:p>
    <w:p w:rsidR="009B20AD" w:rsidRPr="00D16281" w:rsidRDefault="009B20AD" w:rsidP="00AB2500">
      <w:pPr>
        <w:pStyle w:val="location"/>
      </w:pPr>
      <w:r w:rsidRPr="00D16281">
        <w:t xml:space="preserve">Objective </w:t>
      </w:r>
      <w:r>
        <w:t>5</w:t>
      </w:r>
      <w:r w:rsidRPr="00D16281">
        <w:t xml:space="preserve">, Page </w:t>
      </w:r>
      <w:r>
        <w:t>2</w:t>
      </w:r>
    </w:p>
    <w:p w:rsidR="00E06DC6" w:rsidRPr="006A0983" w:rsidRDefault="00E06DC6" w:rsidP="0002714C">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4</w:t>
      </w:r>
      <w:r w:rsidRPr="009005B6">
        <w:rPr>
          <w:rFonts w:ascii="Times New Roman" w:hAnsi="Times New Roman"/>
          <w:b/>
        </w:rPr>
        <w:tab/>
      </w:r>
      <w:r w:rsidR="007D739A">
        <w:rPr>
          <w:rFonts w:ascii="Times New Roman" w:hAnsi="Times New Roman"/>
          <w:b/>
          <w:i/>
        </w:rPr>
        <w:t>Determining Sample Size</w:t>
      </w:r>
    </w:p>
    <w:p w:rsidR="007F19AF" w:rsidRDefault="00E06DC6" w:rsidP="001312AD">
      <w:pPr>
        <w:pBdr>
          <w:left w:val="single" w:sz="4" w:space="4" w:color="auto"/>
          <w:bottom w:val="single" w:sz="4" w:space="1" w:color="auto"/>
          <w:right w:val="single" w:sz="4" w:space="4" w:color="auto"/>
        </w:pBdr>
        <w:autoSpaceDE w:val="0"/>
        <w:autoSpaceDN w:val="0"/>
        <w:adjustRightInd w:val="0"/>
        <w:spacing w:after="1000" w:line="240" w:lineRule="auto"/>
        <w:rPr>
          <w:rFonts w:ascii="Times New Roman" w:hAnsi="Times New Roman"/>
        </w:rPr>
      </w:pPr>
      <w:r w:rsidRPr="00E06DC6">
        <w:rPr>
          <w:rFonts w:ascii="Times New Roman" w:hAnsi="Times New Roman"/>
        </w:rPr>
        <w:t>We again consider the problem of estimating the miles per gallon of a 2011 Ford Focus. How large a sample is required to estimate the mean miles per gallon within 0.5 miles per gallon with 95% confidence? Note: The sample standard deviation is s</w:t>
      </w:r>
      <w:r w:rsidR="00A82974">
        <w:rPr>
          <w:rFonts w:ascii="Times New Roman" w:hAnsi="Times New Roman"/>
        </w:rPr>
        <w:t xml:space="preserve"> </w:t>
      </w:r>
      <w:r w:rsidRPr="00E06DC6">
        <w:rPr>
          <w:rFonts w:ascii="Times New Roman" w:hAnsi="Times New Roman"/>
        </w:rPr>
        <w:t>=</w:t>
      </w:r>
      <w:r w:rsidR="00A82974">
        <w:rPr>
          <w:rFonts w:ascii="Times New Roman" w:hAnsi="Times New Roman"/>
        </w:rPr>
        <w:t xml:space="preserve"> </w:t>
      </w:r>
      <w:r w:rsidRPr="00E06DC6">
        <w:rPr>
          <w:rFonts w:ascii="Times New Roman" w:hAnsi="Times New Roman"/>
        </w:rPr>
        <w:t>2.92 mpg.</w:t>
      </w:r>
    </w:p>
    <w:p w:rsidR="007F19AF" w:rsidRDefault="007F19AF" w:rsidP="001312AD">
      <w:pPr>
        <w:pBdr>
          <w:top w:val="single" w:sz="4" w:space="1" w:color="auto"/>
        </w:pBdr>
        <w:sectPr w:rsidR="007F19AF" w:rsidSect="00A845B0">
          <w:headerReference w:type="default" r:id="rId86"/>
          <w:headerReference w:type="first" r:id="rId87"/>
          <w:pgSz w:w="12240" w:h="15840" w:code="1"/>
          <w:pgMar w:top="1440" w:right="1080" w:bottom="1440" w:left="1800" w:header="720" w:footer="720" w:gutter="0"/>
          <w:cols w:space="720"/>
          <w:titlePg/>
          <w:docGrid w:linePitch="360"/>
        </w:sectPr>
      </w:pPr>
    </w:p>
    <w:p w:rsidR="00F60664" w:rsidRDefault="00F60664" w:rsidP="00F345D2">
      <w:pPr>
        <w:pStyle w:val="Heading2"/>
      </w:pPr>
      <w:r w:rsidRPr="009005B6">
        <w:lastRenderedPageBreak/>
        <w:t xml:space="preserve">Section </w:t>
      </w:r>
      <w:r>
        <w:t>9</w:t>
      </w:r>
      <w:r w:rsidRPr="009005B6">
        <w:t>.</w:t>
      </w:r>
      <w:r>
        <w:t xml:space="preserve">3 </w:t>
      </w:r>
      <w:r w:rsidRPr="00BB5A58">
        <w:t>Putting It Together: Which Procedure Do I Use?</w:t>
      </w:r>
    </w:p>
    <w:p w:rsidR="00F60664" w:rsidRDefault="00F60664" w:rsidP="0082475D">
      <w:pPr>
        <w:pStyle w:val="Heading3"/>
        <w:spacing w:line="360" w:lineRule="auto"/>
      </w:pPr>
      <w:r w:rsidRPr="009005B6">
        <w:t>Objectives</w:t>
      </w:r>
    </w:p>
    <w:p w:rsidR="00F60664" w:rsidRPr="00F60664" w:rsidRDefault="00F60664" w:rsidP="001E7025">
      <w:pPr>
        <w:numPr>
          <w:ilvl w:val="0"/>
          <w:numId w:val="41"/>
        </w:numPr>
        <w:rPr>
          <w:rFonts w:ascii="Times New Roman" w:hAnsi="Times New Roman"/>
          <w:sz w:val="24"/>
          <w:szCs w:val="24"/>
        </w:rPr>
      </w:pPr>
      <w:r w:rsidRPr="00F60664">
        <w:rPr>
          <w:rFonts w:ascii="Times New Roman" w:hAnsi="Times New Roman"/>
        </w:rPr>
        <w:t>Determine the Appropriate Confidence Interval to Construct</w:t>
      </w:r>
    </w:p>
    <w:p w:rsidR="007F19AF" w:rsidRDefault="007F19AF" w:rsidP="00F345D2">
      <w:pPr>
        <w:pStyle w:val="Heading4"/>
      </w:pPr>
      <w:r w:rsidRPr="009005B6">
        <w:t xml:space="preserve">Objective 1: </w:t>
      </w:r>
      <w:r w:rsidR="00BB5A58" w:rsidRPr="00BB5A58">
        <w:t>Determine the Appropriate Confidence Interval to Construct</w:t>
      </w:r>
    </w:p>
    <w:p w:rsidR="000C61F9" w:rsidRPr="00D16281" w:rsidRDefault="000C61F9" w:rsidP="00AB2500">
      <w:pPr>
        <w:pStyle w:val="location"/>
      </w:pPr>
      <w:r w:rsidRPr="00D16281">
        <w:t xml:space="preserve">Objective </w:t>
      </w:r>
      <w:r>
        <w:t>1</w:t>
      </w:r>
      <w:r w:rsidRPr="00D16281">
        <w:t xml:space="preserve">, Page </w:t>
      </w:r>
      <w:r>
        <w:t>1</w:t>
      </w:r>
    </w:p>
    <w:p w:rsidR="00F60664" w:rsidRDefault="0019120F" w:rsidP="002258D8">
      <w:pPr>
        <w:spacing w:line="240" w:lineRule="auto"/>
      </w:pPr>
      <w:r>
        <w:rPr>
          <w:noProof/>
          <w:lang w:bidi="mr-IN"/>
        </w:rPr>
        <w:drawing>
          <wp:inline distT="0" distB="0" distL="0" distR="0">
            <wp:extent cx="304800" cy="228600"/>
            <wp:effectExtent l="0" t="0" r="0" b="0"/>
            <wp:docPr id="46" name="Picture 46"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2258D8">
        <w:t xml:space="preserve"> </w:t>
      </w:r>
      <w:r w:rsidR="00103402" w:rsidRPr="002258D8">
        <w:rPr>
          <w:rFonts w:ascii="Times New Roman" w:hAnsi="Times New Roman"/>
          <w:i/>
        </w:rPr>
        <w:t>Answer the following after watching the video.</w:t>
      </w:r>
    </w:p>
    <w:p w:rsidR="007F19AF" w:rsidRPr="00103402" w:rsidRDefault="000C61F9" w:rsidP="00FB711E">
      <w:pPr>
        <w:pStyle w:val="linespace"/>
        <w:numPr>
          <w:ilvl w:val="1"/>
          <w:numId w:val="31"/>
        </w:numPr>
        <w:ind w:left="360"/>
      </w:pPr>
      <w:r>
        <w:t xml:space="preserve">What type of data are needed </w:t>
      </w:r>
      <w:r w:rsidR="00103402">
        <w:t xml:space="preserve">to construct a confidence interval for a population proportion, </w:t>
      </w:r>
      <w:r w:rsidR="00103402">
        <w:rPr>
          <w:i/>
        </w:rPr>
        <w:t>p</w:t>
      </w:r>
      <w:r w:rsidR="009F3DBB">
        <w:t>?</w:t>
      </w:r>
    </w:p>
    <w:p w:rsidR="00103402" w:rsidRDefault="000C61F9" w:rsidP="00FB711E">
      <w:pPr>
        <w:pStyle w:val="linespace"/>
        <w:numPr>
          <w:ilvl w:val="1"/>
          <w:numId w:val="31"/>
        </w:numPr>
        <w:ind w:left="360"/>
      </w:pPr>
      <w:r>
        <w:t>Besides the fact that t</w:t>
      </w:r>
      <w:r w:rsidRPr="001B4399">
        <w:t>he sample must be obtained by simple random sampling or through a randomized experiment</w:t>
      </w:r>
      <w:r>
        <w:t>,</w:t>
      </w:r>
      <w:r w:rsidRPr="001B4399">
        <w:t xml:space="preserve"> </w:t>
      </w:r>
      <w:r>
        <w:t>l</w:t>
      </w:r>
      <w:r w:rsidR="00103402">
        <w:t xml:space="preserve">ist the </w:t>
      </w:r>
      <w:r>
        <w:t>two</w:t>
      </w:r>
      <w:r w:rsidR="00103402">
        <w:t xml:space="preserve"> conditions that must be met when constructing a confi</w:t>
      </w:r>
      <w:r>
        <w:t>dence interval for a population</w:t>
      </w:r>
      <w:r w:rsidR="00103402">
        <w:t xml:space="preserve"> proportion, </w:t>
      </w:r>
      <w:r w:rsidR="00103402">
        <w:rPr>
          <w:i/>
        </w:rPr>
        <w:t>p</w:t>
      </w:r>
      <w:r w:rsidR="00103402">
        <w:t>.</w:t>
      </w:r>
    </w:p>
    <w:p w:rsidR="00A72378" w:rsidRDefault="000C61F9" w:rsidP="00FB711E">
      <w:pPr>
        <w:pStyle w:val="linespace"/>
        <w:numPr>
          <w:ilvl w:val="1"/>
          <w:numId w:val="31"/>
        </w:numPr>
        <w:ind w:left="360"/>
      </w:pPr>
      <w:r>
        <w:t xml:space="preserve">What type of data are needed </w:t>
      </w:r>
      <w:r w:rsidR="00103402">
        <w:t xml:space="preserve">to construct a confidence interval for a population mean, </w:t>
      </w:r>
      <w:r w:rsidR="000030D0" w:rsidRPr="008D3276">
        <w:rPr>
          <w:position w:val="-10"/>
        </w:rPr>
        <w:object w:dxaOrig="240" w:dyaOrig="260">
          <v:shape id="_x0000_i1063" type="#_x0000_t75" alt="mu" style="width:11.55pt;height:12.25pt" o:ole="">
            <v:imagedata r:id="rId88" o:title=""/>
          </v:shape>
          <o:OLEObject Type="Embed" ProgID="Equation.DSMT4" ShapeID="_x0000_i1063" DrawAspect="Content" ObjectID="_1607959087" r:id="rId89"/>
        </w:object>
      </w:r>
      <w:r w:rsidR="00162D19">
        <w:t>?</w:t>
      </w:r>
    </w:p>
    <w:p w:rsidR="002258D8" w:rsidRDefault="001B4399" w:rsidP="00C91723">
      <w:pPr>
        <w:pStyle w:val="linespace"/>
        <w:numPr>
          <w:ilvl w:val="1"/>
          <w:numId w:val="31"/>
        </w:numPr>
        <w:ind w:left="360"/>
      </w:pPr>
      <w:r>
        <w:t>Besides the facts that t</w:t>
      </w:r>
      <w:r w:rsidRPr="001B4399">
        <w:t xml:space="preserve">he sample must be obtained by simple random sampling or through a randomized experiment and </w:t>
      </w:r>
      <w:r>
        <w:t xml:space="preserve">that </w:t>
      </w:r>
      <w:r w:rsidRPr="001B4399">
        <w:t>the sample size must be small relative to the size of the population</w:t>
      </w:r>
      <w:r>
        <w:t>, what other condition must be satisfied?</w:t>
      </w:r>
      <w:r w:rsidR="002258D8">
        <w:t xml:space="preserve"> </w:t>
      </w:r>
    </w:p>
    <w:p w:rsidR="000C61F9" w:rsidRPr="00D16281" w:rsidRDefault="000C61F9" w:rsidP="002258D8">
      <w:pPr>
        <w:pStyle w:val="location"/>
      </w:pPr>
      <w:r w:rsidRPr="00D16281">
        <w:t xml:space="preserve">Objective </w:t>
      </w:r>
      <w:r>
        <w:t>1</w:t>
      </w:r>
      <w:r w:rsidRPr="00D16281">
        <w:t xml:space="preserve">, Page </w:t>
      </w:r>
      <w:r>
        <w:t>2</w:t>
      </w:r>
    </w:p>
    <w:p w:rsidR="001B4399" w:rsidRPr="001557A7" w:rsidRDefault="001557A7" w:rsidP="00DD73AA">
      <w:pPr>
        <w:autoSpaceDE w:val="0"/>
        <w:autoSpaceDN w:val="0"/>
        <w:adjustRightInd w:val="0"/>
        <w:spacing w:line="240" w:lineRule="auto"/>
        <w:rPr>
          <w:rFonts w:ascii="Times New Roman" w:hAnsi="Times New Roman"/>
          <w:b/>
        </w:rPr>
      </w:pPr>
      <w:r>
        <w:rPr>
          <w:rFonts w:ascii="Times New Roman" w:hAnsi="Times New Roman"/>
          <w:b/>
        </w:rPr>
        <w:t>Flowchart for Determining Which Type of Confidence to Construct</w:t>
      </w:r>
    </w:p>
    <w:p w:rsidR="00C25C9E" w:rsidRDefault="0019120F" w:rsidP="00103402">
      <w:pPr>
        <w:autoSpaceDE w:val="0"/>
        <w:autoSpaceDN w:val="0"/>
        <w:adjustRightInd w:val="0"/>
        <w:spacing w:after="0" w:line="240" w:lineRule="auto"/>
        <w:rPr>
          <w:rFonts w:ascii="Times New Roman" w:hAnsi="Times New Roman"/>
        </w:rPr>
      </w:pPr>
      <w:bookmarkStart w:id="0" w:name="_GoBack"/>
      <w:r>
        <w:rPr>
          <w:rFonts w:ascii="Times New Roman" w:hAnsi="Times New Roman"/>
          <w:noProof/>
          <w:lang w:bidi="mr-IN"/>
        </w:rPr>
        <w:lastRenderedPageBreak/>
        <w:drawing>
          <wp:inline distT="0" distB="0" distL="0" distR="0">
            <wp:extent cx="5486400" cy="2009775"/>
            <wp:effectExtent l="0" t="0" r="0" b="0"/>
            <wp:docPr id="48" name="Picture 48" descr="Flowchart describing the process for determining the type of confidence to construct. Which parameter are we estimating? When it is proportion, p, provided np hat open parenthesis 1 minus p hat close parenthesis greater than or equals to 10 construct a confidence interval for p. Which parameter are we estimating? When it is mean, mu, then consider if n is greater than or equals to 30? If yes, then compute t-interval. If no, then consider if the data come from a population that is approximately normal with no outliers? Is yes, then compute t-interval. If no, then use nonparametric methods or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09_GW"/>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486400" cy="2009775"/>
                    </a:xfrm>
                    <a:prstGeom prst="rect">
                      <a:avLst/>
                    </a:prstGeom>
                    <a:noFill/>
                    <a:ln>
                      <a:noFill/>
                    </a:ln>
                  </pic:spPr>
                </pic:pic>
              </a:graphicData>
            </a:graphic>
          </wp:inline>
        </w:drawing>
      </w:r>
      <w:bookmarkEnd w:id="0"/>
      <w:r w:rsidR="001312AD">
        <w:rPr>
          <w:rFonts w:ascii="Times New Roman" w:hAnsi="Times New Roman"/>
        </w:rPr>
        <w:br w:type="page"/>
      </w:r>
    </w:p>
    <w:p w:rsidR="005A0223" w:rsidRDefault="005A0223" w:rsidP="00F345D2">
      <w:pPr>
        <w:pStyle w:val="Heading2"/>
      </w:pPr>
      <w:r w:rsidRPr="009005B6">
        <w:lastRenderedPageBreak/>
        <w:t xml:space="preserve">Section </w:t>
      </w:r>
      <w:r>
        <w:t>9</w:t>
      </w:r>
      <w:r w:rsidRPr="009005B6">
        <w:t>.</w:t>
      </w:r>
      <w:r>
        <w:t>4 Estimating with Bootstrapping</w:t>
      </w:r>
    </w:p>
    <w:p w:rsidR="005A0223" w:rsidRDefault="005A0223" w:rsidP="001F099A">
      <w:pPr>
        <w:pStyle w:val="Heading3"/>
        <w:spacing w:line="360" w:lineRule="auto"/>
      </w:pPr>
      <w:r w:rsidRPr="009005B6">
        <w:t>Objectives</w:t>
      </w:r>
    </w:p>
    <w:p w:rsidR="005A0223" w:rsidRPr="005A0223" w:rsidRDefault="005A0223" w:rsidP="005A0223">
      <w:pPr>
        <w:numPr>
          <w:ilvl w:val="0"/>
          <w:numId w:val="42"/>
        </w:numPr>
        <w:rPr>
          <w:rFonts w:ascii="Times New Roman" w:hAnsi="Times New Roman"/>
          <w:sz w:val="24"/>
          <w:szCs w:val="24"/>
        </w:rPr>
      </w:pPr>
      <w:r w:rsidRPr="005A0223">
        <w:rPr>
          <w:rFonts w:ascii="Times New Roman" w:hAnsi="Times New Roman"/>
        </w:rPr>
        <w:t>Estimate a Parameter Using the Bootstrap Method</w:t>
      </w:r>
    </w:p>
    <w:p w:rsidR="00B62191" w:rsidRDefault="00B62191" w:rsidP="00F345D2">
      <w:pPr>
        <w:pStyle w:val="Heading4"/>
      </w:pPr>
      <w:r w:rsidRPr="009005B6">
        <w:t xml:space="preserve">Objective 1: </w:t>
      </w:r>
      <w:r w:rsidRPr="00B62191">
        <w:t>Estimate a Parameter Using the Bootstrap Method</w:t>
      </w:r>
    </w:p>
    <w:p w:rsidR="00553A8B" w:rsidRPr="00D16281" w:rsidRDefault="00553A8B" w:rsidP="00AB2500">
      <w:pPr>
        <w:pStyle w:val="location"/>
      </w:pPr>
      <w:r w:rsidRPr="00D16281">
        <w:t xml:space="preserve">Objective </w:t>
      </w:r>
      <w:r>
        <w:t>1</w:t>
      </w:r>
      <w:r w:rsidRPr="00D16281">
        <w:t xml:space="preserve">, Page </w:t>
      </w:r>
      <w:r>
        <w:t>1</w:t>
      </w:r>
    </w:p>
    <w:p w:rsidR="00B62191" w:rsidRPr="00103402" w:rsidRDefault="00553A8B" w:rsidP="00307107">
      <w:pPr>
        <w:pStyle w:val="linespace"/>
        <w:numPr>
          <w:ilvl w:val="0"/>
          <w:numId w:val="43"/>
        </w:numPr>
        <w:ind w:left="360"/>
      </w:pPr>
      <w:r>
        <w:t>State the definition for bootstrapping</w:t>
      </w:r>
      <w:r w:rsidR="00B62191">
        <w:t>.</w:t>
      </w:r>
    </w:p>
    <w:p w:rsidR="00553A8B" w:rsidRPr="00D16281" w:rsidRDefault="00553A8B" w:rsidP="00AB2500">
      <w:pPr>
        <w:pStyle w:val="location"/>
      </w:pPr>
      <w:r w:rsidRPr="00D16281">
        <w:t xml:space="preserve">Objective </w:t>
      </w:r>
      <w:r>
        <w:t>1</w:t>
      </w:r>
      <w:r w:rsidRPr="00D16281">
        <w:t xml:space="preserve">, Page </w:t>
      </w:r>
      <w:r>
        <w:t>2</w:t>
      </w:r>
    </w:p>
    <w:p w:rsidR="00553A8B" w:rsidRDefault="0019120F" w:rsidP="002258D8">
      <w:r>
        <w:rPr>
          <w:noProof/>
          <w:lang w:bidi="mr-IN"/>
        </w:rPr>
        <w:drawing>
          <wp:inline distT="0" distB="0" distL="0" distR="0">
            <wp:extent cx="304800" cy="228600"/>
            <wp:effectExtent l="0" t="0" r="0" b="0"/>
            <wp:docPr id="49" name="Picture 49"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ulliWood_Interactive_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2258D8">
        <w:t xml:space="preserve"> </w:t>
      </w:r>
      <w:r w:rsidR="00553A8B" w:rsidRPr="002258D8">
        <w:rPr>
          <w:rFonts w:ascii="Times New Roman" w:hAnsi="Times New Roman"/>
          <w:i/>
        </w:rPr>
        <w:t>Watch the vid</w:t>
      </w:r>
      <w:r w:rsidR="00A7419D" w:rsidRPr="002258D8">
        <w:rPr>
          <w:rFonts w:ascii="Times New Roman" w:hAnsi="Times New Roman"/>
          <w:i/>
        </w:rPr>
        <w:t>eo to learn about the logic behind</w:t>
      </w:r>
      <w:r w:rsidR="00553A8B" w:rsidRPr="002258D8">
        <w:rPr>
          <w:rFonts w:ascii="Times New Roman" w:hAnsi="Times New Roman"/>
          <w:i/>
        </w:rPr>
        <w:t xml:space="preserve"> the bootstrap method</w:t>
      </w:r>
      <w:r w:rsidR="00553A8B">
        <w:t>.</w:t>
      </w:r>
    </w:p>
    <w:p w:rsidR="00553A8B" w:rsidRPr="00D16281" w:rsidRDefault="00553A8B" w:rsidP="00AB2500">
      <w:pPr>
        <w:pStyle w:val="location"/>
      </w:pPr>
      <w:r w:rsidRPr="00D16281">
        <w:t xml:space="preserve">Objective </w:t>
      </w:r>
      <w:r>
        <w:t>1</w:t>
      </w:r>
      <w:r w:rsidRPr="00D16281">
        <w:t xml:space="preserve">, Page </w:t>
      </w:r>
      <w:r>
        <w:t>3</w:t>
      </w:r>
    </w:p>
    <w:p w:rsidR="00B62191" w:rsidRDefault="00B62191" w:rsidP="00F37F6C">
      <w:pPr>
        <w:pStyle w:val="linespace"/>
        <w:numPr>
          <w:ilvl w:val="0"/>
          <w:numId w:val="43"/>
        </w:numPr>
        <w:spacing w:after="1200"/>
        <w:ind w:left="360"/>
      </w:pPr>
      <w:r>
        <w:t xml:space="preserve">List the </w:t>
      </w:r>
      <w:r w:rsidR="00553A8B">
        <w:t>two basic requirements that must be satisfied to use bootstrapping</w:t>
      </w:r>
      <w:r>
        <w:t>.</w:t>
      </w:r>
    </w:p>
    <w:p w:rsidR="00B62191" w:rsidRDefault="006C7219" w:rsidP="00F37F6C">
      <w:pPr>
        <w:pStyle w:val="linespace"/>
        <w:numPr>
          <w:ilvl w:val="0"/>
          <w:numId w:val="43"/>
        </w:numPr>
        <w:spacing w:after="1200"/>
        <w:ind w:left="360"/>
      </w:pPr>
      <w:r>
        <w:t>What two percentiles are associated with a 95% confidence interval?</w:t>
      </w:r>
    </w:p>
    <w:p w:rsidR="006C7219" w:rsidRDefault="006C7219" w:rsidP="00AB2500">
      <w:pPr>
        <w:pStyle w:val="location"/>
      </w:pPr>
      <w:r w:rsidRPr="00D16281">
        <w:t xml:space="preserve">Objective </w:t>
      </w:r>
      <w:r>
        <w:t>1</w:t>
      </w:r>
      <w:r w:rsidRPr="00D16281">
        <w:t xml:space="preserve">, Page </w:t>
      </w:r>
      <w:r>
        <w:t>4</w:t>
      </w:r>
    </w:p>
    <w:p w:rsidR="002258D8" w:rsidRDefault="006C7219" w:rsidP="00DB1F28">
      <w:pPr>
        <w:pStyle w:val="linespace"/>
        <w:numPr>
          <w:ilvl w:val="0"/>
          <w:numId w:val="43"/>
        </w:numPr>
        <w:ind w:left="360"/>
      </w:pPr>
      <w:r>
        <w:t>List the three steps of the bootstrap algorithm.</w:t>
      </w:r>
      <w:r w:rsidR="002258D8">
        <w:t xml:space="preserve"> </w:t>
      </w:r>
    </w:p>
    <w:p w:rsidR="002258D8" w:rsidRPr="00D16281" w:rsidRDefault="002258D8" w:rsidP="002258D8">
      <w:pPr>
        <w:pStyle w:val="location"/>
      </w:pPr>
      <w:r>
        <w:t>Objective 1, Page 7</w:t>
      </w:r>
    </w:p>
    <w:p w:rsidR="006C7219" w:rsidRPr="006A0983" w:rsidRDefault="006C7219" w:rsidP="00F37F6C">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1</w:t>
      </w:r>
      <w:r w:rsidRPr="009005B6">
        <w:rPr>
          <w:rFonts w:ascii="Times New Roman" w:hAnsi="Times New Roman"/>
          <w:b/>
        </w:rPr>
        <w:tab/>
      </w:r>
      <w:r w:rsidRPr="006C7219">
        <w:rPr>
          <w:rFonts w:ascii="Times New Roman" w:hAnsi="Times New Roman"/>
          <w:b/>
          <w:i/>
        </w:rPr>
        <w:t>Using the Bootstrap Method to</w:t>
      </w:r>
      <w:r>
        <w:rPr>
          <w:rFonts w:ascii="Times New Roman" w:hAnsi="Times New Roman"/>
          <w:b/>
        </w:rPr>
        <w:t xml:space="preserve"> </w:t>
      </w:r>
      <w:r>
        <w:rPr>
          <w:rFonts w:ascii="Times New Roman" w:hAnsi="Times New Roman"/>
          <w:b/>
          <w:i/>
        </w:rPr>
        <w:t>Construct</w:t>
      </w:r>
      <w:r w:rsidRPr="00A72378">
        <w:rPr>
          <w:rFonts w:ascii="Times New Roman" w:hAnsi="Times New Roman"/>
          <w:b/>
          <w:i/>
        </w:rPr>
        <w:t xml:space="preserve"> a </w:t>
      </w:r>
      <w:r>
        <w:rPr>
          <w:rFonts w:ascii="Times New Roman" w:hAnsi="Times New Roman"/>
          <w:b/>
          <w:i/>
        </w:rPr>
        <w:t>95% Confidence Interval</w:t>
      </w:r>
    </w:p>
    <w:p w:rsidR="006C7219" w:rsidRDefault="006C7219" w:rsidP="00F37F6C">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A72378">
        <w:rPr>
          <w:rFonts w:ascii="Times New Roman" w:hAnsi="Times New Roman"/>
        </w:rPr>
        <w:t xml:space="preserve">The website fueleconomy.gov allows drivers to report the miles per gallon of their vehicle. The data in Table </w:t>
      </w:r>
      <w:r w:rsidR="002E36B8">
        <w:rPr>
          <w:rFonts w:ascii="Times New Roman" w:hAnsi="Times New Roman"/>
        </w:rPr>
        <w:t>4</w:t>
      </w:r>
      <w:r w:rsidRPr="00A72378">
        <w:rPr>
          <w:rFonts w:ascii="Times New Roman" w:hAnsi="Times New Roman"/>
        </w:rPr>
        <w:t xml:space="preserve"> show the reported miles per gallon of 2011 Ford Focus automobiles for 16 different owners. Treat the sample as a simple random sample of all 2011 Ford Focus automobiles. Construct a 95% confidence interval for the mean miles per gallon of a 2011 Ford Focus</w:t>
      </w:r>
      <w:r>
        <w:rPr>
          <w:rFonts w:ascii="Times New Roman" w:hAnsi="Times New Roman"/>
        </w:rPr>
        <w:t xml:space="preserve"> using a bootstrap sample</w:t>
      </w:r>
      <w:r w:rsidRPr="00A72378">
        <w:rPr>
          <w:rFonts w:ascii="Times New Roman" w:hAnsi="Times New Roman"/>
        </w:rPr>
        <w:t>. Interpret the interval.</w:t>
      </w:r>
    </w:p>
    <w:p w:rsidR="006C7219" w:rsidRDefault="006C7219" w:rsidP="00F37F6C">
      <w:pPr>
        <w:pBdr>
          <w:left w:val="single" w:sz="4" w:space="4" w:color="auto"/>
          <w:right w:val="single" w:sz="4" w:space="4" w:color="auto"/>
        </w:pBdr>
        <w:tabs>
          <w:tab w:val="left" w:pos="720"/>
          <w:tab w:val="left" w:pos="2160"/>
          <w:tab w:val="left" w:pos="3600"/>
          <w:tab w:val="left" w:pos="5040"/>
        </w:tabs>
        <w:autoSpaceDE w:val="0"/>
        <w:autoSpaceDN w:val="0"/>
        <w:adjustRightInd w:val="0"/>
        <w:spacing w:before="480" w:after="0" w:line="480" w:lineRule="auto"/>
        <w:rPr>
          <w:rFonts w:ascii="Times New Roman" w:hAnsi="Times New Roman"/>
          <w:b/>
        </w:rPr>
      </w:pPr>
      <w:r>
        <w:rPr>
          <w:rFonts w:ascii="Times New Roman" w:hAnsi="Times New Roman"/>
          <w:b/>
        </w:rPr>
        <w:lastRenderedPageBreak/>
        <w:t xml:space="preserve">Table </w:t>
      </w:r>
      <w:r w:rsidR="002E36B8">
        <w:rPr>
          <w:rFonts w:ascii="Times New Roman" w:hAnsi="Times New Roman"/>
          <w:b/>
        </w:rPr>
        <w:t>4</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reported miles per gallon of 2011 Ford Focus automobiles for 16 different owners."/>
      </w:tblPr>
      <w:tblGrid>
        <w:gridCol w:w="720"/>
        <w:gridCol w:w="1440"/>
        <w:gridCol w:w="1440"/>
        <w:gridCol w:w="5940"/>
      </w:tblGrid>
      <w:tr w:rsidR="00827C23" w:rsidRPr="00827C23" w:rsidTr="00CE44B4">
        <w:tc>
          <w:tcPr>
            <w:tcW w:w="720" w:type="dxa"/>
            <w:tcBorders>
              <w:left w:val="single" w:sz="4" w:space="0" w:color="auto"/>
            </w:tcBorders>
          </w:tcPr>
          <w:p w:rsidR="00827C23" w:rsidRPr="00827C23" w:rsidRDefault="00827C23" w:rsidP="00DD4F48">
            <w:pPr>
              <w:autoSpaceDE w:val="0"/>
              <w:autoSpaceDN w:val="0"/>
              <w:adjustRightInd w:val="0"/>
              <w:spacing w:after="0" w:line="240" w:lineRule="auto"/>
              <w:rPr>
                <w:rFonts w:ascii="Times New Roman" w:hAnsi="Times New Roman"/>
              </w:rPr>
            </w:pPr>
            <w:r w:rsidRPr="00827C23">
              <w:rPr>
                <w:rFonts w:ascii="Times New Roman" w:hAnsi="Times New Roman"/>
              </w:rPr>
              <w:t>35.7</w:t>
            </w:r>
          </w:p>
        </w:tc>
        <w:tc>
          <w:tcPr>
            <w:tcW w:w="1440" w:type="dxa"/>
          </w:tcPr>
          <w:p w:rsidR="00827C23" w:rsidRPr="00827C23" w:rsidRDefault="00827C23" w:rsidP="00DD4F48">
            <w:pPr>
              <w:autoSpaceDE w:val="0"/>
              <w:autoSpaceDN w:val="0"/>
              <w:adjustRightInd w:val="0"/>
              <w:spacing w:after="0" w:line="240" w:lineRule="auto"/>
              <w:rPr>
                <w:rFonts w:ascii="Times New Roman" w:hAnsi="Times New Roman"/>
              </w:rPr>
            </w:pPr>
            <w:r w:rsidRPr="00827C23">
              <w:rPr>
                <w:rFonts w:ascii="Times New Roman" w:hAnsi="Times New Roman"/>
              </w:rPr>
              <w:t>37.2</w:t>
            </w:r>
          </w:p>
        </w:tc>
        <w:tc>
          <w:tcPr>
            <w:tcW w:w="1440" w:type="dxa"/>
          </w:tcPr>
          <w:p w:rsidR="00827C23" w:rsidRPr="00827C23" w:rsidRDefault="00827C23" w:rsidP="00DD4F48">
            <w:pPr>
              <w:autoSpaceDE w:val="0"/>
              <w:autoSpaceDN w:val="0"/>
              <w:adjustRightInd w:val="0"/>
              <w:spacing w:after="0" w:line="240" w:lineRule="auto"/>
              <w:rPr>
                <w:rFonts w:ascii="Times New Roman" w:hAnsi="Times New Roman"/>
              </w:rPr>
            </w:pPr>
            <w:r w:rsidRPr="00827C23">
              <w:rPr>
                <w:rFonts w:ascii="Times New Roman" w:hAnsi="Times New Roman"/>
              </w:rPr>
              <w:t>34.1</w:t>
            </w:r>
          </w:p>
        </w:tc>
        <w:tc>
          <w:tcPr>
            <w:tcW w:w="5940" w:type="dxa"/>
            <w:tcBorders>
              <w:right w:val="single" w:sz="4" w:space="0" w:color="auto"/>
            </w:tcBorders>
          </w:tcPr>
          <w:p w:rsidR="00827C23" w:rsidRPr="00827C23" w:rsidRDefault="00827C23" w:rsidP="00DD4F48">
            <w:pPr>
              <w:autoSpaceDE w:val="0"/>
              <w:autoSpaceDN w:val="0"/>
              <w:adjustRightInd w:val="0"/>
              <w:spacing w:after="0" w:line="240" w:lineRule="auto"/>
              <w:rPr>
                <w:rFonts w:ascii="Times New Roman" w:hAnsi="Times New Roman"/>
              </w:rPr>
            </w:pPr>
            <w:r w:rsidRPr="00827C23">
              <w:rPr>
                <w:rFonts w:ascii="Times New Roman" w:hAnsi="Times New Roman"/>
              </w:rPr>
              <w:t>38.9</w:t>
            </w:r>
          </w:p>
        </w:tc>
      </w:tr>
      <w:tr w:rsidR="00827C23" w:rsidRPr="00827C23" w:rsidTr="00CE44B4">
        <w:tc>
          <w:tcPr>
            <w:tcW w:w="720" w:type="dxa"/>
            <w:tcBorders>
              <w:left w:val="single" w:sz="4" w:space="0" w:color="auto"/>
            </w:tcBorders>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32.0</w:t>
            </w:r>
          </w:p>
        </w:tc>
        <w:tc>
          <w:tcPr>
            <w:tcW w:w="1440" w:type="dxa"/>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41.3</w:t>
            </w:r>
          </w:p>
        </w:tc>
        <w:tc>
          <w:tcPr>
            <w:tcW w:w="1440" w:type="dxa"/>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32.5</w:t>
            </w:r>
          </w:p>
        </w:tc>
        <w:tc>
          <w:tcPr>
            <w:tcW w:w="5940" w:type="dxa"/>
            <w:tcBorders>
              <w:right w:val="single" w:sz="4" w:space="0" w:color="auto"/>
            </w:tcBorders>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37.1</w:t>
            </w:r>
          </w:p>
        </w:tc>
      </w:tr>
      <w:tr w:rsidR="00827C23" w:rsidRPr="00827C23" w:rsidTr="00CE44B4">
        <w:tc>
          <w:tcPr>
            <w:tcW w:w="720" w:type="dxa"/>
            <w:tcBorders>
              <w:left w:val="single" w:sz="4" w:space="0" w:color="auto"/>
            </w:tcBorders>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37.3</w:t>
            </w:r>
          </w:p>
        </w:tc>
        <w:tc>
          <w:tcPr>
            <w:tcW w:w="1440" w:type="dxa"/>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38.8</w:t>
            </w:r>
          </w:p>
        </w:tc>
        <w:tc>
          <w:tcPr>
            <w:tcW w:w="1440" w:type="dxa"/>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38.2</w:t>
            </w:r>
          </w:p>
        </w:tc>
        <w:tc>
          <w:tcPr>
            <w:tcW w:w="5940" w:type="dxa"/>
            <w:tcBorders>
              <w:right w:val="single" w:sz="4" w:space="0" w:color="auto"/>
            </w:tcBorders>
          </w:tcPr>
          <w:p w:rsidR="00827C23" w:rsidRPr="00827C23" w:rsidRDefault="00827C23" w:rsidP="00827C23">
            <w:pPr>
              <w:autoSpaceDE w:val="0"/>
              <w:autoSpaceDN w:val="0"/>
              <w:adjustRightInd w:val="0"/>
              <w:spacing w:after="0" w:line="240" w:lineRule="auto"/>
              <w:rPr>
                <w:rFonts w:ascii="Times New Roman" w:hAnsi="Times New Roman"/>
              </w:rPr>
            </w:pPr>
            <w:r w:rsidRPr="00827C23">
              <w:rPr>
                <w:rFonts w:ascii="Times New Roman" w:hAnsi="Times New Roman"/>
              </w:rPr>
              <w:t>39.6</w:t>
            </w:r>
          </w:p>
        </w:tc>
      </w:tr>
      <w:tr w:rsidR="00827C23" w:rsidRPr="00A72378" w:rsidTr="00CE44B4">
        <w:tc>
          <w:tcPr>
            <w:tcW w:w="720" w:type="dxa"/>
            <w:tcBorders>
              <w:left w:val="single" w:sz="4" w:space="0" w:color="auto"/>
              <w:bottom w:val="single" w:sz="4" w:space="0" w:color="auto"/>
            </w:tcBorders>
          </w:tcPr>
          <w:p w:rsidR="00827C23" w:rsidRPr="00827C23" w:rsidRDefault="00827C23" w:rsidP="00F37F6C">
            <w:pPr>
              <w:autoSpaceDE w:val="0"/>
              <w:autoSpaceDN w:val="0"/>
              <w:adjustRightInd w:val="0"/>
              <w:spacing w:after="800" w:line="240" w:lineRule="auto"/>
              <w:rPr>
                <w:rFonts w:ascii="Times New Roman" w:hAnsi="Times New Roman"/>
              </w:rPr>
            </w:pPr>
            <w:r w:rsidRPr="00827C23">
              <w:rPr>
                <w:rFonts w:ascii="Times New Roman" w:hAnsi="Times New Roman"/>
              </w:rPr>
              <w:t>32.2</w:t>
            </w:r>
          </w:p>
        </w:tc>
        <w:tc>
          <w:tcPr>
            <w:tcW w:w="1440" w:type="dxa"/>
            <w:tcBorders>
              <w:bottom w:val="single" w:sz="4" w:space="0" w:color="auto"/>
            </w:tcBorders>
          </w:tcPr>
          <w:p w:rsidR="00827C23" w:rsidRPr="00827C23" w:rsidRDefault="00827C23" w:rsidP="00F37F6C">
            <w:pPr>
              <w:autoSpaceDE w:val="0"/>
              <w:autoSpaceDN w:val="0"/>
              <w:adjustRightInd w:val="0"/>
              <w:spacing w:after="800" w:line="240" w:lineRule="auto"/>
              <w:rPr>
                <w:rFonts w:ascii="Times New Roman" w:hAnsi="Times New Roman"/>
              </w:rPr>
            </w:pPr>
            <w:r w:rsidRPr="00827C23">
              <w:rPr>
                <w:rFonts w:ascii="Times New Roman" w:hAnsi="Times New Roman"/>
              </w:rPr>
              <w:t>40.9</w:t>
            </w:r>
          </w:p>
        </w:tc>
        <w:tc>
          <w:tcPr>
            <w:tcW w:w="1440" w:type="dxa"/>
            <w:tcBorders>
              <w:bottom w:val="single" w:sz="4" w:space="0" w:color="auto"/>
            </w:tcBorders>
          </w:tcPr>
          <w:p w:rsidR="00827C23" w:rsidRPr="00827C23" w:rsidRDefault="00827C23" w:rsidP="00F37F6C">
            <w:pPr>
              <w:autoSpaceDE w:val="0"/>
              <w:autoSpaceDN w:val="0"/>
              <w:adjustRightInd w:val="0"/>
              <w:spacing w:after="800" w:line="240" w:lineRule="auto"/>
              <w:rPr>
                <w:rFonts w:ascii="Times New Roman" w:hAnsi="Times New Roman"/>
              </w:rPr>
            </w:pPr>
            <w:r w:rsidRPr="00827C23">
              <w:rPr>
                <w:rFonts w:ascii="Times New Roman" w:hAnsi="Times New Roman"/>
              </w:rPr>
              <w:t>37.0</w:t>
            </w:r>
          </w:p>
        </w:tc>
        <w:tc>
          <w:tcPr>
            <w:tcW w:w="5940" w:type="dxa"/>
            <w:tcBorders>
              <w:bottom w:val="single" w:sz="4" w:space="0" w:color="auto"/>
              <w:right w:val="single" w:sz="4" w:space="0" w:color="auto"/>
            </w:tcBorders>
          </w:tcPr>
          <w:p w:rsidR="00827C23" w:rsidRPr="00A72378" w:rsidRDefault="00827C23" w:rsidP="00F37F6C">
            <w:pPr>
              <w:autoSpaceDE w:val="0"/>
              <w:autoSpaceDN w:val="0"/>
              <w:adjustRightInd w:val="0"/>
              <w:spacing w:after="800" w:line="240" w:lineRule="auto"/>
              <w:rPr>
                <w:rFonts w:ascii="Times New Roman" w:hAnsi="Times New Roman"/>
              </w:rPr>
            </w:pPr>
            <w:r w:rsidRPr="00827C23">
              <w:rPr>
                <w:rFonts w:ascii="Times New Roman" w:hAnsi="Times New Roman"/>
              </w:rPr>
              <w:t>36.0</w:t>
            </w:r>
          </w:p>
        </w:tc>
      </w:tr>
    </w:tbl>
    <w:p w:rsidR="006C7219" w:rsidRPr="00D16281" w:rsidRDefault="006C7219" w:rsidP="00AB2500">
      <w:pPr>
        <w:pStyle w:val="location"/>
      </w:pPr>
      <w:r w:rsidRPr="00D16281">
        <w:t xml:space="preserve">Objective </w:t>
      </w:r>
      <w:r>
        <w:t>1</w:t>
      </w:r>
      <w:r w:rsidRPr="00D16281">
        <w:t xml:space="preserve">, Page </w:t>
      </w:r>
      <w:r>
        <w:t>10</w:t>
      </w:r>
    </w:p>
    <w:p w:rsidR="006C7219" w:rsidRPr="006C7219" w:rsidRDefault="006C7219" w:rsidP="005040CB">
      <w:pPr>
        <w:autoSpaceDE w:val="0"/>
        <w:autoSpaceDN w:val="0"/>
        <w:adjustRightInd w:val="0"/>
        <w:spacing w:after="240" w:line="240" w:lineRule="auto"/>
        <w:rPr>
          <w:rFonts w:ascii="Times New Roman" w:hAnsi="Times New Roman"/>
        </w:rPr>
      </w:pPr>
      <w:r w:rsidRPr="006C7219">
        <w:rPr>
          <w:rFonts w:ascii="Times New Roman" w:hAnsi="Times New Roman"/>
        </w:rPr>
        <w:t xml:space="preserve">The confidence interval constructed using the bootstrap method is slightly different than the confidence interval using Student’s </w:t>
      </w:r>
      <w:r w:rsidRPr="006C7219">
        <w:rPr>
          <w:rFonts w:ascii="Times New Roman" w:hAnsi="Times New Roman"/>
          <w:i/>
        </w:rPr>
        <w:t>t</w:t>
      </w:r>
      <w:r w:rsidRPr="006C7219">
        <w:rPr>
          <w:rFonts w:ascii="Times New Roman" w:hAnsi="Times New Roman"/>
        </w:rPr>
        <w:t>-distribution, but the two intervals are very similar.</w:t>
      </w:r>
    </w:p>
    <w:p w:rsidR="006C7219" w:rsidRDefault="006C7219" w:rsidP="005040CB">
      <w:pPr>
        <w:autoSpaceDE w:val="0"/>
        <w:autoSpaceDN w:val="0"/>
        <w:adjustRightInd w:val="0"/>
        <w:spacing w:after="240" w:line="240" w:lineRule="auto"/>
        <w:rPr>
          <w:rFonts w:ascii="Times New Roman" w:hAnsi="Times New Roman"/>
        </w:rPr>
      </w:pPr>
      <w:r w:rsidRPr="006C7219">
        <w:rPr>
          <w:rFonts w:ascii="Times New Roman" w:hAnsi="Times New Roman"/>
        </w:rPr>
        <w:t>Because bootstrapping relies on randomization, results will vary each time the method is used. So, the results you obtain by following Example 1 may differ from the results we obtained, but your results should be close.</w:t>
      </w:r>
    </w:p>
    <w:p w:rsidR="006C7219" w:rsidRDefault="006C7219" w:rsidP="00AB2500">
      <w:pPr>
        <w:pStyle w:val="location"/>
      </w:pPr>
      <w:r w:rsidRPr="00D16281">
        <w:t xml:space="preserve">Objective </w:t>
      </w:r>
      <w:r>
        <w:t>1</w:t>
      </w:r>
      <w:r w:rsidRPr="00D16281">
        <w:t xml:space="preserve">, Page </w:t>
      </w:r>
      <w:r>
        <w:t>12</w:t>
      </w:r>
    </w:p>
    <w:p w:rsidR="002258D8" w:rsidRDefault="006C7219" w:rsidP="002258D8">
      <w:pPr>
        <w:autoSpaceDE w:val="0"/>
        <w:autoSpaceDN w:val="0"/>
        <w:adjustRightInd w:val="0"/>
        <w:spacing w:after="240" w:line="240" w:lineRule="auto"/>
        <w:rPr>
          <w:rFonts w:ascii="Times New Roman" w:hAnsi="Times New Roman"/>
        </w:rPr>
      </w:pPr>
      <w:r>
        <w:rPr>
          <w:rFonts w:ascii="Times New Roman" w:hAnsi="Times New Roman"/>
        </w:rPr>
        <w:t>Many statistical spreadsheets (such as StatCrunch) have built-in algorithms that do bootstrapping.</w:t>
      </w:r>
    </w:p>
    <w:p w:rsidR="002258D8" w:rsidRPr="00D16281" w:rsidRDefault="002258D8" w:rsidP="002258D8">
      <w:pPr>
        <w:pStyle w:val="location"/>
      </w:pPr>
      <w:r>
        <w:t>Objective 1, Page 13</w:t>
      </w:r>
    </w:p>
    <w:p w:rsidR="002E36B8" w:rsidRPr="006A0983" w:rsidRDefault="002E36B8" w:rsidP="002258D8">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005B6">
        <w:rPr>
          <w:rFonts w:ascii="Times New Roman" w:hAnsi="Times New Roman"/>
          <w:b/>
          <w:shd w:val="clear" w:color="auto" w:fill="BFBFBF"/>
        </w:rPr>
        <w:t xml:space="preserve">Example </w:t>
      </w:r>
      <w:r>
        <w:rPr>
          <w:rFonts w:ascii="Times New Roman" w:hAnsi="Times New Roman"/>
          <w:b/>
          <w:shd w:val="clear" w:color="auto" w:fill="BFBFBF"/>
        </w:rPr>
        <w:t>2</w:t>
      </w:r>
      <w:r w:rsidRPr="009005B6">
        <w:rPr>
          <w:rFonts w:ascii="Times New Roman" w:hAnsi="Times New Roman"/>
          <w:b/>
        </w:rPr>
        <w:tab/>
      </w:r>
      <w:r w:rsidRPr="006C7219">
        <w:rPr>
          <w:rFonts w:ascii="Times New Roman" w:hAnsi="Times New Roman"/>
          <w:b/>
          <w:i/>
        </w:rPr>
        <w:t xml:space="preserve">Using </w:t>
      </w:r>
      <w:proofErr w:type="spellStart"/>
      <w:r>
        <w:rPr>
          <w:rFonts w:ascii="Times New Roman" w:hAnsi="Times New Roman"/>
          <w:b/>
          <w:i/>
        </w:rPr>
        <w:t>StatCrunch’s</w:t>
      </w:r>
      <w:proofErr w:type="spellEnd"/>
      <w:r>
        <w:rPr>
          <w:rFonts w:ascii="Times New Roman" w:hAnsi="Times New Roman"/>
          <w:b/>
          <w:i/>
        </w:rPr>
        <w:t xml:space="preserve"> Resample Command to Obtain a</w:t>
      </w:r>
      <w:r w:rsidRPr="006C7219">
        <w:rPr>
          <w:rFonts w:ascii="Times New Roman" w:hAnsi="Times New Roman"/>
          <w:b/>
          <w:i/>
        </w:rPr>
        <w:t xml:space="preserve"> Bootstrap </w:t>
      </w:r>
      <w:r>
        <w:rPr>
          <w:rFonts w:ascii="Times New Roman" w:hAnsi="Times New Roman"/>
          <w:b/>
          <w:i/>
        </w:rPr>
        <w:t>Confidence Interval</w:t>
      </w:r>
    </w:p>
    <w:p w:rsidR="002E36B8" w:rsidRDefault="002E36B8" w:rsidP="002258D8">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Pr>
          <w:rFonts w:ascii="Times New Roman" w:hAnsi="Times New Roman"/>
        </w:rPr>
        <w:t>Use StatCrunch to estimate</w:t>
      </w:r>
      <w:r w:rsidRPr="00A72378">
        <w:rPr>
          <w:rFonts w:ascii="Times New Roman" w:hAnsi="Times New Roman"/>
        </w:rPr>
        <w:t xml:space="preserve"> a 95% confidence interval for the mean miles per gallon of a 2011 Ford Focus</w:t>
      </w:r>
      <w:r>
        <w:rPr>
          <w:rFonts w:ascii="Times New Roman" w:hAnsi="Times New Roman"/>
        </w:rPr>
        <w:t xml:space="preserve"> based on the sample data in Table 4</w:t>
      </w:r>
      <w:r w:rsidRPr="00A72378">
        <w:rPr>
          <w:rFonts w:ascii="Times New Roman" w:hAnsi="Times New Roman"/>
        </w:rPr>
        <w:t>.</w:t>
      </w:r>
    </w:p>
    <w:p w:rsidR="002E36B8" w:rsidRDefault="002E36B8" w:rsidP="00417714">
      <w:pPr>
        <w:pBdr>
          <w:left w:val="single" w:sz="4" w:space="4" w:color="auto"/>
          <w:right w:val="single" w:sz="4" w:space="4" w:color="auto"/>
        </w:pBdr>
        <w:tabs>
          <w:tab w:val="left" w:pos="720"/>
          <w:tab w:val="left" w:pos="2160"/>
          <w:tab w:val="left" w:pos="3600"/>
          <w:tab w:val="left" w:pos="5040"/>
        </w:tabs>
        <w:autoSpaceDE w:val="0"/>
        <w:autoSpaceDN w:val="0"/>
        <w:adjustRightInd w:val="0"/>
        <w:spacing w:after="0" w:line="240" w:lineRule="auto"/>
        <w:rPr>
          <w:rFonts w:ascii="Times New Roman" w:hAnsi="Times New Roman"/>
          <w:b/>
        </w:rPr>
      </w:pPr>
      <w:r>
        <w:rPr>
          <w:rFonts w:ascii="Times New Roman" w:hAnsi="Times New Roman"/>
          <w:b/>
        </w:rPr>
        <w:t>Table 4</w:t>
      </w:r>
    </w:p>
    <w:tbl>
      <w:tblPr>
        <w:tblStyle w:val="TableGrid"/>
        <w:tblW w:w="9540" w:type="dxa"/>
        <w:tblInd w:w="-95" w:type="dxa"/>
        <w:tblBorders>
          <w:top w:val="none" w:sz="0" w:space="0" w:color="auto"/>
          <w:bottom w:val="none" w:sz="0" w:space="0" w:color="auto"/>
          <w:insideH w:val="none" w:sz="0" w:space="0" w:color="auto"/>
          <w:insideV w:val="none" w:sz="0" w:space="0" w:color="auto"/>
        </w:tblBorders>
        <w:tblLook w:val="0480" w:firstRow="0" w:lastRow="0" w:firstColumn="1" w:lastColumn="0" w:noHBand="0" w:noVBand="1"/>
        <w:tblDescription w:val="Table listing the reported miles per gallon of 2011 Ford Focus automobiles for 16 different owners."/>
      </w:tblPr>
      <w:tblGrid>
        <w:gridCol w:w="1260"/>
        <w:gridCol w:w="1620"/>
        <w:gridCol w:w="1530"/>
        <w:gridCol w:w="5130"/>
      </w:tblGrid>
      <w:tr w:rsidR="000E7613" w:rsidRPr="000E7613" w:rsidTr="00CE44B4">
        <w:trPr>
          <w:trHeight w:val="249"/>
        </w:trPr>
        <w:tc>
          <w:tcPr>
            <w:tcW w:w="1260" w:type="dxa"/>
          </w:tcPr>
          <w:p w:rsidR="000E7613" w:rsidRPr="000E7613" w:rsidRDefault="000E7613" w:rsidP="00DD4F48">
            <w:pPr>
              <w:autoSpaceDE w:val="0"/>
              <w:autoSpaceDN w:val="0"/>
              <w:adjustRightInd w:val="0"/>
              <w:spacing w:after="0" w:line="240" w:lineRule="auto"/>
              <w:rPr>
                <w:rFonts w:ascii="Times New Roman" w:hAnsi="Times New Roman"/>
              </w:rPr>
            </w:pPr>
            <w:r w:rsidRPr="000E7613">
              <w:rPr>
                <w:rFonts w:ascii="Times New Roman" w:hAnsi="Times New Roman"/>
              </w:rPr>
              <w:t>35.7</w:t>
            </w:r>
          </w:p>
        </w:tc>
        <w:tc>
          <w:tcPr>
            <w:tcW w:w="1620" w:type="dxa"/>
          </w:tcPr>
          <w:p w:rsidR="000E7613" w:rsidRPr="000E7613" w:rsidRDefault="000E7613" w:rsidP="00DD4F48">
            <w:pPr>
              <w:autoSpaceDE w:val="0"/>
              <w:autoSpaceDN w:val="0"/>
              <w:adjustRightInd w:val="0"/>
              <w:spacing w:after="0" w:line="240" w:lineRule="auto"/>
              <w:rPr>
                <w:rFonts w:ascii="Times New Roman" w:hAnsi="Times New Roman"/>
              </w:rPr>
            </w:pPr>
            <w:r w:rsidRPr="000E7613">
              <w:rPr>
                <w:rFonts w:ascii="Times New Roman" w:hAnsi="Times New Roman"/>
              </w:rPr>
              <w:t>37.2</w:t>
            </w:r>
          </w:p>
        </w:tc>
        <w:tc>
          <w:tcPr>
            <w:tcW w:w="1530" w:type="dxa"/>
          </w:tcPr>
          <w:p w:rsidR="000E7613" w:rsidRPr="000E7613" w:rsidRDefault="000E7613" w:rsidP="00DD4F48">
            <w:pPr>
              <w:autoSpaceDE w:val="0"/>
              <w:autoSpaceDN w:val="0"/>
              <w:adjustRightInd w:val="0"/>
              <w:spacing w:after="0" w:line="240" w:lineRule="auto"/>
              <w:rPr>
                <w:rFonts w:ascii="Times New Roman" w:hAnsi="Times New Roman"/>
              </w:rPr>
            </w:pPr>
            <w:r w:rsidRPr="000E7613">
              <w:rPr>
                <w:rFonts w:ascii="Times New Roman" w:hAnsi="Times New Roman"/>
              </w:rPr>
              <w:t>34.1</w:t>
            </w:r>
          </w:p>
        </w:tc>
        <w:tc>
          <w:tcPr>
            <w:tcW w:w="5130" w:type="dxa"/>
          </w:tcPr>
          <w:p w:rsidR="000E7613" w:rsidRPr="000E7613" w:rsidRDefault="000E7613" w:rsidP="00DD4F48">
            <w:pPr>
              <w:autoSpaceDE w:val="0"/>
              <w:autoSpaceDN w:val="0"/>
              <w:adjustRightInd w:val="0"/>
              <w:spacing w:after="0" w:line="240" w:lineRule="auto"/>
              <w:rPr>
                <w:rFonts w:ascii="Times New Roman" w:hAnsi="Times New Roman"/>
              </w:rPr>
            </w:pPr>
            <w:r w:rsidRPr="000E7613">
              <w:rPr>
                <w:rFonts w:ascii="Times New Roman" w:hAnsi="Times New Roman"/>
              </w:rPr>
              <w:t>38.9</w:t>
            </w:r>
          </w:p>
        </w:tc>
      </w:tr>
      <w:tr w:rsidR="000E7613" w:rsidRPr="000E7613" w:rsidTr="00CE44B4">
        <w:trPr>
          <w:trHeight w:val="263"/>
        </w:trPr>
        <w:tc>
          <w:tcPr>
            <w:tcW w:w="1260" w:type="dxa"/>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32.0</w:t>
            </w:r>
          </w:p>
        </w:tc>
        <w:tc>
          <w:tcPr>
            <w:tcW w:w="1620" w:type="dxa"/>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41.3</w:t>
            </w:r>
          </w:p>
        </w:tc>
        <w:tc>
          <w:tcPr>
            <w:tcW w:w="1530" w:type="dxa"/>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32.5</w:t>
            </w:r>
          </w:p>
        </w:tc>
        <w:tc>
          <w:tcPr>
            <w:tcW w:w="5130" w:type="dxa"/>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37.1</w:t>
            </w:r>
          </w:p>
        </w:tc>
      </w:tr>
      <w:tr w:rsidR="000E7613" w:rsidRPr="000E7613" w:rsidTr="00CE44B4">
        <w:trPr>
          <w:trHeight w:val="249"/>
        </w:trPr>
        <w:tc>
          <w:tcPr>
            <w:tcW w:w="1260" w:type="dxa"/>
            <w:tcBorders>
              <w:bottom w:val="nil"/>
            </w:tcBorders>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37.3</w:t>
            </w:r>
          </w:p>
        </w:tc>
        <w:tc>
          <w:tcPr>
            <w:tcW w:w="1620" w:type="dxa"/>
            <w:tcBorders>
              <w:bottom w:val="nil"/>
            </w:tcBorders>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38.8</w:t>
            </w:r>
          </w:p>
        </w:tc>
        <w:tc>
          <w:tcPr>
            <w:tcW w:w="1530" w:type="dxa"/>
            <w:tcBorders>
              <w:bottom w:val="nil"/>
            </w:tcBorders>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38.2</w:t>
            </w:r>
          </w:p>
        </w:tc>
        <w:tc>
          <w:tcPr>
            <w:tcW w:w="5130" w:type="dxa"/>
            <w:tcBorders>
              <w:bottom w:val="nil"/>
            </w:tcBorders>
          </w:tcPr>
          <w:p w:rsidR="000E7613" w:rsidRPr="000E7613" w:rsidRDefault="000E7613" w:rsidP="000E7613">
            <w:pPr>
              <w:autoSpaceDE w:val="0"/>
              <w:autoSpaceDN w:val="0"/>
              <w:adjustRightInd w:val="0"/>
              <w:spacing w:after="0" w:line="240" w:lineRule="auto"/>
              <w:rPr>
                <w:rFonts w:ascii="Times New Roman" w:hAnsi="Times New Roman"/>
              </w:rPr>
            </w:pPr>
            <w:r w:rsidRPr="000E7613">
              <w:rPr>
                <w:rFonts w:ascii="Times New Roman" w:hAnsi="Times New Roman"/>
              </w:rPr>
              <w:t>39.6</w:t>
            </w:r>
          </w:p>
        </w:tc>
      </w:tr>
      <w:tr w:rsidR="000E7613" w:rsidRPr="00A72378" w:rsidTr="00CE44B4">
        <w:trPr>
          <w:trHeight w:val="249"/>
        </w:trPr>
        <w:tc>
          <w:tcPr>
            <w:tcW w:w="1260" w:type="dxa"/>
            <w:tcBorders>
              <w:bottom w:val="single" w:sz="4" w:space="0" w:color="auto"/>
            </w:tcBorders>
          </w:tcPr>
          <w:p w:rsidR="000E7613" w:rsidRPr="000E7613" w:rsidRDefault="000E7613" w:rsidP="00417714">
            <w:pPr>
              <w:autoSpaceDE w:val="0"/>
              <w:autoSpaceDN w:val="0"/>
              <w:adjustRightInd w:val="0"/>
              <w:spacing w:after="1000" w:line="240" w:lineRule="auto"/>
              <w:rPr>
                <w:rFonts w:ascii="Times New Roman" w:hAnsi="Times New Roman"/>
              </w:rPr>
            </w:pPr>
            <w:r w:rsidRPr="000E7613">
              <w:rPr>
                <w:rFonts w:ascii="Times New Roman" w:hAnsi="Times New Roman"/>
              </w:rPr>
              <w:t>32.2</w:t>
            </w:r>
          </w:p>
        </w:tc>
        <w:tc>
          <w:tcPr>
            <w:tcW w:w="1620" w:type="dxa"/>
            <w:tcBorders>
              <w:bottom w:val="single" w:sz="4" w:space="0" w:color="auto"/>
            </w:tcBorders>
          </w:tcPr>
          <w:p w:rsidR="000E7613" w:rsidRPr="000E7613" w:rsidRDefault="000E7613" w:rsidP="00417714">
            <w:pPr>
              <w:autoSpaceDE w:val="0"/>
              <w:autoSpaceDN w:val="0"/>
              <w:adjustRightInd w:val="0"/>
              <w:spacing w:after="1000" w:line="240" w:lineRule="auto"/>
              <w:rPr>
                <w:rFonts w:ascii="Times New Roman" w:hAnsi="Times New Roman"/>
              </w:rPr>
            </w:pPr>
            <w:r w:rsidRPr="000E7613">
              <w:rPr>
                <w:rFonts w:ascii="Times New Roman" w:hAnsi="Times New Roman"/>
              </w:rPr>
              <w:t>40.9</w:t>
            </w:r>
          </w:p>
        </w:tc>
        <w:tc>
          <w:tcPr>
            <w:tcW w:w="1530" w:type="dxa"/>
            <w:tcBorders>
              <w:bottom w:val="single" w:sz="4" w:space="0" w:color="auto"/>
            </w:tcBorders>
          </w:tcPr>
          <w:p w:rsidR="000E7613" w:rsidRPr="000E7613" w:rsidRDefault="000E7613" w:rsidP="00417714">
            <w:pPr>
              <w:autoSpaceDE w:val="0"/>
              <w:autoSpaceDN w:val="0"/>
              <w:adjustRightInd w:val="0"/>
              <w:spacing w:after="1000" w:line="240" w:lineRule="auto"/>
              <w:rPr>
                <w:rFonts w:ascii="Times New Roman" w:hAnsi="Times New Roman"/>
              </w:rPr>
            </w:pPr>
            <w:r w:rsidRPr="000E7613">
              <w:rPr>
                <w:rFonts w:ascii="Times New Roman" w:hAnsi="Times New Roman"/>
              </w:rPr>
              <w:t>37.0</w:t>
            </w:r>
          </w:p>
        </w:tc>
        <w:tc>
          <w:tcPr>
            <w:tcW w:w="5130" w:type="dxa"/>
            <w:tcBorders>
              <w:bottom w:val="single" w:sz="4" w:space="0" w:color="auto"/>
            </w:tcBorders>
          </w:tcPr>
          <w:p w:rsidR="000E7613" w:rsidRPr="00A72378" w:rsidRDefault="000E7613" w:rsidP="00417714">
            <w:pPr>
              <w:autoSpaceDE w:val="0"/>
              <w:autoSpaceDN w:val="0"/>
              <w:adjustRightInd w:val="0"/>
              <w:spacing w:after="1000" w:line="240" w:lineRule="auto"/>
              <w:rPr>
                <w:rFonts w:ascii="Times New Roman" w:hAnsi="Times New Roman"/>
              </w:rPr>
            </w:pPr>
            <w:r w:rsidRPr="000E7613">
              <w:rPr>
                <w:rFonts w:ascii="Times New Roman" w:hAnsi="Times New Roman"/>
              </w:rPr>
              <w:t>36.0</w:t>
            </w:r>
          </w:p>
        </w:tc>
      </w:tr>
    </w:tbl>
    <w:p w:rsidR="002E36B8" w:rsidRPr="00D16281" w:rsidRDefault="002E36B8" w:rsidP="00223F6F">
      <w:pPr>
        <w:pStyle w:val="location"/>
      </w:pPr>
      <w:r w:rsidRPr="00D16281">
        <w:t xml:space="preserve">Objective </w:t>
      </w:r>
      <w:r>
        <w:t>1</w:t>
      </w:r>
      <w:r w:rsidRPr="00D16281">
        <w:t xml:space="preserve">, Page </w:t>
      </w:r>
      <w:r>
        <w:t>15</w:t>
      </w:r>
    </w:p>
    <w:p w:rsidR="002E36B8" w:rsidRDefault="002E36B8" w:rsidP="005C79C6">
      <w:pPr>
        <w:autoSpaceDE w:val="0"/>
        <w:autoSpaceDN w:val="0"/>
        <w:adjustRightInd w:val="0"/>
        <w:spacing w:after="240" w:line="240" w:lineRule="auto"/>
        <w:rPr>
          <w:rFonts w:ascii="Times New Roman" w:hAnsi="Times New Roman"/>
        </w:rPr>
      </w:pPr>
      <w:r w:rsidRPr="002E36B8">
        <w:rPr>
          <w:rFonts w:ascii="Times New Roman" w:hAnsi="Times New Roman"/>
        </w:rPr>
        <w:t>To construct a bootstrap confidence interval for a proportion, we need raw data using 0 for a failure and 1 for a success. The sample proportion is then estimated using the mean of the 0s and 1s.</w:t>
      </w:r>
    </w:p>
    <w:p w:rsidR="002E36B8" w:rsidRPr="00D16281" w:rsidRDefault="002E36B8" w:rsidP="00AB2500">
      <w:pPr>
        <w:pStyle w:val="location"/>
      </w:pPr>
      <w:r w:rsidRPr="00D16281">
        <w:t xml:space="preserve">Objective </w:t>
      </w:r>
      <w:r>
        <w:t>1</w:t>
      </w:r>
      <w:r w:rsidRPr="00D16281">
        <w:t xml:space="preserve">, Page </w:t>
      </w:r>
      <w:r>
        <w:t>16</w:t>
      </w:r>
    </w:p>
    <w:p w:rsidR="002E36B8" w:rsidRDefault="002E36B8" w:rsidP="00176C4A">
      <w:pPr>
        <w:pStyle w:val="linespace"/>
        <w:numPr>
          <w:ilvl w:val="0"/>
          <w:numId w:val="43"/>
        </w:numPr>
        <w:ind w:left="360"/>
      </w:pPr>
      <w:r>
        <w:t>List three items to be aware of when constructing confidence intervals using the bootstrap approach.</w:t>
      </w:r>
    </w:p>
    <w:sectPr w:rsidR="002E36B8" w:rsidSect="00A845B0">
      <w:headerReference w:type="default" r:id="rId91"/>
      <w:headerReference w:type="first" r:id="rId92"/>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F8D" w:rsidRDefault="00781F8D">
      <w:r>
        <w:separator/>
      </w:r>
    </w:p>
  </w:endnote>
  <w:endnote w:type="continuationSeparator" w:id="0">
    <w:p w:rsidR="00781F8D" w:rsidRDefault="0078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Default="00781F8D" w:rsidP="00507C1D">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4A5585">
      <w:rPr>
        <w:rStyle w:val="PageNumber"/>
        <w:rFonts w:ascii="Times New Roman" w:hAnsi="Times New Roman"/>
        <w:b/>
        <w:noProof/>
        <w:sz w:val="24"/>
      </w:rPr>
      <w:t>220</w:t>
    </w:r>
    <w:r w:rsidRPr="004830CA">
      <w:rPr>
        <w:rStyle w:val="PageNumber"/>
        <w:rFonts w:ascii="Times New Roman" w:hAnsi="Times New Roman"/>
        <w:b/>
        <w:sz w:val="24"/>
      </w:rPr>
      <w:fldChar w:fldCharType="end"/>
    </w:r>
  </w:p>
  <w:p w:rsidR="00781F8D" w:rsidRPr="007B3A37" w:rsidRDefault="00781F8D" w:rsidP="007B3A37">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Default="00781F8D" w:rsidP="00507C1D">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4A5585">
      <w:rPr>
        <w:rStyle w:val="PageNumber"/>
        <w:rFonts w:ascii="Times New Roman" w:hAnsi="Times New Roman"/>
        <w:b/>
        <w:noProof/>
        <w:sz w:val="24"/>
      </w:rPr>
      <w:t>207</w:t>
    </w:r>
    <w:r w:rsidRPr="004830CA">
      <w:rPr>
        <w:rStyle w:val="PageNumber"/>
        <w:rFonts w:ascii="Times New Roman" w:hAnsi="Times New Roman"/>
        <w:b/>
        <w:sz w:val="24"/>
      </w:rPr>
      <w:fldChar w:fldCharType="end"/>
    </w:r>
  </w:p>
  <w:p w:rsidR="00781F8D" w:rsidRPr="007B3A37" w:rsidRDefault="00781F8D" w:rsidP="007B3A37">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Default="00781F8D" w:rsidP="007B3A37">
    <w:pPr>
      <w:pStyle w:val="Footer"/>
      <w:spacing w:after="0" w:line="240" w:lineRule="auto"/>
      <w:jc w:val="center"/>
      <w:rPr>
        <w:rStyle w:val="PageNumber"/>
        <w:rFonts w:ascii="Times New Roman" w:hAnsi="Times New Roman"/>
        <w:b/>
        <w:sz w:val="24"/>
      </w:rPr>
    </w:pPr>
    <w:r w:rsidRPr="004830CA">
      <w:rPr>
        <w:rStyle w:val="PageNumber"/>
        <w:rFonts w:ascii="Times New Roman" w:hAnsi="Times New Roman"/>
        <w:b/>
        <w:sz w:val="24"/>
      </w:rPr>
      <w:fldChar w:fldCharType="begin"/>
    </w:r>
    <w:r w:rsidRPr="004830CA">
      <w:rPr>
        <w:rStyle w:val="PageNumber"/>
        <w:rFonts w:ascii="Times New Roman" w:hAnsi="Times New Roman"/>
        <w:b/>
        <w:sz w:val="24"/>
      </w:rPr>
      <w:instrText xml:space="preserve"> PAGE </w:instrText>
    </w:r>
    <w:r w:rsidRPr="004830CA">
      <w:rPr>
        <w:rStyle w:val="PageNumber"/>
        <w:rFonts w:ascii="Times New Roman" w:hAnsi="Times New Roman"/>
        <w:b/>
        <w:sz w:val="24"/>
      </w:rPr>
      <w:fldChar w:fldCharType="separate"/>
    </w:r>
    <w:r w:rsidR="004A5585">
      <w:rPr>
        <w:rStyle w:val="PageNumber"/>
        <w:rFonts w:ascii="Times New Roman" w:hAnsi="Times New Roman"/>
        <w:b/>
        <w:noProof/>
        <w:sz w:val="24"/>
      </w:rPr>
      <w:t>206</w:t>
    </w:r>
    <w:r w:rsidRPr="004830CA">
      <w:rPr>
        <w:rStyle w:val="PageNumber"/>
        <w:rFonts w:ascii="Times New Roman" w:hAnsi="Times New Roman"/>
        <w:b/>
        <w:sz w:val="24"/>
      </w:rPr>
      <w:fldChar w:fldCharType="end"/>
    </w:r>
    <w:r w:rsidR="00F37F6C">
      <w:rPr>
        <w:rStyle w:val="PageNumber"/>
        <w:rFonts w:ascii="Times New Roman" w:hAnsi="Times New Roman"/>
        <w:b/>
        <w:sz w:val="24"/>
      </w:rPr>
      <w:t xml:space="preserve"> </w:t>
    </w:r>
  </w:p>
  <w:p w:rsidR="00781F8D" w:rsidRPr="00507C1D" w:rsidRDefault="00781F8D" w:rsidP="004830CA">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Pearson Education,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F8D" w:rsidRDefault="00781F8D">
      <w:r>
        <w:separator/>
      </w:r>
    </w:p>
  </w:footnote>
  <w:footnote w:type="continuationSeparator" w:id="0">
    <w:p w:rsidR="00781F8D" w:rsidRDefault="00781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4830CA" w:rsidRDefault="00781F8D">
    <w:pPr>
      <w:pStyle w:val="Header"/>
      <w:rPr>
        <w:rFonts w:ascii="Times New Roman" w:hAnsi="Times New Roman"/>
      </w:rPr>
    </w:pPr>
    <w:r w:rsidRPr="004830CA">
      <w:rPr>
        <w:rFonts w:ascii="Times New Roman" w:hAnsi="Times New Roman"/>
      </w:rPr>
      <w:t xml:space="preserve">Chapter </w:t>
    </w:r>
    <w:r>
      <w:rPr>
        <w:rFonts w:ascii="Times New Roman" w:hAnsi="Times New Roman"/>
      </w:rPr>
      <w:t>9: Estimating the Value of a Parameter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D60E3E" w:rsidRDefault="00DF0DF6" w:rsidP="00D60E3E">
    <w:pPr>
      <w:pStyle w:val="Header"/>
      <w:jc w:val="right"/>
      <w:rPr>
        <w:rFonts w:ascii="Times New Roman" w:hAnsi="Times New Roman"/>
      </w:rPr>
    </w:pPr>
    <w:r>
      <w:rPr>
        <w:rFonts w:ascii="Times New Roman" w:hAnsi="Times New Roman"/>
      </w:rPr>
      <w:t>Chapter 9: Estimating the Value of a Parameter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FA4776" w:rsidRDefault="00781F8D" w:rsidP="00313531">
    <w:pPr>
      <w:pStyle w:val="Header"/>
      <w:rPr>
        <w:rFonts w:ascii="Times New Roman" w:hAnsi="Times New Roman"/>
      </w:rPr>
    </w:pPr>
    <w:r>
      <w:rPr>
        <w:rFonts w:ascii="Times New Roman" w:hAnsi="Times New Roman"/>
      </w:rPr>
      <w:t>Chapter 9: Estimating the Value of a Parameter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D60E3E" w:rsidRDefault="00DF0DF6" w:rsidP="00D60E3E">
    <w:pPr>
      <w:pStyle w:val="Header"/>
      <w:jc w:val="right"/>
      <w:rPr>
        <w:rFonts w:ascii="Times New Roman" w:hAnsi="Times New Roman"/>
      </w:rPr>
    </w:pPr>
    <w:r>
      <w:rPr>
        <w:rFonts w:ascii="Times New Roman" w:hAnsi="Times New Roman"/>
      </w:rPr>
      <w:t>Chapter 9: Estimating the Value of a Parameter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223FD4" w:rsidRDefault="00DF0DF6" w:rsidP="009C53EC">
    <w:pPr>
      <w:pStyle w:val="Header"/>
      <w:jc w:val="right"/>
      <w:rPr>
        <w:rFonts w:ascii="Times New Roman" w:hAnsi="Times New Roman"/>
      </w:rPr>
    </w:pPr>
    <w:r>
      <w:rPr>
        <w:rFonts w:ascii="Times New Roman" w:hAnsi="Times New Roman"/>
      </w:rPr>
      <w:t>Chapter 9: Estimating the Value of a Parameter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D60E3E" w:rsidRDefault="00DF0DF6" w:rsidP="00D60E3E">
    <w:pPr>
      <w:pStyle w:val="Header"/>
      <w:jc w:val="right"/>
      <w:rPr>
        <w:rFonts w:ascii="Times New Roman" w:hAnsi="Times New Roman"/>
      </w:rPr>
    </w:pPr>
    <w:r>
      <w:rPr>
        <w:rFonts w:ascii="Times New Roman" w:hAnsi="Times New Roman"/>
      </w:rPr>
      <w:t>Chapter 9: Estimating the Value of a Parameter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F8D" w:rsidRPr="00FA4776" w:rsidRDefault="00DF0DF6" w:rsidP="00313531">
    <w:pPr>
      <w:pStyle w:val="Header"/>
      <w:jc w:val="right"/>
      <w:rPr>
        <w:rFonts w:ascii="Times New Roman" w:hAnsi="Times New Roman"/>
      </w:rPr>
    </w:pPr>
    <w:r>
      <w:rPr>
        <w:rFonts w:ascii="Times New Roman" w:hAnsi="Times New Roman"/>
      </w:rPr>
      <w:t>Chapter 9: Estimating the Value of a Parameter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8pt;height:21.75pt;visibility:visible" o:bullet="t">
        <v:imagedata r:id="rId1" o:title=""/>
      </v:shape>
    </w:pict>
  </w:numPicBullet>
  <w:abstractNum w:abstractNumId="0" w15:restartNumberingAfterBreak="0">
    <w:nsid w:val="02B17A92"/>
    <w:multiLevelType w:val="hybridMultilevel"/>
    <w:tmpl w:val="F23EB90A"/>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4680C"/>
    <w:multiLevelType w:val="hybridMultilevel"/>
    <w:tmpl w:val="A9A6B89A"/>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E3B6E"/>
    <w:multiLevelType w:val="hybridMultilevel"/>
    <w:tmpl w:val="739A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15174"/>
    <w:multiLevelType w:val="hybridMultilevel"/>
    <w:tmpl w:val="D7B6173C"/>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E1F62"/>
    <w:multiLevelType w:val="hybridMultilevel"/>
    <w:tmpl w:val="71F2BE28"/>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465F"/>
    <w:multiLevelType w:val="hybridMultilevel"/>
    <w:tmpl w:val="9C665D08"/>
    <w:lvl w:ilvl="0" w:tplc="EBCA66B0">
      <w:start w:val="1"/>
      <w:numFmt w:val="upperLetter"/>
      <w:lvlText w:val="%1)"/>
      <w:lvlJc w:val="left"/>
      <w:pPr>
        <w:ind w:left="720" w:hanging="360"/>
      </w:pPr>
      <w:rPr>
        <w:rFonts w:hint="default"/>
      </w:rPr>
    </w:lvl>
    <w:lvl w:ilvl="1" w:tplc="7C7E61D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E2D33"/>
    <w:multiLevelType w:val="hybridMultilevel"/>
    <w:tmpl w:val="5FBE933C"/>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A7FC3"/>
    <w:multiLevelType w:val="hybridMultilevel"/>
    <w:tmpl w:val="5DC6F4B0"/>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27449"/>
    <w:multiLevelType w:val="hybridMultilevel"/>
    <w:tmpl w:val="EC1CA472"/>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32A56D6"/>
    <w:multiLevelType w:val="hybridMultilevel"/>
    <w:tmpl w:val="A086B166"/>
    <w:lvl w:ilvl="0" w:tplc="2208E268">
      <w:start w:val="1"/>
      <w:numFmt w:val="decimal"/>
      <w:lvlText w:val="9.%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F1CAE"/>
    <w:multiLevelType w:val="hybridMultilevel"/>
    <w:tmpl w:val="22AA2ED0"/>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F4AED"/>
    <w:multiLevelType w:val="hybridMultilevel"/>
    <w:tmpl w:val="6436D64A"/>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D77DEA"/>
    <w:multiLevelType w:val="hybridMultilevel"/>
    <w:tmpl w:val="B2A4D032"/>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A25106"/>
    <w:multiLevelType w:val="hybridMultilevel"/>
    <w:tmpl w:val="57F85E00"/>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F1CD7"/>
    <w:multiLevelType w:val="hybridMultilevel"/>
    <w:tmpl w:val="333259B0"/>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57554"/>
    <w:multiLevelType w:val="hybridMultilevel"/>
    <w:tmpl w:val="6910210A"/>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B16B4"/>
    <w:multiLevelType w:val="hybridMultilevel"/>
    <w:tmpl w:val="32FAFC96"/>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903A09"/>
    <w:multiLevelType w:val="hybridMultilevel"/>
    <w:tmpl w:val="7352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E4F0E"/>
    <w:multiLevelType w:val="hybridMultilevel"/>
    <w:tmpl w:val="21122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CF22E7"/>
    <w:multiLevelType w:val="hybridMultilevel"/>
    <w:tmpl w:val="73C60C2A"/>
    <w:lvl w:ilvl="0" w:tplc="8D7C3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D2F23"/>
    <w:multiLevelType w:val="hybridMultilevel"/>
    <w:tmpl w:val="12A6C948"/>
    <w:lvl w:ilvl="0" w:tplc="73F291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E00924"/>
    <w:multiLevelType w:val="hybridMultilevel"/>
    <w:tmpl w:val="D6787004"/>
    <w:lvl w:ilvl="0" w:tplc="EBCA6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6"/>
  </w:num>
  <w:num w:numId="3">
    <w:abstractNumId w:val="36"/>
  </w:num>
  <w:num w:numId="4">
    <w:abstractNumId w:val="21"/>
  </w:num>
  <w:num w:numId="5">
    <w:abstractNumId w:val="12"/>
  </w:num>
  <w:num w:numId="6">
    <w:abstractNumId w:val="18"/>
  </w:num>
  <w:num w:numId="7">
    <w:abstractNumId w:val="37"/>
  </w:num>
  <w:num w:numId="8">
    <w:abstractNumId w:val="9"/>
  </w:num>
  <w:num w:numId="9">
    <w:abstractNumId w:val="42"/>
  </w:num>
  <w:num w:numId="10">
    <w:abstractNumId w:val="29"/>
  </w:num>
  <w:num w:numId="11">
    <w:abstractNumId w:val="23"/>
  </w:num>
  <w:num w:numId="12">
    <w:abstractNumId w:val="4"/>
  </w:num>
  <w:num w:numId="13">
    <w:abstractNumId w:val="8"/>
  </w:num>
  <w:num w:numId="14">
    <w:abstractNumId w:val="32"/>
  </w:num>
  <w:num w:numId="15">
    <w:abstractNumId w:val="20"/>
  </w:num>
  <w:num w:numId="16">
    <w:abstractNumId w:val="34"/>
  </w:num>
  <w:num w:numId="17">
    <w:abstractNumId w:val="40"/>
  </w:num>
  <w:num w:numId="18">
    <w:abstractNumId w:val="30"/>
  </w:num>
  <w:num w:numId="19">
    <w:abstractNumId w:val="27"/>
  </w:num>
  <w:num w:numId="20">
    <w:abstractNumId w:val="19"/>
  </w:num>
  <w:num w:numId="21">
    <w:abstractNumId w:val="2"/>
  </w:num>
  <w:num w:numId="22">
    <w:abstractNumId w:val="43"/>
  </w:num>
  <w:num w:numId="23">
    <w:abstractNumId w:val="1"/>
  </w:num>
  <w:num w:numId="24">
    <w:abstractNumId w:val="14"/>
  </w:num>
  <w:num w:numId="25">
    <w:abstractNumId w:val="17"/>
  </w:num>
  <w:num w:numId="26">
    <w:abstractNumId w:val="3"/>
  </w:num>
  <w:num w:numId="27">
    <w:abstractNumId w:val="24"/>
  </w:num>
  <w:num w:numId="28">
    <w:abstractNumId w:val="5"/>
  </w:num>
  <w:num w:numId="29">
    <w:abstractNumId w:val="26"/>
  </w:num>
  <w:num w:numId="30">
    <w:abstractNumId w:val="13"/>
  </w:num>
  <w:num w:numId="31">
    <w:abstractNumId w:val="11"/>
  </w:num>
  <w:num w:numId="32">
    <w:abstractNumId w:val="22"/>
  </w:num>
  <w:num w:numId="33">
    <w:abstractNumId w:val="10"/>
  </w:num>
  <w:num w:numId="34">
    <w:abstractNumId w:val="41"/>
  </w:num>
  <w:num w:numId="35">
    <w:abstractNumId w:val="31"/>
  </w:num>
  <w:num w:numId="36">
    <w:abstractNumId w:val="16"/>
  </w:num>
  <w:num w:numId="37">
    <w:abstractNumId w:val="39"/>
  </w:num>
  <w:num w:numId="38">
    <w:abstractNumId w:val="15"/>
  </w:num>
  <w:num w:numId="39">
    <w:abstractNumId w:val="28"/>
  </w:num>
  <w:num w:numId="40">
    <w:abstractNumId w:val="0"/>
  </w:num>
  <w:num w:numId="41">
    <w:abstractNumId w:val="7"/>
  </w:num>
  <w:num w:numId="42">
    <w:abstractNumId w:val="25"/>
  </w:num>
  <w:num w:numId="43">
    <w:abstractNumId w:val="33"/>
  </w:num>
  <w:num w:numId="44">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MrM0B2JjCzMLAyUdpeDU4uLM/DyQAuNaAER01rosAAAA"/>
  </w:docVars>
  <w:rsids>
    <w:rsidRoot w:val="004576B2"/>
    <w:rsid w:val="00000E24"/>
    <w:rsid w:val="00001A42"/>
    <w:rsid w:val="00002D15"/>
    <w:rsid w:val="000030D0"/>
    <w:rsid w:val="00006BA6"/>
    <w:rsid w:val="000109C1"/>
    <w:rsid w:val="00010F9A"/>
    <w:rsid w:val="000135E8"/>
    <w:rsid w:val="00016390"/>
    <w:rsid w:val="00023F32"/>
    <w:rsid w:val="000251CD"/>
    <w:rsid w:val="0002690E"/>
    <w:rsid w:val="0002714C"/>
    <w:rsid w:val="00027947"/>
    <w:rsid w:val="0003130C"/>
    <w:rsid w:val="00033694"/>
    <w:rsid w:val="000339C2"/>
    <w:rsid w:val="00034FE6"/>
    <w:rsid w:val="00035F98"/>
    <w:rsid w:val="00040E60"/>
    <w:rsid w:val="0004288E"/>
    <w:rsid w:val="000438AB"/>
    <w:rsid w:val="00047D2C"/>
    <w:rsid w:val="0005725D"/>
    <w:rsid w:val="00060B5A"/>
    <w:rsid w:val="00062890"/>
    <w:rsid w:val="000646E7"/>
    <w:rsid w:val="00065A93"/>
    <w:rsid w:val="00070A89"/>
    <w:rsid w:val="00071E5D"/>
    <w:rsid w:val="000720C3"/>
    <w:rsid w:val="00073688"/>
    <w:rsid w:val="00076B02"/>
    <w:rsid w:val="0008071B"/>
    <w:rsid w:val="00087306"/>
    <w:rsid w:val="00093AB9"/>
    <w:rsid w:val="00095B84"/>
    <w:rsid w:val="00096198"/>
    <w:rsid w:val="000965D2"/>
    <w:rsid w:val="00097449"/>
    <w:rsid w:val="000A04FF"/>
    <w:rsid w:val="000A2531"/>
    <w:rsid w:val="000A2737"/>
    <w:rsid w:val="000C61F9"/>
    <w:rsid w:val="000C7011"/>
    <w:rsid w:val="000C77DA"/>
    <w:rsid w:val="000D117D"/>
    <w:rsid w:val="000D211A"/>
    <w:rsid w:val="000D3F9F"/>
    <w:rsid w:val="000D76C8"/>
    <w:rsid w:val="000E1360"/>
    <w:rsid w:val="000E7613"/>
    <w:rsid w:val="000F3BDC"/>
    <w:rsid w:val="000F497A"/>
    <w:rsid w:val="000F4D15"/>
    <w:rsid w:val="000F61B3"/>
    <w:rsid w:val="000F6BB7"/>
    <w:rsid w:val="0010073E"/>
    <w:rsid w:val="00103402"/>
    <w:rsid w:val="00103FE4"/>
    <w:rsid w:val="001079D2"/>
    <w:rsid w:val="001121BA"/>
    <w:rsid w:val="00114F18"/>
    <w:rsid w:val="00116137"/>
    <w:rsid w:val="00126D76"/>
    <w:rsid w:val="001300A2"/>
    <w:rsid w:val="001312AD"/>
    <w:rsid w:val="0013156B"/>
    <w:rsid w:val="00131C50"/>
    <w:rsid w:val="00145027"/>
    <w:rsid w:val="00145EBE"/>
    <w:rsid w:val="00153FAC"/>
    <w:rsid w:val="001557A7"/>
    <w:rsid w:val="00156214"/>
    <w:rsid w:val="00162D19"/>
    <w:rsid w:val="0016748F"/>
    <w:rsid w:val="00171E53"/>
    <w:rsid w:val="00173187"/>
    <w:rsid w:val="00176C4A"/>
    <w:rsid w:val="001816A5"/>
    <w:rsid w:val="00183679"/>
    <w:rsid w:val="001907C0"/>
    <w:rsid w:val="0019120F"/>
    <w:rsid w:val="00193864"/>
    <w:rsid w:val="00196047"/>
    <w:rsid w:val="00196051"/>
    <w:rsid w:val="001A2607"/>
    <w:rsid w:val="001A2866"/>
    <w:rsid w:val="001B26FD"/>
    <w:rsid w:val="001B4399"/>
    <w:rsid w:val="001B6DA0"/>
    <w:rsid w:val="001C183C"/>
    <w:rsid w:val="001C253E"/>
    <w:rsid w:val="001C37F1"/>
    <w:rsid w:val="001C61EE"/>
    <w:rsid w:val="001C624E"/>
    <w:rsid w:val="001D3F1B"/>
    <w:rsid w:val="001D7989"/>
    <w:rsid w:val="001E0BA2"/>
    <w:rsid w:val="001E2C67"/>
    <w:rsid w:val="001E42C0"/>
    <w:rsid w:val="001E6384"/>
    <w:rsid w:val="001E7025"/>
    <w:rsid w:val="001E7628"/>
    <w:rsid w:val="001F099A"/>
    <w:rsid w:val="001F2C96"/>
    <w:rsid w:val="001F2D18"/>
    <w:rsid w:val="001F77C1"/>
    <w:rsid w:val="00201612"/>
    <w:rsid w:val="00203516"/>
    <w:rsid w:val="00210A76"/>
    <w:rsid w:val="00211006"/>
    <w:rsid w:val="00212751"/>
    <w:rsid w:val="00223F6F"/>
    <w:rsid w:val="00223FD4"/>
    <w:rsid w:val="002258D8"/>
    <w:rsid w:val="00226ECB"/>
    <w:rsid w:val="00231099"/>
    <w:rsid w:val="00233417"/>
    <w:rsid w:val="00233EA2"/>
    <w:rsid w:val="00235635"/>
    <w:rsid w:val="00240E7A"/>
    <w:rsid w:val="00243704"/>
    <w:rsid w:val="00255776"/>
    <w:rsid w:val="00260050"/>
    <w:rsid w:val="002641AA"/>
    <w:rsid w:val="0026571D"/>
    <w:rsid w:val="00265CA6"/>
    <w:rsid w:val="00266287"/>
    <w:rsid w:val="00274564"/>
    <w:rsid w:val="002749E5"/>
    <w:rsid w:val="00276267"/>
    <w:rsid w:val="002776A6"/>
    <w:rsid w:val="00285259"/>
    <w:rsid w:val="002861C0"/>
    <w:rsid w:val="002908FC"/>
    <w:rsid w:val="00292B0B"/>
    <w:rsid w:val="002A3314"/>
    <w:rsid w:val="002B02E6"/>
    <w:rsid w:val="002B386E"/>
    <w:rsid w:val="002B4584"/>
    <w:rsid w:val="002B6478"/>
    <w:rsid w:val="002C0005"/>
    <w:rsid w:val="002C2184"/>
    <w:rsid w:val="002C450E"/>
    <w:rsid w:val="002D4686"/>
    <w:rsid w:val="002E028C"/>
    <w:rsid w:val="002E36B8"/>
    <w:rsid w:val="002E383A"/>
    <w:rsid w:val="002E459E"/>
    <w:rsid w:val="002F03CD"/>
    <w:rsid w:val="002F2157"/>
    <w:rsid w:val="002F5909"/>
    <w:rsid w:val="002F7D50"/>
    <w:rsid w:val="0030467E"/>
    <w:rsid w:val="00304967"/>
    <w:rsid w:val="00307107"/>
    <w:rsid w:val="0031069E"/>
    <w:rsid w:val="00310E49"/>
    <w:rsid w:val="00313531"/>
    <w:rsid w:val="00314F07"/>
    <w:rsid w:val="00322574"/>
    <w:rsid w:val="00327469"/>
    <w:rsid w:val="00327A92"/>
    <w:rsid w:val="00327E1E"/>
    <w:rsid w:val="003335C7"/>
    <w:rsid w:val="00336328"/>
    <w:rsid w:val="00351BC8"/>
    <w:rsid w:val="003550B6"/>
    <w:rsid w:val="003559FB"/>
    <w:rsid w:val="00356F5C"/>
    <w:rsid w:val="00361D49"/>
    <w:rsid w:val="0037191E"/>
    <w:rsid w:val="0037271A"/>
    <w:rsid w:val="00374C3B"/>
    <w:rsid w:val="0037667A"/>
    <w:rsid w:val="00377E68"/>
    <w:rsid w:val="003807B8"/>
    <w:rsid w:val="00380BDE"/>
    <w:rsid w:val="00381B8D"/>
    <w:rsid w:val="003860DA"/>
    <w:rsid w:val="00386CE4"/>
    <w:rsid w:val="0038783D"/>
    <w:rsid w:val="00391BED"/>
    <w:rsid w:val="00396027"/>
    <w:rsid w:val="003A1993"/>
    <w:rsid w:val="003A289F"/>
    <w:rsid w:val="003A680C"/>
    <w:rsid w:val="003B4AB5"/>
    <w:rsid w:val="003B529D"/>
    <w:rsid w:val="003C0B0A"/>
    <w:rsid w:val="003C249C"/>
    <w:rsid w:val="003C3B1C"/>
    <w:rsid w:val="003C3F0F"/>
    <w:rsid w:val="003C4C28"/>
    <w:rsid w:val="003C589B"/>
    <w:rsid w:val="003C6FB7"/>
    <w:rsid w:val="003C7725"/>
    <w:rsid w:val="003C7D2B"/>
    <w:rsid w:val="003C7D5E"/>
    <w:rsid w:val="003D082F"/>
    <w:rsid w:val="003D2B8B"/>
    <w:rsid w:val="003D3F88"/>
    <w:rsid w:val="003D69C3"/>
    <w:rsid w:val="003E1676"/>
    <w:rsid w:val="003E229F"/>
    <w:rsid w:val="003E4346"/>
    <w:rsid w:val="003F0D7E"/>
    <w:rsid w:val="003F150B"/>
    <w:rsid w:val="003F3576"/>
    <w:rsid w:val="003F3961"/>
    <w:rsid w:val="00404341"/>
    <w:rsid w:val="0040565E"/>
    <w:rsid w:val="00412C3C"/>
    <w:rsid w:val="0041386F"/>
    <w:rsid w:val="00415684"/>
    <w:rsid w:val="00416B73"/>
    <w:rsid w:val="00417714"/>
    <w:rsid w:val="0042099A"/>
    <w:rsid w:val="00423A78"/>
    <w:rsid w:val="00427278"/>
    <w:rsid w:val="004306BE"/>
    <w:rsid w:val="0043570A"/>
    <w:rsid w:val="00445006"/>
    <w:rsid w:val="00445B8E"/>
    <w:rsid w:val="0044647F"/>
    <w:rsid w:val="004576B2"/>
    <w:rsid w:val="004612B7"/>
    <w:rsid w:val="00461D92"/>
    <w:rsid w:val="00464F4A"/>
    <w:rsid w:val="00466078"/>
    <w:rsid w:val="0047022F"/>
    <w:rsid w:val="00470DBD"/>
    <w:rsid w:val="00477BBE"/>
    <w:rsid w:val="0048109A"/>
    <w:rsid w:val="00482180"/>
    <w:rsid w:val="00482297"/>
    <w:rsid w:val="004830CA"/>
    <w:rsid w:val="004836FB"/>
    <w:rsid w:val="004859A0"/>
    <w:rsid w:val="00490F33"/>
    <w:rsid w:val="00494CE0"/>
    <w:rsid w:val="00497819"/>
    <w:rsid w:val="004A103D"/>
    <w:rsid w:val="004A2A6E"/>
    <w:rsid w:val="004A30E9"/>
    <w:rsid w:val="004A398C"/>
    <w:rsid w:val="004A3F49"/>
    <w:rsid w:val="004A5585"/>
    <w:rsid w:val="004A700D"/>
    <w:rsid w:val="004B1970"/>
    <w:rsid w:val="004B72DF"/>
    <w:rsid w:val="004C73C1"/>
    <w:rsid w:val="004D00A2"/>
    <w:rsid w:val="004D27A6"/>
    <w:rsid w:val="004D4A35"/>
    <w:rsid w:val="004D6903"/>
    <w:rsid w:val="004D7799"/>
    <w:rsid w:val="004D7AB1"/>
    <w:rsid w:val="004E0894"/>
    <w:rsid w:val="004E101D"/>
    <w:rsid w:val="004E2E08"/>
    <w:rsid w:val="004E31BD"/>
    <w:rsid w:val="004E3DEC"/>
    <w:rsid w:val="004E488A"/>
    <w:rsid w:val="004E6D55"/>
    <w:rsid w:val="004F0D38"/>
    <w:rsid w:val="004F4C01"/>
    <w:rsid w:val="005018F3"/>
    <w:rsid w:val="00503144"/>
    <w:rsid w:val="005040CB"/>
    <w:rsid w:val="00507C1D"/>
    <w:rsid w:val="005100D7"/>
    <w:rsid w:val="00512CA9"/>
    <w:rsid w:val="00516EAA"/>
    <w:rsid w:val="00517C2B"/>
    <w:rsid w:val="00520C32"/>
    <w:rsid w:val="005249B4"/>
    <w:rsid w:val="005266A3"/>
    <w:rsid w:val="005301EE"/>
    <w:rsid w:val="005369C4"/>
    <w:rsid w:val="005412F6"/>
    <w:rsid w:val="00542BBE"/>
    <w:rsid w:val="00543EAA"/>
    <w:rsid w:val="00546498"/>
    <w:rsid w:val="0055056C"/>
    <w:rsid w:val="00551AE3"/>
    <w:rsid w:val="00552C70"/>
    <w:rsid w:val="00553A8B"/>
    <w:rsid w:val="00554131"/>
    <w:rsid w:val="0056206D"/>
    <w:rsid w:val="00562B39"/>
    <w:rsid w:val="005639F7"/>
    <w:rsid w:val="0056546F"/>
    <w:rsid w:val="00570775"/>
    <w:rsid w:val="005709AC"/>
    <w:rsid w:val="005742C1"/>
    <w:rsid w:val="005771E1"/>
    <w:rsid w:val="00595E45"/>
    <w:rsid w:val="005A0223"/>
    <w:rsid w:val="005A211A"/>
    <w:rsid w:val="005B1303"/>
    <w:rsid w:val="005B4974"/>
    <w:rsid w:val="005B4F8D"/>
    <w:rsid w:val="005B7293"/>
    <w:rsid w:val="005C0038"/>
    <w:rsid w:val="005C1DF0"/>
    <w:rsid w:val="005C4477"/>
    <w:rsid w:val="005C4EA6"/>
    <w:rsid w:val="005C76E7"/>
    <w:rsid w:val="005C79C6"/>
    <w:rsid w:val="005D068F"/>
    <w:rsid w:val="005D1BBF"/>
    <w:rsid w:val="005D716E"/>
    <w:rsid w:val="005E0AB4"/>
    <w:rsid w:val="005E1126"/>
    <w:rsid w:val="005E3188"/>
    <w:rsid w:val="005E3578"/>
    <w:rsid w:val="005E3AFD"/>
    <w:rsid w:val="005E3C99"/>
    <w:rsid w:val="005E46B4"/>
    <w:rsid w:val="005E5564"/>
    <w:rsid w:val="005F30C4"/>
    <w:rsid w:val="005F4D0F"/>
    <w:rsid w:val="005F5A56"/>
    <w:rsid w:val="00604809"/>
    <w:rsid w:val="00610322"/>
    <w:rsid w:val="00613907"/>
    <w:rsid w:val="00614B33"/>
    <w:rsid w:val="00620D12"/>
    <w:rsid w:val="00627B75"/>
    <w:rsid w:val="006333F2"/>
    <w:rsid w:val="00634AC5"/>
    <w:rsid w:val="006377EF"/>
    <w:rsid w:val="00641EC3"/>
    <w:rsid w:val="00645D8B"/>
    <w:rsid w:val="0065546D"/>
    <w:rsid w:val="0065597D"/>
    <w:rsid w:val="00656473"/>
    <w:rsid w:val="0066686C"/>
    <w:rsid w:val="006671D4"/>
    <w:rsid w:val="00667A79"/>
    <w:rsid w:val="00670875"/>
    <w:rsid w:val="00680F1A"/>
    <w:rsid w:val="00684A1E"/>
    <w:rsid w:val="00687320"/>
    <w:rsid w:val="006939C1"/>
    <w:rsid w:val="00696F35"/>
    <w:rsid w:val="00697F4B"/>
    <w:rsid w:val="006A0983"/>
    <w:rsid w:val="006A12C2"/>
    <w:rsid w:val="006A2706"/>
    <w:rsid w:val="006A50D6"/>
    <w:rsid w:val="006A53BE"/>
    <w:rsid w:val="006A7D42"/>
    <w:rsid w:val="006B0F1F"/>
    <w:rsid w:val="006B6523"/>
    <w:rsid w:val="006C0E5B"/>
    <w:rsid w:val="006C7219"/>
    <w:rsid w:val="006C7EF1"/>
    <w:rsid w:val="006D0A35"/>
    <w:rsid w:val="006D4856"/>
    <w:rsid w:val="006D6047"/>
    <w:rsid w:val="006E0187"/>
    <w:rsid w:val="006E1133"/>
    <w:rsid w:val="006E4042"/>
    <w:rsid w:val="006E49C1"/>
    <w:rsid w:val="006F1867"/>
    <w:rsid w:val="00704981"/>
    <w:rsid w:val="00705B3F"/>
    <w:rsid w:val="00706031"/>
    <w:rsid w:val="00710C89"/>
    <w:rsid w:val="007125BA"/>
    <w:rsid w:val="0072072A"/>
    <w:rsid w:val="007256DA"/>
    <w:rsid w:val="0073115D"/>
    <w:rsid w:val="00733C7D"/>
    <w:rsid w:val="007364C4"/>
    <w:rsid w:val="0074000C"/>
    <w:rsid w:val="00741299"/>
    <w:rsid w:val="00751580"/>
    <w:rsid w:val="00751697"/>
    <w:rsid w:val="00751F49"/>
    <w:rsid w:val="00754509"/>
    <w:rsid w:val="007547B7"/>
    <w:rsid w:val="00755AFB"/>
    <w:rsid w:val="00760271"/>
    <w:rsid w:val="00763070"/>
    <w:rsid w:val="007637B9"/>
    <w:rsid w:val="00765626"/>
    <w:rsid w:val="00765A99"/>
    <w:rsid w:val="00776B09"/>
    <w:rsid w:val="00776E27"/>
    <w:rsid w:val="00781F8D"/>
    <w:rsid w:val="00785670"/>
    <w:rsid w:val="00792AB0"/>
    <w:rsid w:val="00794EE5"/>
    <w:rsid w:val="00795453"/>
    <w:rsid w:val="00795DEA"/>
    <w:rsid w:val="007A0150"/>
    <w:rsid w:val="007A27B1"/>
    <w:rsid w:val="007A3FA0"/>
    <w:rsid w:val="007A507E"/>
    <w:rsid w:val="007B0E66"/>
    <w:rsid w:val="007B1A14"/>
    <w:rsid w:val="007B1B4B"/>
    <w:rsid w:val="007B204D"/>
    <w:rsid w:val="007B27EC"/>
    <w:rsid w:val="007B3A37"/>
    <w:rsid w:val="007B4E93"/>
    <w:rsid w:val="007B6BED"/>
    <w:rsid w:val="007B6E02"/>
    <w:rsid w:val="007C1DB1"/>
    <w:rsid w:val="007C5C99"/>
    <w:rsid w:val="007D739A"/>
    <w:rsid w:val="007E1827"/>
    <w:rsid w:val="007E1EA7"/>
    <w:rsid w:val="007E3A0A"/>
    <w:rsid w:val="007E60FA"/>
    <w:rsid w:val="007F03AB"/>
    <w:rsid w:val="007F19AF"/>
    <w:rsid w:val="007F2CE3"/>
    <w:rsid w:val="007F3312"/>
    <w:rsid w:val="00800A47"/>
    <w:rsid w:val="00800F4B"/>
    <w:rsid w:val="00803058"/>
    <w:rsid w:val="00803134"/>
    <w:rsid w:val="00807CCB"/>
    <w:rsid w:val="00814B7E"/>
    <w:rsid w:val="00816AA0"/>
    <w:rsid w:val="0081757F"/>
    <w:rsid w:val="00820721"/>
    <w:rsid w:val="00823C9E"/>
    <w:rsid w:val="0082475D"/>
    <w:rsid w:val="00826277"/>
    <w:rsid w:val="00826ADC"/>
    <w:rsid w:val="008272D6"/>
    <w:rsid w:val="00827C23"/>
    <w:rsid w:val="008322A0"/>
    <w:rsid w:val="008326EA"/>
    <w:rsid w:val="00832F56"/>
    <w:rsid w:val="0084000E"/>
    <w:rsid w:val="008406DE"/>
    <w:rsid w:val="00842675"/>
    <w:rsid w:val="00847D4D"/>
    <w:rsid w:val="00847F92"/>
    <w:rsid w:val="00850D01"/>
    <w:rsid w:val="00851887"/>
    <w:rsid w:val="0086060C"/>
    <w:rsid w:val="0086255F"/>
    <w:rsid w:val="0086562D"/>
    <w:rsid w:val="00865D5E"/>
    <w:rsid w:val="00865DAA"/>
    <w:rsid w:val="00867E9C"/>
    <w:rsid w:val="008738F4"/>
    <w:rsid w:val="008765F9"/>
    <w:rsid w:val="00883F27"/>
    <w:rsid w:val="00891370"/>
    <w:rsid w:val="0089155F"/>
    <w:rsid w:val="0089157D"/>
    <w:rsid w:val="00891615"/>
    <w:rsid w:val="00892D10"/>
    <w:rsid w:val="00893081"/>
    <w:rsid w:val="008A61A8"/>
    <w:rsid w:val="008B1B79"/>
    <w:rsid w:val="008B2E4A"/>
    <w:rsid w:val="008B467C"/>
    <w:rsid w:val="008B52CA"/>
    <w:rsid w:val="008B5CC8"/>
    <w:rsid w:val="008B635D"/>
    <w:rsid w:val="008B7BE2"/>
    <w:rsid w:val="008C5516"/>
    <w:rsid w:val="008C6C79"/>
    <w:rsid w:val="008D28D2"/>
    <w:rsid w:val="008D3276"/>
    <w:rsid w:val="008D50A0"/>
    <w:rsid w:val="008D646B"/>
    <w:rsid w:val="008D69FF"/>
    <w:rsid w:val="008D6C31"/>
    <w:rsid w:val="008E2BD2"/>
    <w:rsid w:val="008E2E66"/>
    <w:rsid w:val="008F04CA"/>
    <w:rsid w:val="008F27E8"/>
    <w:rsid w:val="008F4903"/>
    <w:rsid w:val="008F6912"/>
    <w:rsid w:val="009005B6"/>
    <w:rsid w:val="00901D35"/>
    <w:rsid w:val="0090238E"/>
    <w:rsid w:val="009109FF"/>
    <w:rsid w:val="00912828"/>
    <w:rsid w:val="00912D0F"/>
    <w:rsid w:val="0091641D"/>
    <w:rsid w:val="0091726C"/>
    <w:rsid w:val="009176EB"/>
    <w:rsid w:val="00921311"/>
    <w:rsid w:val="009266B3"/>
    <w:rsid w:val="00934A69"/>
    <w:rsid w:val="00937BEC"/>
    <w:rsid w:val="00945D42"/>
    <w:rsid w:val="00953A79"/>
    <w:rsid w:val="00956A93"/>
    <w:rsid w:val="009578E8"/>
    <w:rsid w:val="00960479"/>
    <w:rsid w:val="00960ACD"/>
    <w:rsid w:val="00963C3F"/>
    <w:rsid w:val="00963C6F"/>
    <w:rsid w:val="00966E73"/>
    <w:rsid w:val="00967109"/>
    <w:rsid w:val="00971104"/>
    <w:rsid w:val="009772CE"/>
    <w:rsid w:val="0097798C"/>
    <w:rsid w:val="0098476D"/>
    <w:rsid w:val="0098647E"/>
    <w:rsid w:val="009929DA"/>
    <w:rsid w:val="00992E1B"/>
    <w:rsid w:val="00997B34"/>
    <w:rsid w:val="009A027B"/>
    <w:rsid w:val="009A0BD6"/>
    <w:rsid w:val="009A3DBB"/>
    <w:rsid w:val="009A6F1D"/>
    <w:rsid w:val="009B062E"/>
    <w:rsid w:val="009B20AD"/>
    <w:rsid w:val="009B22D1"/>
    <w:rsid w:val="009B61A0"/>
    <w:rsid w:val="009B6C15"/>
    <w:rsid w:val="009C0705"/>
    <w:rsid w:val="009C46E9"/>
    <w:rsid w:val="009C4FF1"/>
    <w:rsid w:val="009C53EC"/>
    <w:rsid w:val="009D50D5"/>
    <w:rsid w:val="009D6571"/>
    <w:rsid w:val="009E076A"/>
    <w:rsid w:val="009F0C08"/>
    <w:rsid w:val="009F3DBB"/>
    <w:rsid w:val="00A01104"/>
    <w:rsid w:val="00A011CB"/>
    <w:rsid w:val="00A03C8D"/>
    <w:rsid w:val="00A04E73"/>
    <w:rsid w:val="00A05C5C"/>
    <w:rsid w:val="00A06A95"/>
    <w:rsid w:val="00A107DA"/>
    <w:rsid w:val="00A1432E"/>
    <w:rsid w:val="00A1588E"/>
    <w:rsid w:val="00A21C25"/>
    <w:rsid w:val="00A22293"/>
    <w:rsid w:val="00A22999"/>
    <w:rsid w:val="00A26EB3"/>
    <w:rsid w:val="00A30CE7"/>
    <w:rsid w:val="00A31719"/>
    <w:rsid w:val="00A35C7D"/>
    <w:rsid w:val="00A35CBB"/>
    <w:rsid w:val="00A37A5A"/>
    <w:rsid w:val="00A44848"/>
    <w:rsid w:val="00A4489D"/>
    <w:rsid w:val="00A465F0"/>
    <w:rsid w:val="00A468B3"/>
    <w:rsid w:val="00A478DF"/>
    <w:rsid w:val="00A60D61"/>
    <w:rsid w:val="00A61A8D"/>
    <w:rsid w:val="00A662E0"/>
    <w:rsid w:val="00A662F0"/>
    <w:rsid w:val="00A67F02"/>
    <w:rsid w:val="00A71125"/>
    <w:rsid w:val="00A71852"/>
    <w:rsid w:val="00A72378"/>
    <w:rsid w:val="00A72991"/>
    <w:rsid w:val="00A73BB8"/>
    <w:rsid w:val="00A7419D"/>
    <w:rsid w:val="00A744BE"/>
    <w:rsid w:val="00A75C29"/>
    <w:rsid w:val="00A77957"/>
    <w:rsid w:val="00A818E0"/>
    <w:rsid w:val="00A82974"/>
    <w:rsid w:val="00A842D1"/>
    <w:rsid w:val="00A845B0"/>
    <w:rsid w:val="00A85E41"/>
    <w:rsid w:val="00A87B52"/>
    <w:rsid w:val="00A925DF"/>
    <w:rsid w:val="00A9568E"/>
    <w:rsid w:val="00AA3C9E"/>
    <w:rsid w:val="00AA6A60"/>
    <w:rsid w:val="00AB04F3"/>
    <w:rsid w:val="00AB2500"/>
    <w:rsid w:val="00AB71DF"/>
    <w:rsid w:val="00AC070D"/>
    <w:rsid w:val="00AC41A7"/>
    <w:rsid w:val="00AD0CF6"/>
    <w:rsid w:val="00AD558F"/>
    <w:rsid w:val="00AD6080"/>
    <w:rsid w:val="00AE51FC"/>
    <w:rsid w:val="00AF13CF"/>
    <w:rsid w:val="00AF1A63"/>
    <w:rsid w:val="00AF319C"/>
    <w:rsid w:val="00AF4B01"/>
    <w:rsid w:val="00AF57AE"/>
    <w:rsid w:val="00AF5CCE"/>
    <w:rsid w:val="00AF6793"/>
    <w:rsid w:val="00B04488"/>
    <w:rsid w:val="00B1325B"/>
    <w:rsid w:val="00B13468"/>
    <w:rsid w:val="00B1395F"/>
    <w:rsid w:val="00B14043"/>
    <w:rsid w:val="00B20FC9"/>
    <w:rsid w:val="00B2315F"/>
    <w:rsid w:val="00B242CA"/>
    <w:rsid w:val="00B24B6A"/>
    <w:rsid w:val="00B30772"/>
    <w:rsid w:val="00B324E2"/>
    <w:rsid w:val="00B339B5"/>
    <w:rsid w:val="00B364AA"/>
    <w:rsid w:val="00B37EA5"/>
    <w:rsid w:val="00B46BA9"/>
    <w:rsid w:val="00B47DCD"/>
    <w:rsid w:val="00B535DE"/>
    <w:rsid w:val="00B54CB6"/>
    <w:rsid w:val="00B55F15"/>
    <w:rsid w:val="00B62191"/>
    <w:rsid w:val="00B6267A"/>
    <w:rsid w:val="00B729FC"/>
    <w:rsid w:val="00B75254"/>
    <w:rsid w:val="00B82231"/>
    <w:rsid w:val="00B83C1F"/>
    <w:rsid w:val="00B84143"/>
    <w:rsid w:val="00B964EF"/>
    <w:rsid w:val="00B967EA"/>
    <w:rsid w:val="00BA1335"/>
    <w:rsid w:val="00BA2256"/>
    <w:rsid w:val="00BA56C1"/>
    <w:rsid w:val="00BA5D4A"/>
    <w:rsid w:val="00BA7606"/>
    <w:rsid w:val="00BB00A6"/>
    <w:rsid w:val="00BB140B"/>
    <w:rsid w:val="00BB4C2D"/>
    <w:rsid w:val="00BB5A58"/>
    <w:rsid w:val="00BB6986"/>
    <w:rsid w:val="00BC3423"/>
    <w:rsid w:val="00BC3D3D"/>
    <w:rsid w:val="00BC63A5"/>
    <w:rsid w:val="00BD6ABA"/>
    <w:rsid w:val="00BD7A44"/>
    <w:rsid w:val="00BE1FC9"/>
    <w:rsid w:val="00BE234A"/>
    <w:rsid w:val="00BE64DE"/>
    <w:rsid w:val="00BE664D"/>
    <w:rsid w:val="00BF0B8D"/>
    <w:rsid w:val="00C03F52"/>
    <w:rsid w:val="00C046C8"/>
    <w:rsid w:val="00C071C8"/>
    <w:rsid w:val="00C1101C"/>
    <w:rsid w:val="00C12DC5"/>
    <w:rsid w:val="00C17281"/>
    <w:rsid w:val="00C223DF"/>
    <w:rsid w:val="00C25C9E"/>
    <w:rsid w:val="00C26C6E"/>
    <w:rsid w:val="00C30915"/>
    <w:rsid w:val="00C30DE9"/>
    <w:rsid w:val="00C33B33"/>
    <w:rsid w:val="00C4119C"/>
    <w:rsid w:val="00C4190A"/>
    <w:rsid w:val="00C430F9"/>
    <w:rsid w:val="00C4324E"/>
    <w:rsid w:val="00C45CAC"/>
    <w:rsid w:val="00C4613F"/>
    <w:rsid w:val="00C51187"/>
    <w:rsid w:val="00C53853"/>
    <w:rsid w:val="00C56538"/>
    <w:rsid w:val="00C61531"/>
    <w:rsid w:val="00C646E5"/>
    <w:rsid w:val="00C65E15"/>
    <w:rsid w:val="00C712F5"/>
    <w:rsid w:val="00C738C5"/>
    <w:rsid w:val="00C743EC"/>
    <w:rsid w:val="00C80EB9"/>
    <w:rsid w:val="00C86047"/>
    <w:rsid w:val="00C87B77"/>
    <w:rsid w:val="00C92B72"/>
    <w:rsid w:val="00C97917"/>
    <w:rsid w:val="00CA059E"/>
    <w:rsid w:val="00CA3551"/>
    <w:rsid w:val="00CA3F37"/>
    <w:rsid w:val="00CA609B"/>
    <w:rsid w:val="00CA7B69"/>
    <w:rsid w:val="00CB2D3F"/>
    <w:rsid w:val="00CB3352"/>
    <w:rsid w:val="00CB4C3D"/>
    <w:rsid w:val="00CB4CBB"/>
    <w:rsid w:val="00CB72B5"/>
    <w:rsid w:val="00CC3370"/>
    <w:rsid w:val="00CC338C"/>
    <w:rsid w:val="00CC4B03"/>
    <w:rsid w:val="00CC6966"/>
    <w:rsid w:val="00CD0EC9"/>
    <w:rsid w:val="00CD631E"/>
    <w:rsid w:val="00CD78C6"/>
    <w:rsid w:val="00CE44B4"/>
    <w:rsid w:val="00CE7381"/>
    <w:rsid w:val="00CE7EEC"/>
    <w:rsid w:val="00CF3F0F"/>
    <w:rsid w:val="00D0087A"/>
    <w:rsid w:val="00D01A90"/>
    <w:rsid w:val="00D0753D"/>
    <w:rsid w:val="00D07D95"/>
    <w:rsid w:val="00D11B0E"/>
    <w:rsid w:val="00D12070"/>
    <w:rsid w:val="00D12EED"/>
    <w:rsid w:val="00D13F8C"/>
    <w:rsid w:val="00D16281"/>
    <w:rsid w:val="00D23FD5"/>
    <w:rsid w:val="00D255CE"/>
    <w:rsid w:val="00D26570"/>
    <w:rsid w:val="00D34C37"/>
    <w:rsid w:val="00D35425"/>
    <w:rsid w:val="00D35659"/>
    <w:rsid w:val="00D36278"/>
    <w:rsid w:val="00D378BE"/>
    <w:rsid w:val="00D413AB"/>
    <w:rsid w:val="00D41731"/>
    <w:rsid w:val="00D46528"/>
    <w:rsid w:val="00D51FE9"/>
    <w:rsid w:val="00D6084A"/>
    <w:rsid w:val="00D60E3E"/>
    <w:rsid w:val="00D62922"/>
    <w:rsid w:val="00D65CE5"/>
    <w:rsid w:val="00D67627"/>
    <w:rsid w:val="00D704D9"/>
    <w:rsid w:val="00D7313D"/>
    <w:rsid w:val="00D7730D"/>
    <w:rsid w:val="00D82CB5"/>
    <w:rsid w:val="00D83D10"/>
    <w:rsid w:val="00D854C4"/>
    <w:rsid w:val="00D86E59"/>
    <w:rsid w:val="00D87C5F"/>
    <w:rsid w:val="00D91D8F"/>
    <w:rsid w:val="00D9390B"/>
    <w:rsid w:val="00DA54A7"/>
    <w:rsid w:val="00DA6E18"/>
    <w:rsid w:val="00DB2781"/>
    <w:rsid w:val="00DB7B51"/>
    <w:rsid w:val="00DC1420"/>
    <w:rsid w:val="00DC6182"/>
    <w:rsid w:val="00DD4332"/>
    <w:rsid w:val="00DD4F48"/>
    <w:rsid w:val="00DD713B"/>
    <w:rsid w:val="00DD73AA"/>
    <w:rsid w:val="00DE08D3"/>
    <w:rsid w:val="00DE1372"/>
    <w:rsid w:val="00DE418B"/>
    <w:rsid w:val="00DE7428"/>
    <w:rsid w:val="00DE7630"/>
    <w:rsid w:val="00DF0DF6"/>
    <w:rsid w:val="00DF3DBB"/>
    <w:rsid w:val="00DF5ADA"/>
    <w:rsid w:val="00DF5F4A"/>
    <w:rsid w:val="00DF7626"/>
    <w:rsid w:val="00DF7C19"/>
    <w:rsid w:val="00E02A69"/>
    <w:rsid w:val="00E06098"/>
    <w:rsid w:val="00E06DC6"/>
    <w:rsid w:val="00E072A5"/>
    <w:rsid w:val="00E1560B"/>
    <w:rsid w:val="00E1640C"/>
    <w:rsid w:val="00E22AAF"/>
    <w:rsid w:val="00E2456C"/>
    <w:rsid w:val="00E2721D"/>
    <w:rsid w:val="00E30FFD"/>
    <w:rsid w:val="00E3299D"/>
    <w:rsid w:val="00E37253"/>
    <w:rsid w:val="00E37B93"/>
    <w:rsid w:val="00E4208E"/>
    <w:rsid w:val="00E42531"/>
    <w:rsid w:val="00E43322"/>
    <w:rsid w:val="00E4466B"/>
    <w:rsid w:val="00E47702"/>
    <w:rsid w:val="00E534EE"/>
    <w:rsid w:val="00E54EE2"/>
    <w:rsid w:val="00E55F9A"/>
    <w:rsid w:val="00E6020F"/>
    <w:rsid w:val="00E64628"/>
    <w:rsid w:val="00E65451"/>
    <w:rsid w:val="00E85914"/>
    <w:rsid w:val="00E85CFE"/>
    <w:rsid w:val="00E876B6"/>
    <w:rsid w:val="00E92D64"/>
    <w:rsid w:val="00E93F35"/>
    <w:rsid w:val="00E9423C"/>
    <w:rsid w:val="00E95939"/>
    <w:rsid w:val="00EA1800"/>
    <w:rsid w:val="00EA1D7B"/>
    <w:rsid w:val="00EA7D6C"/>
    <w:rsid w:val="00EB16A7"/>
    <w:rsid w:val="00ED41C8"/>
    <w:rsid w:val="00ED73C6"/>
    <w:rsid w:val="00ED7B15"/>
    <w:rsid w:val="00EE54DB"/>
    <w:rsid w:val="00EE60F9"/>
    <w:rsid w:val="00EF2E05"/>
    <w:rsid w:val="00F00E91"/>
    <w:rsid w:val="00F021E9"/>
    <w:rsid w:val="00F076EC"/>
    <w:rsid w:val="00F077FB"/>
    <w:rsid w:val="00F10D06"/>
    <w:rsid w:val="00F166CB"/>
    <w:rsid w:val="00F21934"/>
    <w:rsid w:val="00F23A95"/>
    <w:rsid w:val="00F24347"/>
    <w:rsid w:val="00F25FAB"/>
    <w:rsid w:val="00F3422E"/>
    <w:rsid w:val="00F345D2"/>
    <w:rsid w:val="00F34727"/>
    <w:rsid w:val="00F37F6C"/>
    <w:rsid w:val="00F4313C"/>
    <w:rsid w:val="00F44C12"/>
    <w:rsid w:val="00F4693C"/>
    <w:rsid w:val="00F51475"/>
    <w:rsid w:val="00F52FF8"/>
    <w:rsid w:val="00F544B4"/>
    <w:rsid w:val="00F54BCE"/>
    <w:rsid w:val="00F575F0"/>
    <w:rsid w:val="00F60664"/>
    <w:rsid w:val="00F61149"/>
    <w:rsid w:val="00F61D3F"/>
    <w:rsid w:val="00F6351B"/>
    <w:rsid w:val="00F657A7"/>
    <w:rsid w:val="00F800C6"/>
    <w:rsid w:val="00F82747"/>
    <w:rsid w:val="00F8347E"/>
    <w:rsid w:val="00F84206"/>
    <w:rsid w:val="00F851D8"/>
    <w:rsid w:val="00F9352D"/>
    <w:rsid w:val="00F93805"/>
    <w:rsid w:val="00F97B64"/>
    <w:rsid w:val="00FA2DCA"/>
    <w:rsid w:val="00FA434B"/>
    <w:rsid w:val="00FA4776"/>
    <w:rsid w:val="00FA6096"/>
    <w:rsid w:val="00FB1F5C"/>
    <w:rsid w:val="00FB2596"/>
    <w:rsid w:val="00FB4D30"/>
    <w:rsid w:val="00FB711E"/>
    <w:rsid w:val="00FC1466"/>
    <w:rsid w:val="00FC14FF"/>
    <w:rsid w:val="00FC4CAB"/>
    <w:rsid w:val="00FC5A5D"/>
    <w:rsid w:val="00FC7FDC"/>
    <w:rsid w:val="00FD04E2"/>
    <w:rsid w:val="00FD1A32"/>
    <w:rsid w:val="00FD26FD"/>
    <w:rsid w:val="00FD3732"/>
    <w:rsid w:val="00FE4221"/>
    <w:rsid w:val="00FE70C6"/>
    <w:rsid w:val="00FF3888"/>
    <w:rsid w:val="00FF3BC1"/>
    <w:rsid w:val="00FF7076"/>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iscardImageEditingData/>
  <w15:chartTrackingRefBased/>
  <w15:docId w15:val="{8DE1B11C-DAFB-49E5-8862-04260CFE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5CAC"/>
    <w:pPr>
      <w:spacing w:after="200" w:line="276" w:lineRule="auto"/>
    </w:pPr>
    <w:rPr>
      <w:sz w:val="22"/>
      <w:szCs w:val="22"/>
    </w:rPr>
  </w:style>
  <w:style w:type="paragraph" w:styleId="Heading1">
    <w:name w:val="heading 1"/>
    <w:basedOn w:val="Normal"/>
    <w:next w:val="Normal"/>
    <w:link w:val="Heading1Char"/>
    <w:uiPriority w:val="9"/>
    <w:qFormat/>
    <w:rsid w:val="00F345D2"/>
    <w:pPr>
      <w:spacing w:after="0"/>
      <w:jc w:val="center"/>
      <w:outlineLvl w:val="0"/>
    </w:pPr>
    <w:rPr>
      <w:rFonts w:ascii="Times New Roman" w:hAnsi="Times New Roman"/>
      <w:b/>
      <w:noProof/>
      <w:sz w:val="72"/>
      <w:szCs w:val="72"/>
    </w:rPr>
  </w:style>
  <w:style w:type="paragraph" w:styleId="Heading2">
    <w:name w:val="heading 2"/>
    <w:basedOn w:val="Normal"/>
    <w:next w:val="Normal"/>
    <w:link w:val="Heading2Char"/>
    <w:uiPriority w:val="9"/>
    <w:qFormat/>
    <w:rsid w:val="00F345D2"/>
    <w:pPr>
      <w:shd w:val="clear" w:color="auto" w:fill="BFBFBF" w:themeFill="background1" w:themeFillShade="BF"/>
      <w:spacing w:after="0" w:line="240" w:lineRule="auto"/>
      <w:jc w:val="center"/>
      <w:outlineLvl w:val="1"/>
    </w:pPr>
    <w:rPr>
      <w:rFonts w:ascii="Times New Roman" w:hAnsi="Times New Roman"/>
      <w:b/>
      <w:sz w:val="28"/>
      <w:szCs w:val="28"/>
    </w:rPr>
  </w:style>
  <w:style w:type="paragraph" w:styleId="Heading3">
    <w:name w:val="heading 3"/>
    <w:basedOn w:val="Normal"/>
    <w:next w:val="Normal"/>
    <w:link w:val="Heading3Char"/>
    <w:uiPriority w:val="9"/>
    <w:qFormat/>
    <w:rsid w:val="00F345D2"/>
    <w:pPr>
      <w:spacing w:before="480" w:after="0"/>
      <w:outlineLvl w:val="2"/>
    </w:pPr>
    <w:rPr>
      <w:rFonts w:ascii="Times New Roman" w:hAnsi="Times New Roman"/>
      <w:b/>
      <w:sz w:val="24"/>
      <w:szCs w:val="24"/>
    </w:rPr>
  </w:style>
  <w:style w:type="paragraph" w:styleId="Heading4">
    <w:name w:val="heading 4"/>
    <w:basedOn w:val="Normal"/>
    <w:next w:val="Normal"/>
    <w:link w:val="Heading4Char"/>
    <w:uiPriority w:val="9"/>
    <w:qFormat/>
    <w:rsid w:val="00F345D2"/>
    <w:pPr>
      <w:pBdr>
        <w:top w:val="single" w:sz="12" w:space="1" w:color="auto"/>
      </w:pBdr>
      <w:outlineLvl w:val="3"/>
    </w:pPr>
    <w:rPr>
      <w:rFonts w:ascii="Times New Roman" w:hAnsi="Times New Roman"/>
      <w:b/>
      <w:i/>
      <w:sz w:val="24"/>
    </w:rPr>
  </w:style>
  <w:style w:type="paragraph" w:styleId="Heading5">
    <w:name w:val="heading 5"/>
    <w:basedOn w:val="Normal"/>
    <w:next w:val="Normal"/>
    <w:link w:val="Heading5Char"/>
    <w:uiPriority w:val="9"/>
    <w:semiHidden/>
    <w:unhideWhenUsed/>
    <w:qFormat/>
    <w:rsid w:val="00C45C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345D2"/>
    <w:rPr>
      <w:rFonts w:ascii="Times New Roman" w:hAnsi="Times New Roman"/>
      <w:b/>
      <w:noProof/>
      <w:sz w:val="72"/>
      <w:szCs w:val="72"/>
    </w:rPr>
  </w:style>
  <w:style w:type="character" w:customStyle="1" w:styleId="Heading2Char">
    <w:name w:val="Heading 2 Char"/>
    <w:link w:val="Heading2"/>
    <w:uiPriority w:val="9"/>
    <w:rsid w:val="00F345D2"/>
    <w:rPr>
      <w:rFonts w:ascii="Times New Roman" w:hAnsi="Times New Roman"/>
      <w:b/>
      <w:sz w:val="28"/>
      <w:szCs w:val="28"/>
      <w:shd w:val="clear" w:color="auto" w:fill="BFBFBF" w:themeFill="background1" w:themeFillShade="BF"/>
    </w:rPr>
  </w:style>
  <w:style w:type="paragraph" w:styleId="ListParagraph">
    <w:name w:val="List Paragraph"/>
    <w:basedOn w:val="Normal"/>
    <w:uiPriority w:val="34"/>
    <w:qFormat/>
    <w:rsid w:val="00C45CAC"/>
    <w:pPr>
      <w:ind w:left="720"/>
      <w:contextualSpacing/>
    </w:pPr>
  </w:style>
  <w:style w:type="table" w:styleId="TableGrid">
    <w:name w:val="Table Grid"/>
    <w:basedOn w:val="TableNormal"/>
    <w:uiPriority w:val="59"/>
    <w:rsid w:val="00C45CAC"/>
    <w:rPr>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F345D2"/>
    <w:rPr>
      <w:rFonts w:ascii="Times New Roman" w:hAnsi="Times New Roman"/>
      <w:b/>
      <w:sz w:val="24"/>
      <w:szCs w:val="24"/>
    </w:rPr>
  </w:style>
  <w:style w:type="character" w:customStyle="1" w:styleId="Heading4Char">
    <w:name w:val="Heading 4 Char"/>
    <w:link w:val="Heading4"/>
    <w:uiPriority w:val="9"/>
    <w:rsid w:val="00F345D2"/>
    <w:rPr>
      <w:rFonts w:ascii="Times New Roman" w:hAnsi="Times New Roman"/>
      <w:b/>
      <w:i/>
      <w:sz w:val="24"/>
      <w:szCs w:val="22"/>
    </w:rPr>
  </w:style>
  <w:style w:type="paragraph" w:styleId="NormalWeb">
    <w:name w:val="Normal (Web)"/>
    <w:basedOn w:val="Normal"/>
    <w:uiPriority w:val="99"/>
    <w:semiHidden/>
    <w:unhideWhenUsed/>
    <w:rsid w:val="00C45CAC"/>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C45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45CAC"/>
    <w:rPr>
      <w:rFonts w:ascii="Tahoma" w:hAnsi="Tahoma" w:cs="Tahoma"/>
      <w:sz w:val="16"/>
      <w:szCs w:val="16"/>
    </w:rPr>
  </w:style>
  <w:style w:type="character" w:styleId="CommentReference">
    <w:name w:val="annotation reference"/>
    <w:uiPriority w:val="99"/>
    <w:semiHidden/>
    <w:unhideWhenUsed/>
    <w:rsid w:val="00C45CAC"/>
    <w:rPr>
      <w:sz w:val="16"/>
      <w:szCs w:val="16"/>
    </w:rPr>
  </w:style>
  <w:style w:type="table" w:customStyle="1" w:styleId="LightList1">
    <w:name w:val="Light List1"/>
    <w:basedOn w:val="TableNormal"/>
    <w:uiPriority w:val="61"/>
    <w:rsid w:val="00C45CAC"/>
    <w:rPr>
      <w:rFonts w:eastAsia="Times New Roman"/>
      <w:lang w:eastAsia="zh-CN"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C45CAC"/>
    <w:pPr>
      <w:spacing w:line="240" w:lineRule="auto"/>
    </w:pPr>
    <w:rPr>
      <w:sz w:val="20"/>
      <w:szCs w:val="20"/>
    </w:rPr>
  </w:style>
  <w:style w:type="character" w:customStyle="1" w:styleId="CommentTextChar">
    <w:name w:val="Comment Text Char"/>
    <w:link w:val="CommentText"/>
    <w:uiPriority w:val="99"/>
    <w:semiHidden/>
    <w:rsid w:val="00C45CAC"/>
  </w:style>
  <w:style w:type="paragraph" w:styleId="CommentSubject">
    <w:name w:val="annotation subject"/>
    <w:basedOn w:val="CommentText"/>
    <w:next w:val="CommentText"/>
    <w:link w:val="CommentSubjectChar"/>
    <w:uiPriority w:val="99"/>
    <w:semiHidden/>
    <w:unhideWhenUsed/>
    <w:rsid w:val="00C45CAC"/>
    <w:rPr>
      <w:b/>
      <w:bCs/>
    </w:rPr>
  </w:style>
  <w:style w:type="character" w:customStyle="1" w:styleId="CommentSubjectChar">
    <w:name w:val="Comment Subject Char"/>
    <w:link w:val="CommentSubject"/>
    <w:uiPriority w:val="99"/>
    <w:semiHidden/>
    <w:rsid w:val="00C45CAC"/>
    <w:rPr>
      <w:b/>
      <w:bCs/>
    </w:rPr>
  </w:style>
  <w:style w:type="paragraph" w:styleId="Header">
    <w:name w:val="header"/>
    <w:basedOn w:val="Normal"/>
    <w:rsid w:val="00C45CAC"/>
    <w:pPr>
      <w:tabs>
        <w:tab w:val="center" w:pos="4320"/>
        <w:tab w:val="right" w:pos="8640"/>
      </w:tabs>
    </w:pPr>
  </w:style>
  <w:style w:type="paragraph" w:styleId="Footer">
    <w:name w:val="footer"/>
    <w:basedOn w:val="Normal"/>
    <w:link w:val="FooterChar"/>
    <w:rsid w:val="00C45CAC"/>
    <w:pPr>
      <w:tabs>
        <w:tab w:val="center" w:pos="4320"/>
        <w:tab w:val="right" w:pos="8640"/>
      </w:tabs>
    </w:pPr>
  </w:style>
  <w:style w:type="character" w:styleId="PageNumber">
    <w:name w:val="page number"/>
    <w:basedOn w:val="DefaultParagraphFont"/>
    <w:rsid w:val="00C45CAC"/>
  </w:style>
  <w:style w:type="character" w:customStyle="1" w:styleId="mn">
    <w:name w:val="mn"/>
    <w:rsid w:val="00C45CAC"/>
  </w:style>
  <w:style w:type="paragraph" w:styleId="Revision">
    <w:name w:val="Revision"/>
    <w:hidden/>
    <w:uiPriority w:val="99"/>
    <w:semiHidden/>
    <w:rsid w:val="00BF0B8D"/>
    <w:rPr>
      <w:sz w:val="22"/>
      <w:szCs w:val="22"/>
    </w:rPr>
  </w:style>
  <w:style w:type="character" w:customStyle="1" w:styleId="mi">
    <w:name w:val="mi"/>
    <w:rsid w:val="00C45CAC"/>
  </w:style>
  <w:style w:type="character" w:customStyle="1" w:styleId="mo">
    <w:name w:val="mo"/>
    <w:rsid w:val="00543EAA"/>
  </w:style>
  <w:style w:type="character" w:customStyle="1" w:styleId="mtext">
    <w:name w:val="mtext"/>
    <w:rsid w:val="00543EAA"/>
  </w:style>
  <w:style w:type="character" w:customStyle="1" w:styleId="Heading5Char">
    <w:name w:val="Heading 5 Char"/>
    <w:basedOn w:val="DefaultParagraphFont"/>
    <w:link w:val="Heading5"/>
    <w:uiPriority w:val="9"/>
    <w:semiHidden/>
    <w:rsid w:val="00C45CAC"/>
    <w:rPr>
      <w:rFonts w:asciiTheme="majorHAnsi" w:eastAsiaTheme="majorEastAsia" w:hAnsiTheme="majorHAnsi" w:cstheme="majorBidi"/>
      <w:color w:val="2F5496" w:themeColor="accent1" w:themeShade="BF"/>
      <w:sz w:val="22"/>
      <w:szCs w:val="22"/>
    </w:rPr>
  </w:style>
  <w:style w:type="paragraph" w:customStyle="1" w:styleId="location">
    <w:name w:val="location"/>
    <w:basedOn w:val="Normal"/>
    <w:link w:val="locationChar"/>
    <w:autoRedefine/>
    <w:qFormat/>
    <w:rsid w:val="00AB2500"/>
    <w:pPr>
      <w:spacing w:before="200" w:after="0" w:line="480" w:lineRule="auto"/>
    </w:pPr>
    <w:rPr>
      <w:rFonts w:ascii="Times New Roman" w:hAnsi="Times New Roman"/>
      <w:smallCaps/>
      <w:sz w:val="20"/>
      <w:szCs w:val="20"/>
      <w:u w:val="single"/>
    </w:rPr>
  </w:style>
  <w:style w:type="character" w:customStyle="1" w:styleId="FooterChar">
    <w:name w:val="Footer Char"/>
    <w:link w:val="Footer"/>
    <w:rsid w:val="00C45CAC"/>
    <w:rPr>
      <w:sz w:val="22"/>
      <w:szCs w:val="22"/>
    </w:rPr>
  </w:style>
  <w:style w:type="character" w:customStyle="1" w:styleId="locationChar">
    <w:name w:val="location Char"/>
    <w:link w:val="location"/>
    <w:rsid w:val="00AB2500"/>
    <w:rPr>
      <w:rFonts w:ascii="Times New Roman" w:hAnsi="Times New Roman"/>
      <w:smallCaps/>
      <w:u w:val="single"/>
    </w:rPr>
  </w:style>
  <w:style w:type="paragraph" w:customStyle="1" w:styleId="linespace">
    <w:name w:val="linespace"/>
    <w:basedOn w:val="Normal"/>
    <w:qFormat/>
    <w:rsid w:val="00C45CAC"/>
    <w:pPr>
      <w:spacing w:after="1000" w:line="240" w:lineRule="auto"/>
    </w:pPr>
    <w:rPr>
      <w:rFonts w:ascii="Times New Roman" w:hAnsi="Times New Roman"/>
    </w:rPr>
  </w:style>
  <w:style w:type="paragraph" w:customStyle="1" w:styleId="box">
    <w:name w:val="box"/>
    <w:basedOn w:val="Normal"/>
    <w:qFormat/>
    <w:rsid w:val="00C45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Times New Roman" w:hAnsi="Times New Roman"/>
    </w:rPr>
  </w:style>
  <w:style w:type="paragraph" w:customStyle="1" w:styleId="boxafterspace">
    <w:name w:val="box after space"/>
    <w:basedOn w:val="Normal"/>
    <w:qFormat/>
    <w:rsid w:val="00C45CAC"/>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rPr>
      <w:rFonts w:ascii="Times New Roman" w:hAnsi="Times New Roman"/>
    </w:rPr>
  </w:style>
  <w:style w:type="paragraph" w:customStyle="1" w:styleId="line">
    <w:name w:val="line"/>
    <w:basedOn w:val="ListParagraph"/>
    <w:qFormat/>
    <w:rsid w:val="00C45CAC"/>
    <w:pPr>
      <w:pBdr>
        <w:bottom w:val="single" w:sz="12" w:space="1" w:color="auto"/>
      </w:pBdr>
      <w:spacing w:after="0" w:line="480" w:lineRule="auto"/>
      <w:ind w:left="0"/>
    </w:pPr>
    <w:rPr>
      <w:rFonts w:ascii="Times New Roman" w:hAnsi="Times New Roman"/>
    </w:rPr>
  </w:style>
  <w:style w:type="character" w:styleId="PlaceholderText">
    <w:name w:val="Placeholder Text"/>
    <w:basedOn w:val="DefaultParagraphFont"/>
    <w:uiPriority w:val="99"/>
    <w:semiHidden/>
    <w:rsid w:val="00070A89"/>
    <w:rPr>
      <w:color w:val="808080"/>
    </w:rPr>
  </w:style>
  <w:style w:type="character" w:styleId="Hyperlink">
    <w:name w:val="Hyperlink"/>
    <w:basedOn w:val="DefaultParagraphFont"/>
    <w:uiPriority w:val="99"/>
    <w:unhideWhenUsed/>
    <w:rsid w:val="006E1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54553361">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180165838">
      <w:bodyDiv w:val="1"/>
      <w:marLeft w:val="0"/>
      <w:marRight w:val="0"/>
      <w:marTop w:val="0"/>
      <w:marBottom w:val="0"/>
      <w:divBdr>
        <w:top w:val="none" w:sz="0" w:space="0" w:color="auto"/>
        <w:left w:val="none" w:sz="0" w:space="0" w:color="auto"/>
        <w:bottom w:val="none" w:sz="0" w:space="0" w:color="auto"/>
        <w:right w:val="none" w:sz="0" w:space="0" w:color="auto"/>
      </w:divBdr>
    </w:div>
    <w:div w:id="189731313">
      <w:bodyDiv w:val="1"/>
      <w:marLeft w:val="0"/>
      <w:marRight w:val="0"/>
      <w:marTop w:val="0"/>
      <w:marBottom w:val="0"/>
      <w:divBdr>
        <w:top w:val="none" w:sz="0" w:space="0" w:color="auto"/>
        <w:left w:val="none" w:sz="0" w:space="0" w:color="auto"/>
        <w:bottom w:val="none" w:sz="0" w:space="0" w:color="auto"/>
        <w:right w:val="none" w:sz="0" w:space="0" w:color="auto"/>
      </w:divBdr>
    </w:div>
    <w:div w:id="209195308">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1156208">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684206369">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85933008">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981040143">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62754188">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17820402">
      <w:bodyDiv w:val="1"/>
      <w:marLeft w:val="0"/>
      <w:marRight w:val="0"/>
      <w:marTop w:val="0"/>
      <w:marBottom w:val="0"/>
      <w:divBdr>
        <w:top w:val="none" w:sz="0" w:space="0" w:color="auto"/>
        <w:left w:val="none" w:sz="0" w:space="0" w:color="auto"/>
        <w:bottom w:val="none" w:sz="0" w:space="0" w:color="auto"/>
        <w:right w:val="none" w:sz="0" w:space="0" w:color="auto"/>
      </w:divBdr>
    </w:div>
    <w:div w:id="1330137620">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386370454">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9383678">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57886210">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1999187881">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66759002">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wmf"/><Relationship Id="rId42" Type="http://schemas.openxmlformats.org/officeDocument/2006/relationships/oleObject" Target="embeddings/oleObject15.bin"/><Relationship Id="rId47" Type="http://schemas.openxmlformats.org/officeDocument/2006/relationships/image" Target="media/image19.wmf"/><Relationship Id="rId63" Type="http://schemas.openxmlformats.org/officeDocument/2006/relationships/oleObject" Target="embeddings/oleObject25.bin"/><Relationship Id="rId68" Type="http://schemas.openxmlformats.org/officeDocument/2006/relationships/image" Target="media/image29.wmf"/><Relationship Id="rId84" Type="http://schemas.openxmlformats.org/officeDocument/2006/relationships/image" Target="media/image36.wmf"/><Relationship Id="rId89" Type="http://schemas.openxmlformats.org/officeDocument/2006/relationships/oleObject" Target="embeddings/oleObject38.bin"/><Relationship Id="rId16" Type="http://schemas.openxmlformats.org/officeDocument/2006/relationships/image" Target="media/image4.png"/><Relationship Id="rId11" Type="http://schemas.openxmlformats.org/officeDocument/2006/relationships/footer" Target="footer1.xml"/><Relationship Id="rId32" Type="http://schemas.openxmlformats.org/officeDocument/2006/relationships/oleObject" Target="embeddings/oleObject10.bin"/><Relationship Id="rId37" Type="http://schemas.openxmlformats.org/officeDocument/2006/relationships/image" Target="media/image15.wmf"/><Relationship Id="rId53" Type="http://schemas.openxmlformats.org/officeDocument/2006/relationships/oleObject" Target="embeddings/oleObject20.bin"/><Relationship Id="rId58" Type="http://schemas.openxmlformats.org/officeDocument/2006/relationships/image" Target="media/image24.wmf"/><Relationship Id="rId74" Type="http://schemas.openxmlformats.org/officeDocument/2006/relationships/oleObject" Target="embeddings/oleObject31.bin"/><Relationship Id="rId79" Type="http://schemas.openxmlformats.org/officeDocument/2006/relationships/image" Target="media/image34.wmf"/><Relationship Id="rId5" Type="http://schemas.openxmlformats.org/officeDocument/2006/relationships/footnotes" Target="footnotes.xml"/><Relationship Id="rId90" Type="http://schemas.openxmlformats.org/officeDocument/2006/relationships/image" Target="media/image38.png"/><Relationship Id="rId22" Type="http://schemas.openxmlformats.org/officeDocument/2006/relationships/oleObject" Target="embeddings/oleObject5.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8.bin"/><Relationship Id="rId64" Type="http://schemas.openxmlformats.org/officeDocument/2006/relationships/image" Target="media/image27.wmf"/><Relationship Id="rId69" Type="http://schemas.openxmlformats.org/officeDocument/2006/relationships/oleObject" Target="embeddings/oleObject28.bin"/><Relationship Id="rId8" Type="http://schemas.openxmlformats.org/officeDocument/2006/relationships/oleObject" Target="embeddings/oleObject1.bin"/><Relationship Id="rId51" Type="http://schemas.openxmlformats.org/officeDocument/2006/relationships/oleObject" Target="embeddings/oleObject19.bin"/><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3.bin"/><Relationship Id="rId46" Type="http://schemas.openxmlformats.org/officeDocument/2006/relationships/header" Target="header3.xml"/><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oleObject" Target="embeddings/oleObject4.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29.bin"/><Relationship Id="rId75" Type="http://schemas.openxmlformats.org/officeDocument/2006/relationships/image" Target="media/image32.wmf"/><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yperlink" Target="https://fueleconomy.gov" TargetMode="External"/><Relationship Id="rId57" Type="http://schemas.openxmlformats.org/officeDocument/2006/relationships/oleObject" Target="embeddings/oleObject22.bin"/><Relationship Id="rId10" Type="http://schemas.openxmlformats.org/officeDocument/2006/relationships/header" Target="header2.xml"/><Relationship Id="rId31" Type="http://schemas.openxmlformats.org/officeDocument/2006/relationships/image" Target="media/image12.wmf"/><Relationship Id="rId44" Type="http://schemas.openxmlformats.org/officeDocument/2006/relationships/oleObject" Target="embeddings/oleObject16.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image" Target="media/image31.wmf"/><Relationship Id="rId78" Type="http://schemas.openxmlformats.org/officeDocument/2006/relationships/oleObject" Target="embeddings/oleObject33.bin"/><Relationship Id="rId81" Type="http://schemas.openxmlformats.org/officeDocument/2006/relationships/image" Target="media/image35.wmf"/><Relationship Id="rId86" Type="http://schemas.openxmlformats.org/officeDocument/2006/relationships/header" Target="header4.xm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3.bin"/><Relationship Id="rId39" Type="http://schemas.openxmlformats.org/officeDocument/2006/relationships/image" Target="media/image16.wmf"/><Relationship Id="rId34" Type="http://schemas.openxmlformats.org/officeDocument/2006/relationships/oleObject" Target="embeddings/oleObject11.bin"/><Relationship Id="rId50" Type="http://schemas.openxmlformats.org/officeDocument/2006/relationships/image" Target="media/image20.wmf"/><Relationship Id="rId55" Type="http://schemas.openxmlformats.org/officeDocument/2006/relationships/oleObject" Target="embeddings/oleObject21.bin"/><Relationship Id="rId76" Type="http://schemas.openxmlformats.org/officeDocument/2006/relationships/oleObject" Target="embeddings/oleObject32.bin"/><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header" Target="header7.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oleObject" Target="embeddings/oleObject17.bin"/><Relationship Id="rId66" Type="http://schemas.openxmlformats.org/officeDocument/2006/relationships/image" Target="media/image28.wmf"/><Relationship Id="rId87" Type="http://schemas.openxmlformats.org/officeDocument/2006/relationships/header" Target="header5.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6.wmf"/><Relationship Id="rId14" Type="http://schemas.openxmlformats.org/officeDocument/2006/relationships/image" Target="media/image3.wmf"/><Relationship Id="rId30" Type="http://schemas.openxmlformats.org/officeDocument/2006/relationships/oleObject" Target="embeddings/oleObject9.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image" Target="media/image33.wmf"/></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ighway\Personal\milind\DOCX\FINAL\M01_SULL2405_2_VNB_C01_tem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M01_SULL2405_2_VNB_C01_temp.dotx</Template>
  <TotalTime>53</TotalTime>
  <Pages>16</Pages>
  <Words>3046</Words>
  <Characters>17366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Chapter 9 – Estimating the Value of a Parameter</vt:lpstr>
    </vt:vector>
  </TitlesOfParts>
  <Company>Microsoft</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Estimating the Value of a Parameter</dc:title>
  <dc:subject/>
  <dc:creator>George</dc:creator>
  <cp:keywords/>
  <cp:lastModifiedBy>Haresh Punmiya</cp:lastModifiedBy>
  <cp:revision>29</cp:revision>
  <cp:lastPrinted>2014-11-05T08:50:00Z</cp:lastPrinted>
  <dcterms:created xsi:type="dcterms:W3CDTF">2018-12-28T13:42:00Z</dcterms:created>
  <dcterms:modified xsi:type="dcterms:W3CDTF">2019-01-02T13:00:00Z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