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34D5" w14:textId="77777777" w:rsidR="00E02295" w:rsidRPr="00E02295" w:rsidRDefault="00E02295" w:rsidP="00E02295">
      <w:pPr>
        <w:keepNext/>
        <w:keepLines/>
        <w:shd w:val="clear" w:color="auto" w:fill="BFBFBF"/>
        <w:spacing w:before="240" w:after="240" w:line="360" w:lineRule="auto"/>
        <w:jc w:val="center"/>
        <w:outlineLvl w:val="1"/>
        <w:rPr>
          <w:rFonts w:ascii="Times New Roman" w:eastAsiaTheme="majorEastAsia" w:hAnsi="Times New Roman" w:cstheme="majorBidi"/>
          <w:b/>
          <w:sz w:val="24"/>
          <w:szCs w:val="24"/>
          <w:lang w:eastAsia="ko-KR"/>
        </w:rPr>
      </w:pPr>
      <w:r w:rsidRPr="00E02295">
        <w:rPr>
          <w:rFonts w:ascii="Times New Roman" w:eastAsiaTheme="majorEastAsia" w:hAnsi="Times New Roman" w:cstheme="majorBidi"/>
          <w:b/>
          <w:sz w:val="28"/>
          <w:szCs w:val="23"/>
          <w:lang w:eastAsia="ko-KR"/>
        </w:rPr>
        <w:t>Section 2.4 Graphical Misrepresentations of Data</w:t>
      </w:r>
    </w:p>
    <w:p w14:paraId="7020AD56" w14:textId="77777777" w:rsidR="00E02295" w:rsidRPr="00E02295" w:rsidRDefault="00E02295" w:rsidP="00E02295">
      <w:pPr>
        <w:spacing w:before="480" w:after="0" w:line="360" w:lineRule="auto"/>
        <w:outlineLvl w:val="2"/>
        <w:rPr>
          <w:rFonts w:ascii="Times New Roman" w:eastAsiaTheme="minorEastAsia" w:hAnsi="Times New Roman"/>
          <w:b/>
          <w:sz w:val="24"/>
          <w:szCs w:val="24"/>
          <w:lang w:eastAsia="ko-KR"/>
        </w:rPr>
      </w:pPr>
      <w:r w:rsidRPr="00E02295">
        <w:rPr>
          <w:rFonts w:ascii="Times New Roman" w:eastAsiaTheme="minorEastAsia" w:hAnsi="Times New Roman"/>
          <w:b/>
          <w:sz w:val="24"/>
          <w:szCs w:val="24"/>
          <w:lang w:eastAsia="ko-KR"/>
        </w:rPr>
        <w:t>Objective</w:t>
      </w:r>
    </w:p>
    <w:p w14:paraId="30A6B3E7" w14:textId="77777777" w:rsidR="00E02295" w:rsidRPr="00E02295" w:rsidRDefault="00E02295" w:rsidP="00E02295">
      <w:pPr>
        <w:numPr>
          <w:ilvl w:val="0"/>
          <w:numId w:val="2"/>
        </w:numPr>
        <w:spacing w:after="0" w:line="480" w:lineRule="auto"/>
        <w:rPr>
          <w:rFonts w:ascii="Times New Roman" w:eastAsiaTheme="minorEastAsia" w:hAnsi="Times New Roman"/>
          <w:b/>
          <w:i/>
          <w:sz w:val="24"/>
          <w:szCs w:val="24"/>
          <w:lang w:eastAsia="ko-KR"/>
        </w:rPr>
      </w:pPr>
      <w:r w:rsidRPr="00E02295">
        <w:rPr>
          <w:rFonts w:ascii="Times New Roman" w:eastAsiaTheme="minorEastAsia" w:hAnsi="Times New Roman"/>
          <w:lang w:eastAsia="ko-KR"/>
        </w:rPr>
        <w:t>Describe What Can Make a Graph Misleading or Deceptive</w:t>
      </w:r>
    </w:p>
    <w:p w14:paraId="065081E8" w14:textId="77777777" w:rsidR="00E02295" w:rsidRPr="00E02295" w:rsidRDefault="00E02295" w:rsidP="00E02295">
      <w:pPr>
        <w:pBdr>
          <w:top w:val="single" w:sz="12" w:space="1" w:color="auto"/>
        </w:pBdr>
        <w:outlineLvl w:val="3"/>
        <w:rPr>
          <w:rFonts w:ascii="Times New Roman" w:eastAsiaTheme="minorEastAsia" w:hAnsi="Times New Roman"/>
          <w:b/>
          <w:i/>
          <w:sz w:val="24"/>
          <w:lang w:eastAsia="ko-KR"/>
        </w:rPr>
      </w:pPr>
      <w:r w:rsidRPr="00E02295">
        <w:rPr>
          <w:rFonts w:ascii="Times New Roman" w:eastAsiaTheme="minorEastAsia" w:hAnsi="Times New Roman"/>
          <w:b/>
          <w:i/>
          <w:sz w:val="24"/>
          <w:lang w:eastAsia="ko-KR"/>
        </w:rPr>
        <w:t>Objective 1: Describe What Can Make a Graph Misleading or Deceptive</w:t>
      </w:r>
    </w:p>
    <w:p w14:paraId="599464B7"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1</w:t>
      </w:r>
    </w:p>
    <w:p w14:paraId="2CE8AC9A" w14:textId="77777777" w:rsidR="00E02295" w:rsidRPr="00E02295" w:rsidRDefault="00E02295" w:rsidP="00E02295">
      <w:pPr>
        <w:spacing w:after="0" w:line="240" w:lineRule="auto"/>
        <w:rPr>
          <w:rFonts w:ascii="Times New Roman" w:eastAsiaTheme="minorEastAsia" w:hAnsi="Times New Roman"/>
          <w:i/>
          <w:lang w:eastAsia="ko-KR"/>
        </w:rPr>
      </w:pPr>
      <w:r w:rsidRPr="00E02295">
        <w:rPr>
          <w:rFonts w:ascii="Times New Roman" w:eastAsiaTheme="minorEastAsia" w:hAnsi="Times New Roman"/>
          <w:noProof/>
          <w:lang w:bidi="mr-IN"/>
        </w:rPr>
        <w:drawing>
          <wp:inline distT="0" distB="0" distL="0" distR="0" wp14:anchorId="1C66F8AA" wp14:editId="355E490E">
            <wp:extent cx="307340" cy="226695"/>
            <wp:effectExtent l="0" t="0" r="0" b="1905"/>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E02295">
        <w:rPr>
          <w:rFonts w:ascii="Times New Roman" w:eastAsiaTheme="minorEastAsia" w:hAnsi="Times New Roman"/>
          <w:i/>
          <w:lang w:eastAsia="ko-KR"/>
        </w:rPr>
        <w:t>Answer the following after watching the video.</w:t>
      </w:r>
    </w:p>
    <w:p w14:paraId="75326DE7" w14:textId="77777777" w:rsidR="00E02295" w:rsidRPr="00E02295" w:rsidRDefault="00E02295" w:rsidP="00E02295">
      <w:pPr>
        <w:numPr>
          <w:ilvl w:val="0"/>
          <w:numId w:val="3"/>
        </w:numPr>
        <w:spacing w:after="1000" w:line="240" w:lineRule="auto"/>
        <w:rPr>
          <w:rFonts w:ascii="Times New Roman" w:eastAsiaTheme="minorEastAsia" w:hAnsi="Times New Roman"/>
          <w:lang w:eastAsia="ko-KR"/>
        </w:rPr>
      </w:pPr>
      <w:r w:rsidRPr="00E02295">
        <w:rPr>
          <w:rFonts w:ascii="Times New Roman" w:eastAsiaTheme="minorEastAsia" w:hAnsi="Times New Roman"/>
          <w:lang w:eastAsia="ko-KR"/>
        </w:rPr>
        <w:t>Explain the difference between a graph that is misleading and a graph that is deceiving.</w:t>
      </w:r>
    </w:p>
    <w:p w14:paraId="2AAF2E95" w14:textId="77777777" w:rsidR="00E02295" w:rsidRPr="00E02295" w:rsidRDefault="00E02295" w:rsidP="00E02295">
      <w:pPr>
        <w:numPr>
          <w:ilvl w:val="0"/>
          <w:numId w:val="3"/>
        </w:numPr>
        <w:spacing w:after="1000" w:line="240" w:lineRule="auto"/>
        <w:rPr>
          <w:rFonts w:ascii="Times New Roman" w:eastAsiaTheme="minorEastAsia" w:hAnsi="Times New Roman"/>
          <w:lang w:eastAsia="ko-KR"/>
        </w:rPr>
      </w:pPr>
      <w:r w:rsidRPr="00E02295">
        <w:rPr>
          <w:rFonts w:ascii="Times New Roman" w:eastAsiaTheme="minorEastAsia" w:hAnsi="Times New Roman"/>
          <w:lang w:eastAsia="ko-KR"/>
        </w:rPr>
        <w:t>List what the most common misrepresentations of data involve.</w:t>
      </w:r>
    </w:p>
    <w:p w14:paraId="1D9AC0C1" w14:textId="77777777" w:rsidR="00E02295" w:rsidRPr="00E02295" w:rsidRDefault="00E02295" w:rsidP="00E02295">
      <w:pPr>
        <w:numPr>
          <w:ilvl w:val="0"/>
          <w:numId w:val="1"/>
        </w:numPr>
        <w:spacing w:after="0" w:line="240" w:lineRule="auto"/>
        <w:ind w:left="1170"/>
        <w:rPr>
          <w:rFonts w:ascii="Times New Roman" w:eastAsiaTheme="minorEastAsia" w:hAnsi="Times New Roman"/>
          <w:lang w:eastAsia="ko-KR"/>
        </w:rPr>
      </w:pPr>
      <w:r w:rsidRPr="00E02295">
        <w:rPr>
          <w:rFonts w:ascii="Times New Roman" w:eastAsiaTheme="minorEastAsia" w:hAnsi="Times New Roman"/>
          <w:lang w:eastAsia="ko-KR"/>
        </w:rPr>
        <w:t xml:space="preserve">Increments between tick marks should be consistent. </w:t>
      </w:r>
    </w:p>
    <w:p w14:paraId="54E16F8C" w14:textId="77777777" w:rsidR="00E02295" w:rsidRPr="00E02295" w:rsidRDefault="00E02295" w:rsidP="00E02295">
      <w:pPr>
        <w:numPr>
          <w:ilvl w:val="0"/>
          <w:numId w:val="1"/>
        </w:numPr>
        <w:spacing w:after="0" w:line="240" w:lineRule="auto"/>
        <w:ind w:left="1170"/>
        <w:rPr>
          <w:rFonts w:ascii="Times New Roman" w:eastAsiaTheme="minorEastAsia" w:hAnsi="Times New Roman"/>
          <w:lang w:eastAsia="ko-KR"/>
        </w:rPr>
      </w:pPr>
      <w:r w:rsidRPr="00E02295">
        <w:rPr>
          <w:rFonts w:ascii="Times New Roman" w:eastAsiaTheme="minorEastAsia" w:hAnsi="Times New Roman"/>
          <w:lang w:eastAsia="ko-KR"/>
        </w:rPr>
        <w:t xml:space="preserve">Scales for comparative graphs should be the same. </w:t>
      </w:r>
    </w:p>
    <w:p w14:paraId="678139FB" w14:textId="77777777" w:rsidR="00E02295" w:rsidRPr="00E02295" w:rsidRDefault="00E02295" w:rsidP="00E02295">
      <w:pPr>
        <w:numPr>
          <w:ilvl w:val="0"/>
          <w:numId w:val="1"/>
        </w:numPr>
        <w:spacing w:after="0" w:line="480" w:lineRule="auto"/>
        <w:ind w:left="1170"/>
        <w:rPr>
          <w:rFonts w:ascii="Times New Roman" w:eastAsiaTheme="minorEastAsia" w:hAnsi="Times New Roman"/>
          <w:lang w:eastAsia="ko-KR"/>
        </w:rPr>
      </w:pPr>
      <w:r w:rsidRPr="00E02295">
        <w:rPr>
          <w:rFonts w:ascii="Times New Roman" w:eastAsiaTheme="minorEastAsia" w:hAnsi="Times New Roman"/>
          <w:lang w:eastAsia="ko-KR"/>
        </w:rPr>
        <w:t>The baseline, or zero point, should be at the bottom of the graph.</w:t>
      </w:r>
    </w:p>
    <w:p w14:paraId="639A3024"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2</w:t>
      </w:r>
    </w:p>
    <w:p w14:paraId="2D35CCB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48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1</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w:t>
      </w:r>
    </w:p>
    <w:p w14:paraId="03FC4B93"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A home security company located in Minneapolis, Minnesota, develops a summer ad campaign with the slogan "When you leave for vacation, burglars leave for work." According to the city of Minneapolis, roughly 20% of home burglaries occur during the peak vacation months of July and August. The advertisement contains the graphic shown. Explain what is wrong with the graphic.</w:t>
      </w:r>
    </w:p>
    <w:p w14:paraId="00EC02E0"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240" w:after="48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7D2579DF" wp14:editId="21C14D69">
            <wp:extent cx="2670175" cy="1718945"/>
            <wp:effectExtent l="0" t="0" r="0" b="0"/>
            <wp:docPr id="18" name="Picture 18" descr="Horizontal bar graph describing the data of burglaries in Minneapolis. The x-axis ranges from 0 to 0.25 at an interval of 0.05 and represents Percent. The y-axis represents months from July to August and Other Months. From July to August, there was 20.19 percent burglaries and in the other months there was 7.98 percent burglaries. On the X-axis, July to August has a value of around 0.21 percent while other months has a value of around 0.08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tion02_4_7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0175" cy="1718945"/>
                    </a:xfrm>
                    <a:prstGeom prst="rect">
                      <a:avLst/>
                    </a:prstGeom>
                    <a:noFill/>
                    <a:ln>
                      <a:noFill/>
                    </a:ln>
                  </pic:spPr>
                </pic:pic>
              </a:graphicData>
            </a:graphic>
          </wp:inline>
        </w:drawing>
      </w:r>
    </w:p>
    <w:p w14:paraId="7936EEE3"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lastRenderedPageBreak/>
        <w:t>Objective 1, Page 3</w:t>
      </w:r>
    </w:p>
    <w:p w14:paraId="4B777E6A"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2</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the Vertical Scale</w:t>
      </w:r>
    </w:p>
    <w:p w14:paraId="423988F1"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A national news organization developed the following graphic to illustrate the change in the highest marginal tax rate effective January 1, 2013. Why might this graph be considered misleading?</w:t>
      </w:r>
    </w:p>
    <w:p w14:paraId="344756A0"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0FC3701E" wp14:editId="57B0E080">
            <wp:extent cx="2750820" cy="1419225"/>
            <wp:effectExtent l="0" t="0" r="0" b="0"/>
            <wp:docPr id="19" name="Picture 19" descr="Bar graph describing the highest marginal Income Tax Rate (2012 versus 2013). The x-axis represents the years, 2012 and 2013. The y-axis represents Tax Rate in percent. The year 2012 had a tax rate of 35 percent and the year 2013 had a tax rate of 39.5 percent. The y-axis ranges from 33 to 40 at an interval of 1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tion02_4_8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1419225"/>
                    </a:xfrm>
                    <a:prstGeom prst="rect">
                      <a:avLst/>
                    </a:prstGeom>
                    <a:noFill/>
                    <a:ln>
                      <a:noFill/>
                    </a:ln>
                  </pic:spPr>
                </pic:pic>
              </a:graphicData>
            </a:graphic>
          </wp:inline>
        </w:drawing>
      </w:r>
    </w:p>
    <w:p w14:paraId="2FD30022"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5</w:t>
      </w:r>
    </w:p>
    <w:p w14:paraId="4CB8E12E" w14:textId="77777777" w:rsidR="00E02295" w:rsidRPr="00E02295" w:rsidRDefault="00E02295" w:rsidP="00E02295">
      <w:pPr>
        <w:pBdr>
          <w:top w:val="single" w:sz="4" w:space="1" w:color="auto"/>
          <w:left w:val="single" w:sz="4" w:space="4" w:color="auto"/>
          <w:right w:val="single" w:sz="4" w:space="4" w:color="auto"/>
        </w:pBdr>
        <w:spacing w:after="0" w:line="480" w:lineRule="auto"/>
        <w:rPr>
          <w:rFonts w:ascii="Times New Roman" w:eastAsiaTheme="minorEastAsia" w:hAnsi="Times New Roman"/>
          <w:b/>
          <w:i/>
          <w:lang w:eastAsia="ko-KR"/>
        </w:rPr>
      </w:pPr>
      <w:r w:rsidRPr="00E02295">
        <w:rPr>
          <w:rFonts w:ascii="Times New Roman" w:eastAsiaTheme="minorEastAsia" w:hAnsi="Times New Roman"/>
          <w:b/>
          <w:shd w:val="clear" w:color="auto" w:fill="BFBFBF"/>
          <w:lang w:eastAsia="ko-KR"/>
        </w:rPr>
        <w:t>Example 3</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the Vertical Scale</w:t>
      </w:r>
    </w:p>
    <w:p w14:paraId="6BA390D4" w14:textId="77777777" w:rsidR="00E02295" w:rsidRPr="00E02295" w:rsidRDefault="00E02295" w:rsidP="00E02295">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E02295">
        <w:rPr>
          <w:rFonts w:ascii="Times New Roman" w:eastAsiaTheme="minorEastAsia" w:hAnsi="Times New Roman"/>
          <w:lang w:eastAsia="ko-KR"/>
        </w:rPr>
        <w:t>The graph depicts the number of residents in the United States living in poverty. Why might this graph be considered misrepresentative?</w:t>
      </w:r>
    </w:p>
    <w:p w14:paraId="7CF7FD2A" w14:textId="77777777" w:rsidR="00E02295" w:rsidRPr="00E02295" w:rsidRDefault="00E02295" w:rsidP="00E02295">
      <w:pPr>
        <w:pBdr>
          <w:left w:val="single" w:sz="4" w:space="4" w:color="auto"/>
          <w:bottom w:val="single" w:sz="4" w:space="31" w:color="auto"/>
          <w:right w:val="single" w:sz="4" w:space="4" w:color="auto"/>
        </w:pBdr>
        <w:autoSpaceDE w:val="0"/>
        <w:autoSpaceDN w:val="0"/>
        <w:adjustRightInd w:val="0"/>
        <w:spacing w:before="360" w:after="400" w:line="24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37A171C8" wp14:editId="4796D2FB">
            <wp:extent cx="2743200" cy="1529080"/>
            <wp:effectExtent l="0" t="0" r="0" b="0"/>
            <wp:docPr id="20" name="Picture 20" descr="Bar graph describing the number in poverty. The x-axis represents Year and ranges from 2000 to 2012. The y-axis represents number (in thousands). The years 2000, 2001, and 2002 are between 30,000 to 35,000. 2003, 2004, 2005, 2006, 2007, 2008 are between 35,000 to 40,000. 2009 is between 40,000 to 45,000. 2010, 2011, and 2012 are between 45,000 and 50,000. The y-axis ranges from 30,000 to 50,000 at an interval of 5,000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ction02_4_10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14:paraId="50B820AE"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7</w:t>
      </w:r>
    </w:p>
    <w:p w14:paraId="42CA86C2"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4</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w:t>
      </w:r>
    </w:p>
    <w:p w14:paraId="6EA08841"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 xml:space="preserve">The bar graph shown is a </w:t>
      </w:r>
      <w:r w:rsidRPr="00E02295">
        <w:rPr>
          <w:rFonts w:ascii="Times New Roman" w:eastAsiaTheme="minorEastAsia" w:hAnsi="Times New Roman"/>
          <w:i/>
          <w:lang w:eastAsia="ko-KR"/>
        </w:rPr>
        <w:t>USA Today</w:t>
      </w:r>
      <w:r w:rsidRPr="00E02295">
        <w:rPr>
          <w:rFonts w:ascii="Times New Roman" w:eastAsiaTheme="minorEastAsia" w:hAnsi="Times New Roman"/>
          <w:lang w:eastAsia="ko-KR"/>
        </w:rPr>
        <w:t>-type graph. A survey was conducted by Impulse Research in which individuals were asked how they would flush a toilet when the facilities are not sanitary. What is wrong with the graphic?</w:t>
      </w:r>
    </w:p>
    <w:p w14:paraId="1F982644"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60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lastRenderedPageBreak/>
        <w:drawing>
          <wp:inline distT="0" distB="0" distL="0" distR="0" wp14:anchorId="0028D269" wp14:editId="391CB6D9">
            <wp:extent cx="2713990" cy="2304415"/>
            <wp:effectExtent l="0" t="0" r="0" b="0"/>
            <wp:docPr id="21" name="Picture 21" descr="Pictorial bar graph describing the percentage of different methods of how we flush a public toilet when the facilities are not sanitary. The different methods are represented by a labeled roll of toilet paper on a stand with the bars represented by the free end of the toiled paper. The methods used by individuals: Use shoe was 41 percent, Act normally was 30 percent, and Paper towel was 17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02_4_15_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90" cy="2304415"/>
                    </a:xfrm>
                    <a:prstGeom prst="rect">
                      <a:avLst/>
                    </a:prstGeom>
                    <a:noFill/>
                    <a:ln>
                      <a:noFill/>
                    </a:ln>
                  </pic:spPr>
                </pic:pic>
              </a:graphicData>
            </a:graphic>
          </wp:inline>
        </w:drawing>
      </w:r>
    </w:p>
    <w:p w14:paraId="2B00D3E6"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9</w:t>
      </w:r>
    </w:p>
    <w:p w14:paraId="59CDE62F" w14:textId="77777777" w:rsidR="00E02295" w:rsidRPr="00E02295" w:rsidRDefault="00E02295" w:rsidP="00E02295">
      <w:pPr>
        <w:numPr>
          <w:ilvl w:val="0"/>
          <w:numId w:val="3"/>
        </w:numPr>
        <w:spacing w:after="1000" w:line="240" w:lineRule="auto"/>
        <w:rPr>
          <w:rFonts w:ascii="Times New Roman" w:eastAsiaTheme="minorEastAsia" w:hAnsi="Times New Roman"/>
          <w:lang w:eastAsia="ko-KR"/>
        </w:rPr>
      </w:pPr>
      <w:r w:rsidRPr="00E02295">
        <w:rPr>
          <w:rFonts w:ascii="Times New Roman" w:eastAsiaTheme="minorEastAsia" w:hAnsi="Times New Roman"/>
          <w:lang w:eastAsia="ko-KR"/>
        </w:rPr>
        <w:t>Why is the use of 3-D effects strongly discouraged?</w:t>
      </w:r>
    </w:p>
    <w:p w14:paraId="4B048BCA" w14:textId="77777777" w:rsidR="00E02295" w:rsidRPr="00E02295" w:rsidRDefault="00E02295" w:rsidP="00E02295">
      <w:pPr>
        <w:numPr>
          <w:ilvl w:val="0"/>
          <w:numId w:val="3"/>
        </w:numPr>
        <w:spacing w:after="1000" w:line="240" w:lineRule="auto"/>
        <w:rPr>
          <w:rFonts w:ascii="Times New Roman" w:eastAsiaTheme="minorEastAsia" w:hAnsi="Times New Roman"/>
          <w:lang w:eastAsia="ko-KR"/>
        </w:rPr>
      </w:pPr>
      <w:r w:rsidRPr="00E02295">
        <w:rPr>
          <w:rFonts w:ascii="Times New Roman" w:eastAsiaTheme="minorEastAsia" w:hAnsi="Times New Roman"/>
          <w:lang w:eastAsia="ko-KR"/>
        </w:rPr>
        <w:t>Why do we emphasize that the bars or classes should have the same width?</w:t>
      </w:r>
    </w:p>
    <w:p w14:paraId="0873A1BF"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t>Objective 1, Page 10</w:t>
      </w:r>
    </w:p>
    <w:p w14:paraId="5710DC4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5</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by Manipulating Dimension</w:t>
      </w:r>
    </w:p>
    <w:p w14:paraId="3CE04D7D"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 xml:space="preserve">Soccer continues to grow in popularity as a sport in the United States. In 1991, there were approximately 10 million participants in the United States aged 7 years and older. By 2009, this number had climbed to 14 million. To illustrate this increase, we could create a graphic like the one shown below. Describe how the graph may be misleading. </w:t>
      </w:r>
      <w:r w:rsidRPr="00E02295">
        <w:rPr>
          <w:rFonts w:ascii="Times New Roman" w:eastAsiaTheme="minorEastAsia" w:hAnsi="Times New Roman"/>
          <w:i/>
          <w:lang w:eastAsia="ko-KR"/>
        </w:rPr>
        <w:t>Source:</w:t>
      </w:r>
      <w:r w:rsidRPr="00E02295">
        <w:rPr>
          <w:rFonts w:ascii="Times New Roman" w:eastAsiaTheme="minorEastAsia" w:hAnsi="Times New Roman"/>
          <w:lang w:eastAsia="ko-KR"/>
        </w:rPr>
        <w:t xml:space="preserve"> U.S. Census Bureau; National Sporting Goods Association</w:t>
      </w:r>
    </w:p>
    <w:p w14:paraId="0409943F"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480" w:after="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1D9F7F39" wp14:editId="0AE06E26">
            <wp:extent cx="2040890" cy="1762760"/>
            <wp:effectExtent l="0" t="0" r="0" b="0"/>
            <wp:docPr id="22" name="Picture 22" descr="Pictograph of soccer balls for comparing the number of participants playing soccer from the year 1991 to the year 2009. The soccer ball representing the year 1991 is smaller compared to the soccer ball representing the year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tion02_4_15_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890" cy="1762760"/>
                    </a:xfrm>
                    <a:prstGeom prst="rect">
                      <a:avLst/>
                    </a:prstGeom>
                    <a:noFill/>
                    <a:ln>
                      <a:noFill/>
                    </a:ln>
                  </pic:spPr>
                </pic:pic>
              </a:graphicData>
            </a:graphic>
          </wp:inline>
        </w:drawing>
      </w:r>
    </w:p>
    <w:p w14:paraId="7E88F493" w14:textId="77777777" w:rsidR="00E02295" w:rsidRPr="00E02295" w:rsidRDefault="00E02295" w:rsidP="00E02295">
      <w:pPr>
        <w:rPr>
          <w:rFonts w:ascii="Times New Roman" w:eastAsiaTheme="minorEastAsia" w:hAnsi="Times New Roman"/>
          <w:smallCaps/>
          <w:u w:val="single"/>
          <w:lang w:eastAsia="ko-KR"/>
        </w:rPr>
      </w:pPr>
      <w:r w:rsidRPr="00E02295">
        <w:rPr>
          <w:rFonts w:ascii="Times New Roman" w:eastAsiaTheme="minorEastAsia" w:hAnsi="Times New Roman"/>
          <w:smallCaps/>
          <w:u w:val="single"/>
          <w:lang w:eastAsia="ko-KR"/>
        </w:rPr>
        <w:lastRenderedPageBreak/>
        <w:t>Objective 1, Page 11</w:t>
      </w:r>
    </w:p>
    <w:p w14:paraId="671B9460"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after="0" w:line="360" w:lineRule="auto"/>
        <w:rPr>
          <w:rFonts w:ascii="Times New Roman" w:eastAsiaTheme="minorEastAsia" w:hAnsi="Times New Roman"/>
          <w:b/>
          <w:lang w:eastAsia="ko-KR"/>
        </w:rPr>
      </w:pPr>
      <w:r w:rsidRPr="00E02295">
        <w:rPr>
          <w:rFonts w:ascii="Times New Roman" w:eastAsiaTheme="minorEastAsia" w:hAnsi="Times New Roman"/>
          <w:b/>
          <w:shd w:val="clear" w:color="auto" w:fill="BFBFBF"/>
          <w:lang w:eastAsia="ko-KR"/>
        </w:rPr>
        <w:t>Example 6</w:t>
      </w:r>
      <w:r w:rsidRPr="00E02295">
        <w:rPr>
          <w:rFonts w:ascii="Times New Roman" w:eastAsiaTheme="minorEastAsia" w:hAnsi="Times New Roman"/>
          <w:b/>
          <w:lang w:eastAsia="ko-KR"/>
        </w:rPr>
        <w:tab/>
      </w:r>
      <w:r w:rsidRPr="00E02295">
        <w:rPr>
          <w:rFonts w:ascii="Times New Roman" w:eastAsiaTheme="minorEastAsia" w:hAnsi="Times New Roman"/>
          <w:b/>
          <w:i/>
          <w:lang w:eastAsia="ko-KR"/>
        </w:rPr>
        <w:t>Misrepresentations of Data: Three-Dimensional Scale</w:t>
      </w:r>
    </w:p>
    <w:p w14:paraId="28181326"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line="240" w:lineRule="auto"/>
        <w:rPr>
          <w:rFonts w:ascii="Times New Roman" w:eastAsiaTheme="minorEastAsia" w:hAnsi="Times New Roman"/>
          <w:lang w:eastAsia="ko-KR"/>
        </w:rPr>
      </w:pPr>
      <w:r w:rsidRPr="00E02295">
        <w:rPr>
          <w:rFonts w:ascii="Times New Roman" w:eastAsiaTheme="minorEastAsia" w:hAnsi="Times New Roman"/>
          <w:lang w:eastAsia="ko-KR"/>
        </w:rPr>
        <w:t>The figure represents the educational attainment (level of education) in 2016 of adults 25 years and older who are U.S. residents. Why might this graph be considered misrepresentative?</w:t>
      </w:r>
    </w:p>
    <w:p w14:paraId="3EA35E57" w14:textId="77777777" w:rsidR="00E02295" w:rsidRPr="00E02295" w:rsidRDefault="00E02295" w:rsidP="00E0229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eastAsiaTheme="minorEastAsia" w:hAnsi="Times New Roman"/>
          <w:lang w:eastAsia="ko-KR"/>
        </w:rPr>
      </w:pPr>
      <w:r w:rsidRPr="00E02295">
        <w:rPr>
          <w:rFonts w:ascii="Times New Roman" w:eastAsiaTheme="minorEastAsia" w:hAnsi="Times New Roman"/>
          <w:noProof/>
          <w:lang w:bidi="mr-IN"/>
        </w:rPr>
        <w:drawing>
          <wp:inline distT="0" distB="0" distL="0" distR="0" wp14:anchorId="5EEE635F" wp14:editId="7A671CDC">
            <wp:extent cx="4864735" cy="2508885"/>
            <wp:effectExtent l="0" t="0" r="0" b="0"/>
            <wp:docPr id="23" name="Picture 23" descr="A 3D pie chart representing Educational Attainment, 2012. The pie chart is divided into 6 slices, which are sliced out (exploded pie chart). The largest three pieces represent High school diploma, Graduate or professional degree, and Bachelor's degree. The smallest three pieces represent Some college, no degree; Not a high school graduate; and Associate's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4735" cy="2508885"/>
                    </a:xfrm>
                    <a:prstGeom prst="rect">
                      <a:avLst/>
                    </a:prstGeom>
                    <a:noFill/>
                    <a:ln>
                      <a:noFill/>
                    </a:ln>
                  </pic:spPr>
                </pic:pic>
              </a:graphicData>
            </a:graphic>
          </wp:inline>
        </w:drawing>
      </w:r>
    </w:p>
    <w:p w14:paraId="628586BD" w14:textId="46445C91" w:rsidR="00F958C0" w:rsidRDefault="00F958C0">
      <w:bookmarkStart w:id="0" w:name="_GoBack"/>
      <w:bookmarkEnd w:id="0"/>
    </w:p>
    <w:sectPr w:rsidR="00F958C0" w:rsidSect="00540A47">
      <w:headerReference w:type="default" r:id="rId12"/>
      <w:footerReference w:type="even" r:id="rId13"/>
      <w:headerReference w:type="first" r:id="rId14"/>
      <w:pgSz w:w="12240" w:h="15840" w:code="1"/>
      <w:pgMar w:top="1440" w:right="108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48834" w14:textId="77777777" w:rsidR="00540A47" w:rsidRPr="00846894" w:rsidRDefault="00E02295" w:rsidP="00846894">
    <w:pPr>
      <w:pStyle w:val="Footer"/>
      <w:jc w:val="center"/>
      <w:rPr>
        <w:rStyle w:val="PageNumber"/>
        <w:rFonts w:ascii="Times New Roman" w:hAnsi="Times New Roman"/>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0C98" w14:textId="77777777" w:rsidR="00FF6E1F" w:rsidRPr="00A4424D" w:rsidRDefault="00E02295" w:rsidP="00540A47">
    <w:pPr>
      <w:pStyle w:val="Header"/>
      <w:rPr>
        <w:rFonts w:ascii="Times New Roman" w:hAnsi="Times New Roman"/>
      </w:rPr>
    </w:pPr>
    <w:r w:rsidRPr="001E2A0F">
      <w:rPr>
        <w:rFonts w:ascii="Times New Roman" w:hAnsi="Times New Roman" w:cs="Times New Roman"/>
      </w:rPr>
      <w:t>Chapter 2 - Organizing and Summarizing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D329" w14:textId="77777777" w:rsidR="00FF6E1F" w:rsidRPr="00A4424D" w:rsidRDefault="00E02295" w:rsidP="00540A47">
    <w:pPr>
      <w:pStyle w:val="Header"/>
      <w:rPr>
        <w:rFonts w:ascii="Times New Roman" w:hAnsi="Times New Roman"/>
      </w:rPr>
    </w:pPr>
    <w:r w:rsidRPr="001E2A0F">
      <w:rPr>
        <w:rFonts w:ascii="Times New Roman" w:hAnsi="Times New Roman" w:cs="Times New Roman"/>
      </w:rPr>
      <w:t xml:space="preserve">Chapter 2 - Organizing and </w:t>
    </w:r>
    <w:r w:rsidRPr="001E2A0F">
      <w:rPr>
        <w:rFonts w:ascii="Times New Roman" w:hAnsi="Times New Roman" w:cs="Times New Roman"/>
      </w:rPr>
      <w:t>Summarizing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C4E8B"/>
    <w:multiLevelType w:val="hybridMultilevel"/>
    <w:tmpl w:val="FA0EA924"/>
    <w:lvl w:ilvl="0" w:tplc="6752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35F6C"/>
    <w:multiLevelType w:val="hybridMultilevel"/>
    <w:tmpl w:val="DAC8D708"/>
    <w:lvl w:ilvl="0" w:tplc="D47C2B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79AB"/>
    <w:multiLevelType w:val="hybridMultilevel"/>
    <w:tmpl w:val="C10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5"/>
    <w:rsid w:val="00E02295"/>
    <w:rsid w:val="00F9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7387"/>
  <w15:chartTrackingRefBased/>
  <w15:docId w15:val="{B105C1AF-6770-4784-BBFD-0A650B0B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2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295"/>
  </w:style>
  <w:style w:type="paragraph" w:styleId="Footer">
    <w:name w:val="footer"/>
    <w:basedOn w:val="Normal"/>
    <w:link w:val="FooterChar"/>
    <w:uiPriority w:val="99"/>
    <w:semiHidden/>
    <w:unhideWhenUsed/>
    <w:rsid w:val="00E022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295"/>
  </w:style>
  <w:style w:type="character" w:styleId="PageNumber">
    <w:name w:val="page number"/>
    <w:basedOn w:val="DefaultParagraphFont"/>
    <w:rsid w:val="00E0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POakes</cp:lastModifiedBy>
  <cp:revision>1</cp:revision>
  <dcterms:created xsi:type="dcterms:W3CDTF">2020-01-30T04:51:00Z</dcterms:created>
  <dcterms:modified xsi:type="dcterms:W3CDTF">2020-01-30T04:53:00Z</dcterms:modified>
</cp:coreProperties>
</file>