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si845vjlw11t" w:id="0"/>
      <w:bookmarkEnd w:id="0"/>
      <w:r w:rsidDel="00000000" w:rsidR="00000000" w:rsidRPr="00000000">
        <w:rPr>
          <w:rtl w:val="0"/>
        </w:rPr>
        <w:t xml:space="preserve">Chapter 1: Matter and Measurement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524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125" y="523875"/>
                          <a:ext cx="6381600" cy="142800"/>
                        </a:xfrm>
                        <a:prstGeom prst="rect">
                          <a:avLst/>
                        </a:prstGeom>
                        <a:solidFill>
                          <a:srgbClr val="C27BA0"/>
                        </a:solidFill>
                        <a:ln cap="flat" cmpd="sng" w="381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524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y6nnis2niwg3" w:id="1"/>
      <w:bookmarkEnd w:id="1"/>
      <w:r w:rsidDel="00000000" w:rsidR="00000000" w:rsidRPr="00000000">
        <w:rPr>
          <w:rtl w:val="0"/>
        </w:rPr>
        <w:t xml:space="preserve">Section 1: The Study of Chemistry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5240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125" y="523875"/>
                          <a:ext cx="6381600" cy="142800"/>
                        </a:xfrm>
                        <a:prstGeom prst="rect">
                          <a:avLst/>
                        </a:prstGeom>
                        <a:solidFill>
                          <a:srgbClr val="C27BA0"/>
                        </a:solidFill>
                        <a:ln cap="flat" cmpd="sng" w="381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52400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8ksubgrdgk" w:id="2"/>
      <w:bookmarkEnd w:id="2"/>
      <w:r w:rsidDel="00000000" w:rsidR="00000000" w:rsidRPr="00000000">
        <w:rPr>
          <w:rtl w:val="0"/>
        </w:rPr>
        <w:t xml:space="preserve">Section 2: Classification of Matter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524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125" y="523875"/>
                          <a:ext cx="6381600" cy="142800"/>
                        </a:xfrm>
                        <a:prstGeom prst="rect">
                          <a:avLst/>
                        </a:prstGeom>
                        <a:solidFill>
                          <a:srgbClr val="C27BA0"/>
                        </a:solidFill>
                        <a:ln cap="flat" cmpd="sng" w="381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524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wo1ycwsbrc3v" w:id="3"/>
      <w:bookmarkEnd w:id="3"/>
      <w:r w:rsidDel="00000000" w:rsidR="00000000" w:rsidRPr="00000000">
        <w:rPr>
          <w:rtl w:val="0"/>
        </w:rPr>
        <w:t xml:space="preserve">Section 3: Properties of Matter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524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125" y="523875"/>
                          <a:ext cx="6381600" cy="142800"/>
                        </a:xfrm>
                        <a:prstGeom prst="rect">
                          <a:avLst/>
                        </a:prstGeom>
                        <a:solidFill>
                          <a:srgbClr val="C27BA0"/>
                        </a:solidFill>
                        <a:ln cap="flat" cmpd="sng" w="381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524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contextualSpacing w:val="0"/>
        <w:rPr/>
      </w:pPr>
      <w:bookmarkStart w:colFirst="0" w:colLast="0" w:name="_r3wm84nty10c" w:id="4"/>
      <w:bookmarkEnd w:id="4"/>
      <w:r w:rsidDel="00000000" w:rsidR="00000000" w:rsidRPr="00000000">
        <w:rPr>
          <w:rtl w:val="0"/>
        </w:rPr>
        <w:t xml:space="preserve">Section 4: Units of Measurement</w:t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524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125" y="523875"/>
                          <a:ext cx="6381600" cy="142800"/>
                        </a:xfrm>
                        <a:prstGeom prst="rect">
                          <a:avLst/>
                        </a:prstGeom>
                        <a:solidFill>
                          <a:srgbClr val="C27BA0"/>
                        </a:solidFill>
                        <a:ln cap="flat" cmpd="sng" w="381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52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contextualSpacing w:val="0"/>
        <w:rPr/>
      </w:pPr>
      <w:bookmarkStart w:colFirst="0" w:colLast="0" w:name="_r7xjo03dh2d7" w:id="5"/>
      <w:bookmarkEnd w:id="5"/>
      <w:r w:rsidDel="00000000" w:rsidR="00000000" w:rsidRPr="00000000">
        <w:rPr>
          <w:rtl w:val="0"/>
        </w:rPr>
        <w:t xml:space="preserve">Section 5: Uncertainty in Measurement</w:t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524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125" y="523875"/>
                          <a:ext cx="6381600" cy="142800"/>
                        </a:xfrm>
                        <a:prstGeom prst="rect">
                          <a:avLst/>
                        </a:prstGeom>
                        <a:solidFill>
                          <a:srgbClr val="C27BA0"/>
                        </a:solidFill>
                        <a:ln cap="flat" cmpd="sng" w="381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5240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bookmarkStart w:colFirst="0" w:colLast="0" w:name="_xtkco6yf0zij" w:id="6"/>
      <w:bookmarkEnd w:id="6"/>
      <w:r w:rsidDel="00000000" w:rsidR="00000000" w:rsidRPr="00000000">
        <w:rPr>
          <w:rtl w:val="0"/>
        </w:rPr>
        <w:t xml:space="preserve">Section 6: Dimensional Analysis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524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125" y="523875"/>
                          <a:ext cx="6381600" cy="142800"/>
                        </a:xfrm>
                        <a:prstGeom prst="rect">
                          <a:avLst/>
                        </a:prstGeom>
                        <a:solidFill>
                          <a:srgbClr val="C27BA0"/>
                        </a:solidFill>
                        <a:ln cap="flat" cmpd="sng" w="381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524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contextualSpacing w:val="0"/>
        <w:rPr/>
      </w:pPr>
      <w:bookmarkStart w:colFirst="0" w:colLast="0" w:name="_arorwxgupoo0" w:id="7"/>
      <w:bookmarkEnd w:id="7"/>
      <w:r w:rsidDel="00000000" w:rsidR="00000000" w:rsidRPr="00000000">
        <w:rPr>
          <w:rtl w:val="0"/>
        </w:rPr>
        <w:t xml:space="preserve">Definitions: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524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125" y="523875"/>
                          <a:ext cx="6381600" cy="142800"/>
                        </a:xfrm>
                        <a:prstGeom prst="rect">
                          <a:avLst/>
                        </a:prstGeom>
                        <a:solidFill>
                          <a:srgbClr val="C27BA0"/>
                        </a:solidFill>
                        <a:ln cap="flat" cmpd="sng" w="381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524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1: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2: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3: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4: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5: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6: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contextualSpacing w:val="0"/>
        <w:rPr/>
      </w:pPr>
      <w:bookmarkStart w:colFirst="0" w:colLast="0" w:name="_kcsdsah7wive" w:id="8"/>
      <w:bookmarkEnd w:id="8"/>
      <w:r w:rsidDel="00000000" w:rsidR="00000000" w:rsidRPr="00000000">
        <w:rPr>
          <w:rtl w:val="0"/>
        </w:rPr>
        <w:t xml:space="preserve">Equation Help: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5240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125" y="523875"/>
                          <a:ext cx="6381600" cy="142800"/>
                        </a:xfrm>
                        <a:prstGeom prst="rect">
                          <a:avLst/>
                        </a:prstGeom>
                        <a:solidFill>
                          <a:srgbClr val="C27BA0"/>
                        </a:solidFill>
                        <a:ln cap="flat" cmpd="sng" w="381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52400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