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Chapter 2: Atoms, Molecules, and 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Section 1:</w:t>
        <w:br w:type="textWrapping"/>
        <w:t xml:space="preserve">Section 2:</w:t>
        <w:br w:type="textWrapping"/>
        <w:t xml:space="preserve">Section 3:</w:t>
        <w:br w:type="textWrapping"/>
        <w:t xml:space="preserve">Section 4:</w:t>
        <w:br w:type="textWrapping"/>
        <w:t xml:space="preserve">Section 5: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Definitions:</w:t>
        <w:br w:type="textWrapping"/>
        <w:t xml:space="preserve">Equation Help: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contextualSpacing w:val="0"/>
      <w:rPr>
        <w:color w:val="0000ff"/>
      </w:rPr>
    </w:pPr>
    <w:r w:rsidDel="00000000" w:rsidR="00000000" w:rsidRPr="00000000">
      <w:rPr>
        <w:color w:val="0000ff"/>
        <w:rtl w:val="0"/>
      </w:rPr>
      <w:t xml:space="preserve">**Note: this chapter we only got up to section 5. When we go back I will update it to include the other sections. Please stand by. Note made October 16, 2018.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