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iatkatabeli"/>
        <w:tblpPr w:leftFromText="141" w:rightFromText="141" w:vertAnchor="text" w:horzAnchor="margin" w:tblpXSpec="right" w:tblpY="-1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</w:tblGrid>
      <w:tr w:rsidR="00D86DDE" w:rsidTr="00D86DDE">
        <w:tc>
          <w:tcPr>
            <w:tcW w:w="2268" w:type="dxa"/>
          </w:tcPr>
          <w:p w:rsidR="00D86DDE" w:rsidRDefault="00D86DDE" w:rsidP="00D86DDE">
            <w:pPr>
              <w:tabs>
                <w:tab w:val="left" w:pos="6648"/>
              </w:tabs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</w:rPr>
              <w:drawing>
                <wp:inline distT="0" distB="0" distL="0" distR="0">
                  <wp:extent cx="1143000" cy="1004637"/>
                  <wp:effectExtent l="0" t="0" r="0" b="5080"/>
                  <wp:docPr id="3" name="Obraz 3" descr="C:\Users\patry\AppData\Local\Microsoft\Windows\INetCache\Content.Word\LOGO HAD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try\AppData\Local\Microsoft\Windows\INetCache\Content.Word\LOGO HAD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127" cy="1010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6DDE" w:rsidRDefault="00991FC1" w:rsidP="001250AD">
      <w:pPr>
        <w:tabs>
          <w:tab w:val="left" w:pos="6648"/>
        </w:tabs>
        <w:spacing w:after="0"/>
        <w:jc w:val="both"/>
        <w:rPr>
          <w:rFonts w:ascii="Times New Roman" w:hAnsi="Times New Roman" w:cs="Times New Roman"/>
          <w:b/>
          <w:sz w:val="40"/>
        </w:rPr>
      </w:pPr>
      <w:r w:rsidRPr="00131D35">
        <w:rPr>
          <w:rFonts w:ascii="Times New Roman" w:hAnsi="Times New Roman" w:cs="Times New Roman"/>
          <w:b/>
          <w:sz w:val="40"/>
        </w:rPr>
        <w:t>Zakład Pogrzebowy – Hades Travel</w:t>
      </w:r>
    </w:p>
    <w:p w:rsidR="00991FC1" w:rsidRPr="00D86DDE" w:rsidRDefault="00991FC1" w:rsidP="001250AD">
      <w:pPr>
        <w:tabs>
          <w:tab w:val="left" w:pos="6648"/>
        </w:tabs>
        <w:spacing w:after="0"/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</w:rPr>
        <w:t>Patrycja Karbownik, Michał Iwanek, 4I4</w:t>
      </w:r>
    </w:p>
    <w:p w:rsidR="00991FC1" w:rsidRDefault="00991FC1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Dokumentacja Bazy Danych</w:t>
      </w:r>
    </w:p>
    <w:p w:rsidR="00991FC1" w:rsidRDefault="00991FC1" w:rsidP="001250AD">
      <w:pPr>
        <w:spacing w:after="0"/>
        <w:jc w:val="both"/>
        <w:rPr>
          <w:rFonts w:ascii="Times New Roman" w:hAnsi="Times New Roman" w:cs="Times New Roman"/>
        </w:rPr>
      </w:pPr>
    </w:p>
    <w:p w:rsidR="00991FC1" w:rsidRDefault="00991FC1" w:rsidP="001250AD">
      <w:pPr>
        <w:spacing w:after="0"/>
        <w:jc w:val="both"/>
        <w:rPr>
          <w:rFonts w:ascii="Times New Roman" w:hAnsi="Times New Roman" w:cs="Times New Roman"/>
        </w:rPr>
      </w:pPr>
    </w:p>
    <w:p w:rsidR="00991FC1" w:rsidRPr="00131D35" w:rsidRDefault="00991FC1" w:rsidP="001250AD">
      <w:pPr>
        <w:spacing w:after="0"/>
        <w:jc w:val="both"/>
        <w:rPr>
          <w:rFonts w:ascii="Times New Roman" w:hAnsi="Times New Roman" w:cs="Times New Roman"/>
          <w:sz w:val="28"/>
        </w:rPr>
      </w:pPr>
      <w:r w:rsidRPr="00131D35">
        <w:rPr>
          <w:rFonts w:ascii="Times New Roman" w:hAnsi="Times New Roman" w:cs="Times New Roman"/>
          <w:sz w:val="28"/>
        </w:rPr>
        <w:t>WSTĘP</w:t>
      </w:r>
    </w:p>
    <w:p w:rsidR="00991FC1" w:rsidRDefault="00991FC1" w:rsidP="001250AD">
      <w:pPr>
        <w:spacing w:after="0"/>
        <w:jc w:val="both"/>
        <w:rPr>
          <w:rFonts w:ascii="Times New Roman" w:hAnsi="Times New Roman" w:cs="Times New Roman"/>
        </w:rPr>
      </w:pPr>
      <w:r w:rsidRPr="00991FC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Przedsiębiorstwo Usługowe </w:t>
      </w:r>
      <w:r w:rsidRPr="00991FC1">
        <w:rPr>
          <w:rFonts w:ascii="Times New Roman" w:hAnsi="Times New Roman" w:cs="Times New Roman"/>
        </w:rPr>
        <w:t>Zakład Pogrzebowy</w:t>
      </w:r>
      <w:r>
        <w:rPr>
          <w:rFonts w:ascii="Times New Roman" w:hAnsi="Times New Roman" w:cs="Times New Roman"/>
        </w:rPr>
        <w:t xml:space="preserve"> </w:t>
      </w:r>
      <w:r w:rsidRPr="00991FC1">
        <w:rPr>
          <w:rFonts w:ascii="Times New Roman" w:hAnsi="Times New Roman" w:cs="Times New Roman"/>
        </w:rPr>
        <w:t>„Hades Travel”</w:t>
      </w:r>
      <w:r>
        <w:rPr>
          <w:rFonts w:ascii="Times New Roman" w:hAnsi="Times New Roman" w:cs="Times New Roman"/>
        </w:rPr>
        <w:t>, później nazywane Zakładem, jest ogólnopolską siecią zakładów świadczących usługi pogrzebowe. Oddziały mieszczą się w Warszawie, Wrocławiu i Gdańsku. W najbliższej przyszłości planowane jest otworzenie kolejnych oddziałów w innych miastach Polski.</w:t>
      </w:r>
    </w:p>
    <w:p w:rsidR="00371638" w:rsidRDefault="00371638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Oddziały otwarte są od poniedziałku do niedzieli, codziennie w tych samych godzinach.</w:t>
      </w:r>
    </w:p>
    <w:p w:rsidR="00371638" w:rsidRDefault="00371638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 każdym z miast jest kilka cmentarzy, a jeden oddział może obsługiwać pogrzeby na kilku cmentarzach. Jednak w danym momencie na danym cmentarzu możliwy jest tylko jeden pochówek – związane jest to głównie z dostępnością kaplicy cmentarnej.</w:t>
      </w:r>
    </w:p>
    <w:p w:rsidR="0098375B" w:rsidRDefault="00371638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Praca w Zakładzie jest z pewnością wyczerpująca, dlatego nie obciążamy pracowników zbyt dużą ilością obowiązków. W trosce o ich dobro każdy pracownik będzie pracował w tylko jednym oddziale</w:t>
      </w:r>
      <w:r w:rsidR="00867E0F">
        <w:rPr>
          <w:rFonts w:ascii="Times New Roman" w:hAnsi="Times New Roman" w:cs="Times New Roman"/>
        </w:rPr>
        <w:t xml:space="preserve"> na jednym stanowisku</w:t>
      </w:r>
      <w:r>
        <w:rPr>
          <w:rFonts w:ascii="Times New Roman" w:hAnsi="Times New Roman" w:cs="Times New Roman"/>
        </w:rPr>
        <w:t>. Jedynie dyrektor i jego asystentka nie mają przypisanego stałego oddziału, gdyż dyrektor zarządza całym przedsiębiorstwem, a asystentka pomaga mu w tym.</w:t>
      </w:r>
      <w:r w:rsidR="001E6F91">
        <w:rPr>
          <w:rFonts w:ascii="Times New Roman" w:hAnsi="Times New Roman" w:cs="Times New Roman"/>
        </w:rPr>
        <w:t xml:space="preserve"> </w:t>
      </w:r>
    </w:p>
    <w:p w:rsidR="0098375B" w:rsidRDefault="001E6F91" w:rsidP="001250AD">
      <w:pPr>
        <w:spacing w:after="0"/>
        <w:jc w:val="both"/>
        <w:rPr>
          <w:rFonts w:ascii="Times New Roman" w:hAnsi="Times New Roman" w:cs="Times New Roman"/>
        </w:rPr>
      </w:pPr>
      <w:r w:rsidRPr="0098375B">
        <w:rPr>
          <w:rFonts w:ascii="Times New Roman" w:hAnsi="Times New Roman" w:cs="Times New Roman"/>
        </w:rPr>
        <w:t>W zakładzie panuje</w:t>
      </w:r>
      <w:r w:rsidR="005E6FC2" w:rsidRPr="0098375B">
        <w:rPr>
          <w:rFonts w:ascii="Times New Roman" w:hAnsi="Times New Roman" w:cs="Times New Roman"/>
        </w:rPr>
        <w:t xml:space="preserve"> ściśle</w:t>
      </w:r>
      <w:r w:rsidRPr="0098375B">
        <w:rPr>
          <w:rFonts w:ascii="Times New Roman" w:hAnsi="Times New Roman" w:cs="Times New Roman"/>
        </w:rPr>
        <w:t xml:space="preserve"> </w:t>
      </w:r>
      <w:r w:rsidR="005E6FC2" w:rsidRPr="0098375B">
        <w:rPr>
          <w:rFonts w:ascii="Times New Roman" w:hAnsi="Times New Roman" w:cs="Times New Roman"/>
        </w:rPr>
        <w:t xml:space="preserve">określona hierarchia: każdy kierownik odpowiada za swoje działania przed dyrektorem, z kolei bezpośrednimi podwładnymi każdego kierownika są grabarze, dyspozytorzy </w:t>
      </w:r>
    </w:p>
    <w:p w:rsidR="00371638" w:rsidRPr="0098375B" w:rsidRDefault="005E6FC2" w:rsidP="001250AD">
      <w:pPr>
        <w:spacing w:after="0"/>
        <w:jc w:val="both"/>
        <w:rPr>
          <w:rFonts w:ascii="Times New Roman" w:hAnsi="Times New Roman" w:cs="Times New Roman"/>
        </w:rPr>
      </w:pPr>
      <w:r w:rsidRPr="0098375B">
        <w:rPr>
          <w:rFonts w:ascii="Times New Roman" w:hAnsi="Times New Roman" w:cs="Times New Roman"/>
        </w:rPr>
        <w:t>i  kierowcy pracujący w danym oddziale.</w:t>
      </w:r>
    </w:p>
    <w:p w:rsidR="00991FC1" w:rsidRDefault="00991FC1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Oddziałów, pracowników oraz przede wszystkim klientów ciągle przybywa. Potrzebne jest miejsce, gdzie wszystkie dane zostaną zgromadzone. Właśnie dlatego stworzyliśmy bazę danych wspomagającą nasze przedsiębiorstwo.</w:t>
      </w:r>
    </w:p>
    <w:p w:rsidR="00991FC1" w:rsidRDefault="00991FC1" w:rsidP="001250AD">
      <w:pPr>
        <w:spacing w:after="0"/>
        <w:jc w:val="both"/>
        <w:rPr>
          <w:rFonts w:ascii="Times New Roman" w:hAnsi="Times New Roman" w:cs="Times New Roman"/>
        </w:rPr>
      </w:pPr>
    </w:p>
    <w:p w:rsidR="00991FC1" w:rsidRPr="00131D35" w:rsidRDefault="00991FC1" w:rsidP="001250AD">
      <w:pPr>
        <w:spacing w:after="0"/>
        <w:jc w:val="both"/>
        <w:rPr>
          <w:rFonts w:ascii="Times New Roman" w:hAnsi="Times New Roman" w:cs="Times New Roman"/>
          <w:sz w:val="28"/>
        </w:rPr>
      </w:pPr>
      <w:r w:rsidRPr="00131D35">
        <w:rPr>
          <w:rFonts w:ascii="Times New Roman" w:hAnsi="Times New Roman" w:cs="Times New Roman"/>
          <w:sz w:val="28"/>
        </w:rPr>
        <w:t>STRUKTURA BAZY DANYCH</w:t>
      </w:r>
    </w:p>
    <w:p w:rsidR="005E6FC2" w:rsidRPr="0098375B" w:rsidRDefault="00991FC1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8375B">
        <w:rPr>
          <w:rFonts w:ascii="Times New Roman" w:hAnsi="Times New Roman" w:cs="Times New Roman"/>
        </w:rPr>
        <w:t>Baza danych Zakładu zbudowana jest z jedenastu tabel powiązanych ze s</w:t>
      </w:r>
      <w:r w:rsidR="00867E0F" w:rsidRPr="0098375B">
        <w:rPr>
          <w:rFonts w:ascii="Times New Roman" w:hAnsi="Times New Roman" w:cs="Times New Roman"/>
        </w:rPr>
        <w:t>obą</w:t>
      </w:r>
      <w:r w:rsidRPr="0098375B">
        <w:rPr>
          <w:rFonts w:ascii="Times New Roman" w:hAnsi="Times New Roman" w:cs="Times New Roman"/>
        </w:rPr>
        <w:t xml:space="preserve"> </w:t>
      </w:r>
      <w:r w:rsidR="00921047" w:rsidRPr="0098375B">
        <w:rPr>
          <w:rFonts w:ascii="Times New Roman" w:hAnsi="Times New Roman" w:cs="Times New Roman"/>
        </w:rPr>
        <w:t>relacjami różnych typów (1:1, 1:N, M:N)</w:t>
      </w:r>
      <w:r w:rsidR="005E6FC2" w:rsidRPr="0098375B">
        <w:rPr>
          <w:rFonts w:ascii="Times New Roman" w:hAnsi="Times New Roman" w:cs="Times New Roman"/>
        </w:rPr>
        <w:t>, wśród których tylko niektóre są obligatoryjne.</w:t>
      </w:r>
      <w:r w:rsidR="00921047" w:rsidRPr="0098375B">
        <w:rPr>
          <w:rFonts w:ascii="Times New Roman" w:hAnsi="Times New Roman" w:cs="Times New Roman"/>
        </w:rPr>
        <w:tab/>
      </w:r>
    </w:p>
    <w:p w:rsidR="00921047" w:rsidRPr="0098375B" w:rsidRDefault="0078036A" w:rsidP="001250AD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98375B">
        <w:rPr>
          <w:rFonts w:ascii="Times New Roman" w:hAnsi="Times New Roman" w:cs="Times New Roman"/>
        </w:rPr>
        <w:t>Część</w:t>
      </w:r>
      <w:r w:rsidR="00921047" w:rsidRPr="0098375B">
        <w:rPr>
          <w:rFonts w:ascii="Times New Roman" w:hAnsi="Times New Roman" w:cs="Times New Roman"/>
        </w:rPr>
        <w:t xml:space="preserve"> tabel posiada klucze głównie złożone z kilku atrybutów, kilka z </w:t>
      </w:r>
      <w:r w:rsidR="00202EA7" w:rsidRPr="0098375B">
        <w:rPr>
          <w:rFonts w:ascii="Times New Roman" w:hAnsi="Times New Roman" w:cs="Times New Roman"/>
        </w:rPr>
        <w:t>jednego atrybutu,</w:t>
      </w:r>
      <w:r w:rsidR="00202EA7" w:rsidRPr="0098375B">
        <w:rPr>
          <w:rFonts w:ascii="Times New Roman" w:hAnsi="Times New Roman" w:cs="Times New Roman"/>
        </w:rPr>
        <w:br/>
      </w:r>
      <w:r w:rsidR="00921047" w:rsidRPr="0098375B">
        <w:rPr>
          <w:rFonts w:ascii="Times New Roman" w:hAnsi="Times New Roman" w:cs="Times New Roman"/>
        </w:rPr>
        <w:t xml:space="preserve">a inne ze sztucznie wygenerowanego atrybutu typu </w:t>
      </w:r>
      <w:proofErr w:type="spellStart"/>
      <w:r w:rsidR="00921047" w:rsidRPr="0098375B">
        <w:rPr>
          <w:rFonts w:ascii="Times New Roman" w:hAnsi="Times New Roman" w:cs="Times New Roman"/>
          <w:i/>
        </w:rPr>
        <w:t>integer</w:t>
      </w:r>
      <w:proofErr w:type="spellEnd"/>
      <w:r w:rsidR="00921047" w:rsidRPr="0098375B">
        <w:rPr>
          <w:rFonts w:ascii="Times New Roman" w:hAnsi="Times New Roman" w:cs="Times New Roman"/>
        </w:rPr>
        <w:t>.</w:t>
      </w:r>
    </w:p>
    <w:p w:rsidR="005E315E" w:rsidRPr="0098375B" w:rsidRDefault="005E315E" w:rsidP="001250AD">
      <w:pPr>
        <w:spacing w:after="0"/>
        <w:jc w:val="both"/>
        <w:rPr>
          <w:rFonts w:ascii="Times New Roman" w:hAnsi="Times New Roman" w:cs="Times New Roman"/>
        </w:rPr>
      </w:pPr>
      <w:r w:rsidRPr="0098375B">
        <w:rPr>
          <w:rFonts w:ascii="Times New Roman" w:hAnsi="Times New Roman" w:cs="Times New Roman"/>
        </w:rPr>
        <w:tab/>
        <w:t>Model związków encji i model relacyjny znajdują się na końcu dokumentacji.</w:t>
      </w:r>
    </w:p>
    <w:p w:rsidR="00921047" w:rsidRPr="0098375B" w:rsidRDefault="00921047" w:rsidP="001250AD">
      <w:pPr>
        <w:spacing w:after="0"/>
        <w:jc w:val="both"/>
        <w:rPr>
          <w:rFonts w:ascii="Times New Roman" w:hAnsi="Times New Roman" w:cs="Times New Roman"/>
        </w:rPr>
      </w:pPr>
    </w:p>
    <w:p w:rsidR="00371638" w:rsidRPr="0098375B" w:rsidRDefault="00371638" w:rsidP="001250AD">
      <w:pPr>
        <w:spacing w:after="0"/>
        <w:jc w:val="both"/>
        <w:rPr>
          <w:rFonts w:ascii="Times New Roman" w:hAnsi="Times New Roman" w:cs="Times New Roman"/>
          <w:sz w:val="28"/>
        </w:rPr>
      </w:pPr>
      <w:r w:rsidRPr="0098375B">
        <w:rPr>
          <w:rFonts w:ascii="Times New Roman" w:hAnsi="Times New Roman" w:cs="Times New Roman"/>
          <w:sz w:val="28"/>
        </w:rPr>
        <w:t>WIDOKI</w:t>
      </w:r>
    </w:p>
    <w:p w:rsidR="00371638" w:rsidRDefault="00D86DDE" w:rsidP="001250AD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98375B">
        <w:rPr>
          <w:rFonts w:ascii="Times New Roman" w:hAnsi="Times New Roman" w:cs="Times New Roman"/>
        </w:rPr>
        <w:t xml:space="preserve">W bazie znajduje się widok </w:t>
      </w:r>
      <w:r w:rsidRPr="0098375B">
        <w:rPr>
          <w:rFonts w:ascii="Times New Roman" w:hAnsi="Times New Roman" w:cs="Times New Roman"/>
          <w:i/>
        </w:rPr>
        <w:t>DATA_EMPLOYEE</w:t>
      </w:r>
      <w:r w:rsidRPr="0098375B">
        <w:rPr>
          <w:rFonts w:ascii="Times New Roman" w:hAnsi="Times New Roman" w:cs="Times New Roman"/>
        </w:rPr>
        <w:t>, który zawiera dane pracowników – PESEL, nazwisko, imię, nazwę stanowiska oraz adres i numer telefonu. Dzięki temu widokowi, gdy jest potrzeba przejrzenia danych pracowników, użytkowni</w:t>
      </w:r>
      <w:r w:rsidR="00113006" w:rsidRPr="0098375B">
        <w:rPr>
          <w:rFonts w:ascii="Times New Roman" w:hAnsi="Times New Roman" w:cs="Times New Roman"/>
        </w:rPr>
        <w:t>k nie musi wywoływ</w:t>
      </w:r>
      <w:r w:rsidR="0078036A" w:rsidRPr="0098375B">
        <w:rPr>
          <w:rFonts w:ascii="Times New Roman" w:hAnsi="Times New Roman" w:cs="Times New Roman"/>
        </w:rPr>
        <w:t xml:space="preserve">ać zapytania – ma gotową tabelę, gdzie w jednym miejscu </w:t>
      </w:r>
      <w:r w:rsidR="00F60020" w:rsidRPr="0098375B">
        <w:rPr>
          <w:rFonts w:ascii="Times New Roman" w:hAnsi="Times New Roman" w:cs="Times New Roman"/>
        </w:rPr>
        <w:t>w przejrzysty sposób</w:t>
      </w:r>
      <w:r w:rsidR="0078036A" w:rsidRPr="0098375B">
        <w:rPr>
          <w:rFonts w:ascii="Times New Roman" w:hAnsi="Times New Roman" w:cs="Times New Roman"/>
        </w:rPr>
        <w:t xml:space="preserve"> </w:t>
      </w:r>
      <w:r w:rsidR="00F60020" w:rsidRPr="0098375B">
        <w:rPr>
          <w:rFonts w:ascii="Times New Roman" w:hAnsi="Times New Roman" w:cs="Times New Roman"/>
        </w:rPr>
        <w:t>zamieszczone są</w:t>
      </w:r>
      <w:r w:rsidR="00212A18" w:rsidRPr="0098375B">
        <w:rPr>
          <w:rFonts w:ascii="Times New Roman" w:hAnsi="Times New Roman" w:cs="Times New Roman"/>
        </w:rPr>
        <w:t xml:space="preserve"> wszystkie</w:t>
      </w:r>
      <w:r w:rsidR="0078036A" w:rsidRPr="0098375B">
        <w:rPr>
          <w:rFonts w:ascii="Times New Roman" w:hAnsi="Times New Roman" w:cs="Times New Roman"/>
        </w:rPr>
        <w:t xml:space="preserve"> najważniejsze informacje o danej osobie</w:t>
      </w:r>
      <w:r w:rsidR="00F60020" w:rsidRPr="0098375B">
        <w:rPr>
          <w:rFonts w:ascii="Times New Roman" w:hAnsi="Times New Roman" w:cs="Times New Roman"/>
        </w:rPr>
        <w:t>.</w:t>
      </w:r>
    </w:p>
    <w:p w:rsidR="00371638" w:rsidRDefault="00371638" w:rsidP="001250AD">
      <w:pPr>
        <w:spacing w:after="0"/>
        <w:jc w:val="both"/>
        <w:rPr>
          <w:rFonts w:ascii="Times New Roman" w:hAnsi="Times New Roman" w:cs="Times New Roman"/>
        </w:rPr>
      </w:pPr>
    </w:p>
    <w:p w:rsidR="00371638" w:rsidRPr="00131D35" w:rsidRDefault="00371638" w:rsidP="001250AD">
      <w:pPr>
        <w:spacing w:after="0"/>
        <w:jc w:val="both"/>
        <w:rPr>
          <w:rFonts w:ascii="Times New Roman" w:hAnsi="Times New Roman" w:cs="Times New Roman"/>
          <w:sz w:val="28"/>
        </w:rPr>
      </w:pPr>
      <w:r w:rsidRPr="00131D35">
        <w:rPr>
          <w:rFonts w:ascii="Times New Roman" w:hAnsi="Times New Roman" w:cs="Times New Roman"/>
          <w:sz w:val="28"/>
        </w:rPr>
        <w:t>TRIGGERY</w:t>
      </w:r>
    </w:p>
    <w:p w:rsidR="00371638" w:rsidRDefault="00113006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Z czasem w bazie danych przybywa rekordów. Rekordy w tabelach, w których kluczem głównym jest sztucznie generowany atrybut,  są numerowane kolejno liczbami naturalnymi. Wykorzystywane są do tego </w:t>
      </w:r>
      <w:proofErr w:type="spellStart"/>
      <w:r>
        <w:rPr>
          <w:rFonts w:ascii="Times New Roman" w:hAnsi="Times New Roman" w:cs="Times New Roman"/>
        </w:rPr>
        <w:t>triggery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 w:rsidRPr="00A71536">
        <w:rPr>
          <w:rFonts w:ascii="Times New Roman" w:hAnsi="Times New Roman" w:cs="Times New Roman"/>
          <w:i/>
        </w:rPr>
        <w:t>address_ID_addr_trg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A71536">
        <w:rPr>
          <w:rFonts w:ascii="Times New Roman" w:hAnsi="Times New Roman" w:cs="Times New Roman"/>
          <w:i/>
        </w:rPr>
        <w:t>customer_ID_addr_trg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A71536">
        <w:rPr>
          <w:rFonts w:ascii="Times New Roman" w:hAnsi="Times New Roman" w:cs="Times New Roman"/>
          <w:i/>
        </w:rPr>
        <w:t>employee_ID_addr_trg</w:t>
      </w:r>
      <w:proofErr w:type="spellEnd"/>
      <w:r>
        <w:rPr>
          <w:rFonts w:ascii="Times New Roman" w:hAnsi="Times New Roman" w:cs="Times New Roman"/>
        </w:rPr>
        <w:t xml:space="preserve"> oraz sekwencje </w:t>
      </w:r>
      <w:proofErr w:type="spellStart"/>
      <w:r w:rsidRPr="00A71536">
        <w:rPr>
          <w:rFonts w:ascii="Times New Roman" w:hAnsi="Times New Roman" w:cs="Times New Roman"/>
          <w:i/>
        </w:rPr>
        <w:t>address_ID_addr_seq</w:t>
      </w:r>
      <w:proofErr w:type="spellEnd"/>
      <w:r w:rsidRPr="00113006">
        <w:rPr>
          <w:rFonts w:ascii="Times New Roman" w:hAnsi="Times New Roman" w:cs="Times New Roman"/>
        </w:rPr>
        <w:t xml:space="preserve">, </w:t>
      </w:r>
      <w:proofErr w:type="spellStart"/>
      <w:r w:rsidRPr="00A71536">
        <w:rPr>
          <w:rFonts w:ascii="Times New Roman" w:hAnsi="Times New Roman" w:cs="Times New Roman"/>
          <w:i/>
        </w:rPr>
        <w:t>customer_ID_customer_seq</w:t>
      </w:r>
      <w:proofErr w:type="spellEnd"/>
      <w:r w:rsidRPr="00113006">
        <w:rPr>
          <w:rFonts w:ascii="Times New Roman" w:hAnsi="Times New Roman" w:cs="Times New Roman"/>
        </w:rPr>
        <w:t xml:space="preserve">, </w:t>
      </w:r>
      <w:proofErr w:type="spellStart"/>
      <w:r w:rsidRPr="00A71536">
        <w:rPr>
          <w:rFonts w:ascii="Times New Roman" w:hAnsi="Times New Roman" w:cs="Times New Roman"/>
          <w:i/>
        </w:rPr>
        <w:t>employee_ID_employee_seq</w:t>
      </w:r>
      <w:proofErr w:type="spellEnd"/>
      <w:r>
        <w:rPr>
          <w:rFonts w:ascii="Times New Roman" w:hAnsi="Times New Roman" w:cs="Times New Roman"/>
        </w:rPr>
        <w:t>.</w:t>
      </w:r>
    </w:p>
    <w:p w:rsidR="00113006" w:rsidRDefault="00113006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Trigger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71536">
        <w:rPr>
          <w:rFonts w:ascii="Times New Roman" w:hAnsi="Times New Roman" w:cs="Times New Roman"/>
          <w:i/>
        </w:rPr>
        <w:t>salary_or_bonus_trg</w:t>
      </w:r>
      <w:proofErr w:type="spellEnd"/>
      <w:r>
        <w:rPr>
          <w:rFonts w:ascii="Times New Roman" w:hAnsi="Times New Roman" w:cs="Times New Roman"/>
        </w:rPr>
        <w:t xml:space="preserve"> upraszcza administratorowi wprowadzanie dodatkowych rekordów w tabeli </w:t>
      </w:r>
      <w:proofErr w:type="spellStart"/>
      <w:r w:rsidRPr="00A71536">
        <w:rPr>
          <w:rFonts w:ascii="Times New Roman" w:hAnsi="Times New Roman" w:cs="Times New Roman"/>
          <w:i/>
        </w:rPr>
        <w:t>salary_or_bonus</w:t>
      </w:r>
      <w:proofErr w:type="spellEnd"/>
      <w:r>
        <w:rPr>
          <w:rFonts w:ascii="Times New Roman" w:hAnsi="Times New Roman" w:cs="Times New Roman"/>
        </w:rPr>
        <w:t xml:space="preserve">. W przypadku wprowadzania kolejnych pensji nie jest konieczne uzupełnianie atrybutu </w:t>
      </w:r>
      <w:proofErr w:type="spellStart"/>
      <w:r w:rsidRPr="00A71536">
        <w:rPr>
          <w:rFonts w:ascii="Times New Roman" w:hAnsi="Times New Roman" w:cs="Times New Roman"/>
          <w:i/>
        </w:rPr>
        <w:t>min_funerals</w:t>
      </w:r>
      <w:proofErr w:type="spellEnd"/>
      <w:r>
        <w:rPr>
          <w:rFonts w:ascii="Times New Roman" w:hAnsi="Times New Roman" w:cs="Times New Roman"/>
        </w:rPr>
        <w:t xml:space="preserve"> i </w:t>
      </w:r>
      <w:r w:rsidRPr="00A71536">
        <w:rPr>
          <w:rFonts w:ascii="Times New Roman" w:hAnsi="Times New Roman" w:cs="Times New Roman"/>
          <w:i/>
        </w:rPr>
        <w:t xml:space="preserve">max_ </w:t>
      </w:r>
      <w:proofErr w:type="spellStart"/>
      <w:r w:rsidRPr="00A71536">
        <w:rPr>
          <w:rFonts w:ascii="Times New Roman" w:hAnsi="Times New Roman" w:cs="Times New Roman"/>
          <w:i/>
        </w:rPr>
        <w:t>funerals</w:t>
      </w:r>
      <w:proofErr w:type="spellEnd"/>
      <w:r>
        <w:rPr>
          <w:rFonts w:ascii="Times New Roman" w:hAnsi="Times New Roman" w:cs="Times New Roman"/>
        </w:rPr>
        <w:t>, które wykorzystywane są tylko dla premii.</w:t>
      </w:r>
    </w:p>
    <w:p w:rsidR="00113006" w:rsidRPr="0098375B" w:rsidRDefault="00113006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C163BC" w:rsidRPr="0098375B">
        <w:rPr>
          <w:rFonts w:ascii="Times New Roman" w:hAnsi="Times New Roman" w:cs="Times New Roman"/>
        </w:rPr>
        <w:t xml:space="preserve">Pochówek może mieć jeden z trzech statusów – </w:t>
      </w:r>
      <w:proofErr w:type="spellStart"/>
      <w:r w:rsidR="00C163BC" w:rsidRPr="0098375B">
        <w:rPr>
          <w:rFonts w:ascii="Times New Roman" w:hAnsi="Times New Roman" w:cs="Times New Roman"/>
          <w:i/>
        </w:rPr>
        <w:t>scheduled</w:t>
      </w:r>
      <w:proofErr w:type="spellEnd"/>
      <w:r w:rsidR="00C163BC" w:rsidRPr="0098375B">
        <w:rPr>
          <w:rFonts w:ascii="Times New Roman" w:hAnsi="Times New Roman" w:cs="Times New Roman"/>
        </w:rPr>
        <w:t xml:space="preserve"> - zaplanowany (realizowany), </w:t>
      </w:r>
      <w:proofErr w:type="spellStart"/>
      <w:r w:rsidR="00C163BC" w:rsidRPr="0098375B">
        <w:rPr>
          <w:rFonts w:ascii="Times New Roman" w:hAnsi="Times New Roman" w:cs="Times New Roman"/>
          <w:i/>
        </w:rPr>
        <w:t>finished</w:t>
      </w:r>
      <w:proofErr w:type="spellEnd"/>
      <w:r w:rsidR="00C163BC" w:rsidRPr="0098375B">
        <w:rPr>
          <w:rFonts w:ascii="Times New Roman" w:hAnsi="Times New Roman" w:cs="Times New Roman"/>
        </w:rPr>
        <w:t xml:space="preserve"> - zakończony (zrealizowany) oraz </w:t>
      </w:r>
      <w:proofErr w:type="spellStart"/>
      <w:r w:rsidR="00C163BC" w:rsidRPr="0098375B">
        <w:rPr>
          <w:rFonts w:ascii="Times New Roman" w:hAnsi="Times New Roman" w:cs="Times New Roman"/>
          <w:i/>
        </w:rPr>
        <w:t>cancelled</w:t>
      </w:r>
      <w:proofErr w:type="spellEnd"/>
      <w:r w:rsidR="00C163BC" w:rsidRPr="0098375B">
        <w:rPr>
          <w:rFonts w:ascii="Times New Roman" w:hAnsi="Times New Roman" w:cs="Times New Roman"/>
        </w:rPr>
        <w:t xml:space="preserve"> – odwo</w:t>
      </w:r>
      <w:r w:rsidR="00202EA7" w:rsidRPr="0098375B">
        <w:rPr>
          <w:rFonts w:ascii="Times New Roman" w:hAnsi="Times New Roman" w:cs="Times New Roman"/>
        </w:rPr>
        <w:t>łany. Gdy klient odwoła pogrzeb</w:t>
      </w:r>
      <w:r w:rsidR="00202EA7" w:rsidRPr="0098375B">
        <w:rPr>
          <w:rFonts w:ascii="Times New Roman" w:hAnsi="Times New Roman" w:cs="Times New Roman"/>
        </w:rPr>
        <w:br/>
      </w:r>
      <w:r w:rsidR="00C163BC" w:rsidRPr="0098375B">
        <w:rPr>
          <w:rFonts w:ascii="Times New Roman" w:hAnsi="Times New Roman" w:cs="Times New Roman"/>
        </w:rPr>
        <w:t>(może się to zdarzyć z różnych powodów), wszystkie akcesoria (trumna oraz wieniec, jeśli został zamówiony) wraca</w:t>
      </w:r>
      <w:r w:rsidR="00F60020" w:rsidRPr="0098375B">
        <w:rPr>
          <w:rFonts w:ascii="Times New Roman" w:hAnsi="Times New Roman" w:cs="Times New Roman"/>
        </w:rPr>
        <w:t>ją</w:t>
      </w:r>
      <w:r w:rsidR="00C163BC" w:rsidRPr="0098375B">
        <w:rPr>
          <w:rFonts w:ascii="Times New Roman" w:hAnsi="Times New Roman" w:cs="Times New Roman"/>
        </w:rPr>
        <w:t xml:space="preserve"> do magazynu. W tym celu został stworzony </w:t>
      </w:r>
      <w:proofErr w:type="spellStart"/>
      <w:r w:rsidR="00C163BC" w:rsidRPr="0098375B">
        <w:rPr>
          <w:rFonts w:ascii="Times New Roman" w:hAnsi="Times New Roman" w:cs="Times New Roman"/>
        </w:rPr>
        <w:t>trigger</w:t>
      </w:r>
      <w:proofErr w:type="spellEnd"/>
      <w:r w:rsidR="00C163BC" w:rsidRPr="0098375B">
        <w:rPr>
          <w:rFonts w:ascii="Times New Roman" w:hAnsi="Times New Roman" w:cs="Times New Roman"/>
        </w:rPr>
        <w:t xml:space="preserve"> </w:t>
      </w:r>
      <w:proofErr w:type="spellStart"/>
      <w:r w:rsidR="00C163BC" w:rsidRPr="0098375B">
        <w:rPr>
          <w:rFonts w:ascii="Times New Roman" w:hAnsi="Times New Roman" w:cs="Times New Roman"/>
          <w:i/>
        </w:rPr>
        <w:t>burial_cancelled_trg</w:t>
      </w:r>
      <w:proofErr w:type="spellEnd"/>
      <w:r w:rsidR="00A71536" w:rsidRPr="0098375B">
        <w:rPr>
          <w:rFonts w:ascii="Times New Roman" w:hAnsi="Times New Roman" w:cs="Times New Roman"/>
        </w:rPr>
        <w:t>.</w:t>
      </w:r>
    </w:p>
    <w:p w:rsidR="00A71536" w:rsidRDefault="00A71536" w:rsidP="001250AD">
      <w:pPr>
        <w:spacing w:after="0"/>
        <w:jc w:val="both"/>
        <w:rPr>
          <w:rFonts w:ascii="Times New Roman" w:hAnsi="Times New Roman" w:cs="Times New Roman"/>
        </w:rPr>
      </w:pPr>
      <w:r w:rsidRPr="0098375B">
        <w:rPr>
          <w:rFonts w:ascii="Times New Roman" w:hAnsi="Times New Roman" w:cs="Times New Roman"/>
        </w:rPr>
        <w:tab/>
        <w:t>Przed dodaniem zamówienia powinno</w:t>
      </w:r>
      <w:r>
        <w:rPr>
          <w:rFonts w:ascii="Times New Roman" w:hAnsi="Times New Roman" w:cs="Times New Roman"/>
        </w:rPr>
        <w:t xml:space="preserve"> zostać sprawdzone c</w:t>
      </w:r>
      <w:r w:rsidR="005E315E">
        <w:rPr>
          <w:rFonts w:ascii="Times New Roman" w:hAnsi="Times New Roman" w:cs="Times New Roman"/>
        </w:rPr>
        <w:t>zy wybrane przez klienta trumna</w:t>
      </w:r>
      <w:r w:rsidR="005E315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i wieniec znajdują się w magazynie. Jeśli z różnych powodów nie zostanie to sprawdzone, a wybrane zostaną artykuły niedostępne, z pomocą przychodzi nam </w:t>
      </w:r>
      <w:proofErr w:type="spellStart"/>
      <w:r>
        <w:rPr>
          <w:rFonts w:ascii="Times New Roman" w:hAnsi="Times New Roman" w:cs="Times New Roman"/>
        </w:rPr>
        <w:t>trigger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71536">
        <w:rPr>
          <w:rFonts w:ascii="Times New Roman" w:hAnsi="Times New Roman" w:cs="Times New Roman"/>
          <w:i/>
        </w:rPr>
        <w:t>burial_check_trg</w:t>
      </w:r>
      <w:proofErr w:type="spellEnd"/>
      <w:r>
        <w:rPr>
          <w:rFonts w:ascii="Times New Roman" w:hAnsi="Times New Roman" w:cs="Times New Roman"/>
        </w:rPr>
        <w:t xml:space="preserve">, który informuje dyspozytora </w:t>
      </w:r>
      <w:r w:rsidR="0059278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niedozwolonym zamówieniu.</w:t>
      </w:r>
    </w:p>
    <w:p w:rsidR="00A71536" w:rsidRPr="00FD5B58" w:rsidRDefault="00A71536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D5B58" w:rsidRPr="00FD5B58">
        <w:rPr>
          <w:rFonts w:ascii="Times New Roman" w:hAnsi="Times New Roman" w:cs="Times New Roman"/>
        </w:rPr>
        <w:t>W przy</w:t>
      </w:r>
      <w:r w:rsidR="00FD5B58">
        <w:rPr>
          <w:rFonts w:ascii="Times New Roman" w:hAnsi="Times New Roman" w:cs="Times New Roman"/>
        </w:rPr>
        <w:t>padku widoków zazwyczaj</w:t>
      </w:r>
      <w:r w:rsidR="00FD5B58" w:rsidRPr="00FD5B58">
        <w:rPr>
          <w:rFonts w:ascii="Times New Roman" w:hAnsi="Times New Roman" w:cs="Times New Roman"/>
        </w:rPr>
        <w:t xml:space="preserve"> nie możemy po prostu zaktualizować </w:t>
      </w:r>
      <w:r w:rsidR="00FD5B58">
        <w:rPr>
          <w:rFonts w:ascii="Times New Roman" w:hAnsi="Times New Roman" w:cs="Times New Roman"/>
        </w:rPr>
        <w:t>danych</w:t>
      </w:r>
      <w:r w:rsidR="002A24EF">
        <w:rPr>
          <w:rFonts w:ascii="Times New Roman" w:hAnsi="Times New Roman" w:cs="Times New Roman"/>
        </w:rPr>
        <w:t xml:space="preserve"> w nich zawartych</w:t>
      </w:r>
      <w:r w:rsidR="00FD5B58" w:rsidRPr="00FD5B58">
        <w:rPr>
          <w:rFonts w:ascii="Times New Roman" w:hAnsi="Times New Roman" w:cs="Times New Roman"/>
        </w:rPr>
        <w:t xml:space="preserve">, gdyż pochodzą </w:t>
      </w:r>
      <w:r w:rsidR="00FD5B58">
        <w:rPr>
          <w:rFonts w:ascii="Times New Roman" w:hAnsi="Times New Roman" w:cs="Times New Roman"/>
        </w:rPr>
        <w:t xml:space="preserve">one </w:t>
      </w:r>
      <w:r w:rsidR="00FD5B58" w:rsidRPr="00FD5B58">
        <w:rPr>
          <w:rFonts w:ascii="Times New Roman" w:hAnsi="Times New Roman" w:cs="Times New Roman"/>
        </w:rPr>
        <w:t xml:space="preserve">z kilku </w:t>
      </w:r>
      <w:r w:rsidR="00FD5B58">
        <w:rPr>
          <w:rFonts w:ascii="Times New Roman" w:hAnsi="Times New Roman" w:cs="Times New Roman"/>
        </w:rPr>
        <w:t>tablic. Aby umożliwić ch</w:t>
      </w:r>
      <w:r w:rsidR="005E315E">
        <w:rPr>
          <w:rFonts w:ascii="Times New Roman" w:hAnsi="Times New Roman" w:cs="Times New Roman"/>
        </w:rPr>
        <w:t>oć częściową modyfikację danych</w:t>
      </w:r>
      <w:r w:rsidR="005E315E">
        <w:rPr>
          <w:rFonts w:ascii="Times New Roman" w:hAnsi="Times New Roman" w:cs="Times New Roman"/>
        </w:rPr>
        <w:br/>
      </w:r>
      <w:r w:rsidR="00FD5B58">
        <w:rPr>
          <w:rFonts w:ascii="Times New Roman" w:hAnsi="Times New Roman" w:cs="Times New Roman"/>
        </w:rPr>
        <w:t xml:space="preserve">w widoku </w:t>
      </w:r>
      <w:r w:rsidR="00FD5B58" w:rsidRPr="000F01E7">
        <w:rPr>
          <w:rFonts w:ascii="Times New Roman" w:hAnsi="Times New Roman" w:cs="Times New Roman"/>
          <w:i/>
        </w:rPr>
        <w:t>DATA_EMPOYEE</w:t>
      </w:r>
      <w:r w:rsidR="00FD5B58">
        <w:rPr>
          <w:rFonts w:ascii="Times New Roman" w:hAnsi="Times New Roman" w:cs="Times New Roman"/>
        </w:rPr>
        <w:t xml:space="preserve"> dodany został </w:t>
      </w:r>
      <w:proofErr w:type="spellStart"/>
      <w:r w:rsidR="00FD5B58">
        <w:rPr>
          <w:rFonts w:ascii="Times New Roman" w:hAnsi="Times New Roman" w:cs="Times New Roman"/>
        </w:rPr>
        <w:t>trigger</w:t>
      </w:r>
      <w:proofErr w:type="spellEnd"/>
      <w:r w:rsidR="00FD5B58">
        <w:rPr>
          <w:rFonts w:ascii="Times New Roman" w:hAnsi="Times New Roman" w:cs="Times New Roman"/>
        </w:rPr>
        <w:t xml:space="preserve"> </w:t>
      </w:r>
      <w:proofErr w:type="spellStart"/>
      <w:r w:rsidR="00FD5B58" w:rsidRPr="005E315E">
        <w:rPr>
          <w:rFonts w:ascii="Times New Roman" w:hAnsi="Times New Roman" w:cs="Times New Roman"/>
          <w:i/>
        </w:rPr>
        <w:t>view_update_trg</w:t>
      </w:r>
      <w:proofErr w:type="spellEnd"/>
      <w:r w:rsidR="005E315E">
        <w:rPr>
          <w:rFonts w:ascii="Times New Roman" w:hAnsi="Times New Roman" w:cs="Times New Roman"/>
        </w:rPr>
        <w:t>, który jest uruchamiany</w:t>
      </w:r>
      <w:r w:rsidR="005E315E">
        <w:rPr>
          <w:rFonts w:ascii="Times New Roman" w:hAnsi="Times New Roman" w:cs="Times New Roman"/>
        </w:rPr>
        <w:br/>
      </w:r>
      <w:r w:rsidR="00FD5B58">
        <w:rPr>
          <w:rFonts w:ascii="Times New Roman" w:hAnsi="Times New Roman" w:cs="Times New Roman"/>
        </w:rPr>
        <w:t xml:space="preserve">w przypadku próby aktualizacji widoku i działa zamiast polecenia </w:t>
      </w:r>
      <w:r w:rsidR="00FD5B58" w:rsidRPr="000F01E7">
        <w:rPr>
          <w:rFonts w:ascii="Times New Roman" w:hAnsi="Times New Roman" w:cs="Times New Roman"/>
          <w:i/>
        </w:rPr>
        <w:t>UPDATE</w:t>
      </w:r>
      <w:r w:rsidR="00FD5B58">
        <w:rPr>
          <w:rFonts w:ascii="Times New Roman" w:hAnsi="Times New Roman" w:cs="Times New Roman"/>
        </w:rPr>
        <w:t xml:space="preserve">. </w:t>
      </w:r>
      <w:proofErr w:type="spellStart"/>
      <w:r w:rsidR="00FD5B58">
        <w:rPr>
          <w:rFonts w:ascii="Times New Roman" w:hAnsi="Times New Roman" w:cs="Times New Roman"/>
        </w:rPr>
        <w:t>Trigger</w:t>
      </w:r>
      <w:proofErr w:type="spellEnd"/>
      <w:r w:rsidR="00FD5B58">
        <w:rPr>
          <w:rFonts w:ascii="Times New Roman" w:hAnsi="Times New Roman" w:cs="Times New Roman"/>
        </w:rPr>
        <w:t xml:space="preserve"> umożliwia użytkownikowi bazy danych aktualizację peselu, imienia, nazwiska, </w:t>
      </w:r>
      <w:proofErr w:type="spellStart"/>
      <w:r w:rsidR="00FD5B58">
        <w:rPr>
          <w:rFonts w:ascii="Times New Roman" w:hAnsi="Times New Roman" w:cs="Times New Roman"/>
        </w:rPr>
        <w:t>nr_telefonu</w:t>
      </w:r>
      <w:proofErr w:type="spellEnd"/>
      <w:r w:rsidR="00FD5B58">
        <w:rPr>
          <w:rFonts w:ascii="Times New Roman" w:hAnsi="Times New Roman" w:cs="Times New Roman"/>
        </w:rPr>
        <w:t>, czy wreszcie stanowiska danego pracownika.</w:t>
      </w:r>
      <w:r w:rsidR="002A24EF">
        <w:rPr>
          <w:rFonts w:ascii="Times New Roman" w:hAnsi="Times New Roman" w:cs="Times New Roman"/>
        </w:rPr>
        <w:t xml:space="preserve"> Funkcjonalność jest realizowana przez szereg poleceń </w:t>
      </w:r>
      <w:r w:rsidR="002A24EF" w:rsidRPr="000F01E7">
        <w:rPr>
          <w:rFonts w:ascii="Times New Roman" w:hAnsi="Times New Roman" w:cs="Times New Roman"/>
          <w:i/>
        </w:rPr>
        <w:t>UPDATE</w:t>
      </w:r>
      <w:r w:rsidR="002A24EF">
        <w:rPr>
          <w:rFonts w:ascii="Times New Roman" w:hAnsi="Times New Roman" w:cs="Times New Roman"/>
        </w:rPr>
        <w:t xml:space="preserve"> uruchamianych w ciele </w:t>
      </w:r>
      <w:proofErr w:type="spellStart"/>
      <w:r w:rsidR="002A24EF">
        <w:rPr>
          <w:rFonts w:ascii="Times New Roman" w:hAnsi="Times New Roman" w:cs="Times New Roman"/>
        </w:rPr>
        <w:t>trigger’a</w:t>
      </w:r>
      <w:proofErr w:type="spellEnd"/>
      <w:r w:rsidR="002A24EF">
        <w:rPr>
          <w:rFonts w:ascii="Times New Roman" w:hAnsi="Times New Roman" w:cs="Times New Roman"/>
        </w:rPr>
        <w:t>.</w:t>
      </w:r>
      <w:r w:rsidR="00FD5B58">
        <w:rPr>
          <w:rFonts w:ascii="Times New Roman" w:hAnsi="Times New Roman" w:cs="Times New Roman"/>
        </w:rPr>
        <w:t xml:space="preserve"> Jeśli stanowisko, które p</w:t>
      </w:r>
      <w:r w:rsidR="00557E82">
        <w:rPr>
          <w:rFonts w:ascii="Times New Roman" w:hAnsi="Times New Roman" w:cs="Times New Roman"/>
        </w:rPr>
        <w:t>róbujemy przypisać pracownikowi</w:t>
      </w:r>
      <w:r w:rsidR="00557E82">
        <w:rPr>
          <w:rFonts w:ascii="Times New Roman" w:hAnsi="Times New Roman" w:cs="Times New Roman"/>
        </w:rPr>
        <w:br/>
      </w:r>
      <w:r w:rsidR="00FD5B58">
        <w:rPr>
          <w:rFonts w:ascii="Times New Roman" w:hAnsi="Times New Roman" w:cs="Times New Roman"/>
        </w:rPr>
        <w:t xml:space="preserve">nie istnieje, to </w:t>
      </w:r>
      <w:r w:rsidR="002A24EF">
        <w:rPr>
          <w:rFonts w:ascii="Times New Roman" w:hAnsi="Times New Roman" w:cs="Times New Roman"/>
        </w:rPr>
        <w:t>zostanie wypisany stosowny komunikat o błędzie.</w:t>
      </w:r>
    </w:p>
    <w:p w:rsidR="00113006" w:rsidRDefault="00113006" w:rsidP="001250AD">
      <w:pPr>
        <w:spacing w:after="0"/>
        <w:jc w:val="both"/>
        <w:rPr>
          <w:rFonts w:ascii="Times New Roman" w:hAnsi="Times New Roman" w:cs="Times New Roman"/>
        </w:rPr>
      </w:pPr>
    </w:p>
    <w:p w:rsidR="00371638" w:rsidRPr="00131D35" w:rsidRDefault="00371638" w:rsidP="001250AD">
      <w:pPr>
        <w:spacing w:after="0"/>
        <w:jc w:val="both"/>
        <w:rPr>
          <w:rFonts w:ascii="Times New Roman" w:hAnsi="Times New Roman" w:cs="Times New Roman"/>
          <w:sz w:val="28"/>
        </w:rPr>
      </w:pPr>
      <w:r w:rsidRPr="00131D35">
        <w:rPr>
          <w:rFonts w:ascii="Times New Roman" w:hAnsi="Times New Roman" w:cs="Times New Roman"/>
          <w:sz w:val="28"/>
        </w:rPr>
        <w:t>PROCEDURY I FUNKCJE</w:t>
      </w:r>
    </w:p>
    <w:p w:rsidR="002F3087" w:rsidRDefault="002F3087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 wyniku różnych ustaw lub pomysłu dyrektora, może zajść potrzeba zmiany nazw oddziałów Zakładu. W razie takiej potrzeby, administrator bazy danych może użyć procedury </w:t>
      </w:r>
      <w:proofErr w:type="spellStart"/>
      <w:r w:rsidRPr="002F3087">
        <w:rPr>
          <w:rFonts w:ascii="Times New Roman" w:hAnsi="Times New Roman" w:cs="Times New Roman"/>
          <w:i/>
        </w:rPr>
        <w:t>change_name_branch</w:t>
      </w:r>
      <w:proofErr w:type="spellEnd"/>
      <w:r>
        <w:rPr>
          <w:rFonts w:ascii="Times New Roman" w:hAnsi="Times New Roman" w:cs="Times New Roman"/>
        </w:rPr>
        <w:t xml:space="preserve">. Niestety przy projektowaniu bazy danych nie zauważyliśmy, że może to być problematyczne. Nazwa oddziału jest kluczem głównym tabeli </w:t>
      </w:r>
      <w:r>
        <w:rPr>
          <w:rFonts w:ascii="Times New Roman" w:hAnsi="Times New Roman" w:cs="Times New Roman"/>
          <w:i/>
        </w:rPr>
        <w:t>BRANCH</w:t>
      </w:r>
      <w:r>
        <w:rPr>
          <w:rFonts w:ascii="Times New Roman" w:hAnsi="Times New Roman" w:cs="Times New Roman"/>
        </w:rPr>
        <w:t>, w związku z czym musimy ją zmieniać w kilku tabelach (tej oraz innych, gdzie jest ona kluczem obcym). Aby było to możliwe, konieczne jest chwilowe wyłączenie ograniczeń między tabelami. Lepszym rozwiązaniem byłoby wprowadzenie atrybutu ze sztucznie generowanym ID.</w:t>
      </w:r>
    </w:p>
    <w:p w:rsidR="00371638" w:rsidRDefault="00BA4617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Procedura</w:t>
      </w:r>
      <w:r w:rsidR="002F3087">
        <w:rPr>
          <w:rFonts w:ascii="Times New Roman" w:hAnsi="Times New Roman" w:cs="Times New Roman"/>
        </w:rPr>
        <w:t xml:space="preserve"> </w:t>
      </w:r>
      <w:proofErr w:type="spellStart"/>
      <w:r w:rsidR="002F3087" w:rsidRPr="002F3087">
        <w:rPr>
          <w:rFonts w:ascii="Times New Roman" w:hAnsi="Times New Roman" w:cs="Times New Roman"/>
          <w:i/>
        </w:rPr>
        <w:t>update_finished</w:t>
      </w:r>
      <w:proofErr w:type="spellEnd"/>
      <w:r w:rsidR="002F30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została utworzona z myślą o uaktualnieniu statusu wszystkich pochówków, które do tej pory były zaplanowane. Dzięki temu, dyspozytor na bieżąco musi tylko dbać o to, by zmieniać ręcznie status każdego odwołanego pochówku.</w:t>
      </w:r>
    </w:p>
    <w:p w:rsidR="00BA4617" w:rsidRPr="002F3087" w:rsidRDefault="00BA4617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Funkcje </w:t>
      </w:r>
      <w:proofErr w:type="spellStart"/>
      <w:r w:rsidRPr="00BA4617">
        <w:rPr>
          <w:rFonts w:ascii="Times New Roman" w:hAnsi="Times New Roman" w:cs="Times New Roman"/>
          <w:i/>
        </w:rPr>
        <w:t>demand_for_coffins</w:t>
      </w:r>
      <w:proofErr w:type="spellEnd"/>
      <w:r>
        <w:rPr>
          <w:rFonts w:ascii="Times New Roman" w:hAnsi="Times New Roman" w:cs="Times New Roman"/>
        </w:rPr>
        <w:t xml:space="preserve"> oraz </w:t>
      </w:r>
      <w:proofErr w:type="spellStart"/>
      <w:r w:rsidRPr="00BA4617">
        <w:rPr>
          <w:rFonts w:ascii="Times New Roman" w:hAnsi="Times New Roman" w:cs="Times New Roman"/>
          <w:i/>
        </w:rPr>
        <w:t>availability_of_coffins</w:t>
      </w:r>
      <w:proofErr w:type="spellEnd"/>
      <w:r>
        <w:rPr>
          <w:rFonts w:ascii="Times New Roman" w:hAnsi="Times New Roman" w:cs="Times New Roman"/>
        </w:rPr>
        <w:t xml:space="preserve"> p</w:t>
      </w:r>
      <w:r w:rsidR="005E315E">
        <w:rPr>
          <w:rFonts w:ascii="Times New Roman" w:hAnsi="Times New Roman" w:cs="Times New Roman"/>
        </w:rPr>
        <w:t>rzekazują informacje o trumnach</w:t>
      </w:r>
      <w:r w:rsidR="005E315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w magazynie – jak duże jest ich zapotrzebowanie (na podstawie ilości zamówień) oraz czy trzeba wyprodukować kolejne (gdyż może kończyć się ich zapas).</w:t>
      </w:r>
    </w:p>
    <w:p w:rsidR="00371638" w:rsidRDefault="00371638" w:rsidP="001250AD">
      <w:pPr>
        <w:spacing w:after="0"/>
        <w:jc w:val="both"/>
        <w:rPr>
          <w:rFonts w:ascii="Times New Roman" w:hAnsi="Times New Roman" w:cs="Times New Roman"/>
        </w:rPr>
      </w:pPr>
    </w:p>
    <w:p w:rsidR="00371638" w:rsidRPr="0098375B" w:rsidRDefault="00371638" w:rsidP="001250AD">
      <w:pPr>
        <w:spacing w:after="0"/>
        <w:jc w:val="both"/>
        <w:rPr>
          <w:rFonts w:ascii="Times New Roman" w:hAnsi="Times New Roman" w:cs="Times New Roman"/>
          <w:sz w:val="28"/>
        </w:rPr>
      </w:pPr>
      <w:r w:rsidRPr="0098375B">
        <w:rPr>
          <w:rFonts w:ascii="Times New Roman" w:hAnsi="Times New Roman" w:cs="Times New Roman"/>
          <w:sz w:val="28"/>
        </w:rPr>
        <w:t>OPTYMALIZACJA WYDAJNOŚCI</w:t>
      </w:r>
    </w:p>
    <w:p w:rsidR="00371638" w:rsidRDefault="008E6FF6" w:rsidP="001250AD">
      <w:pPr>
        <w:spacing w:after="0"/>
        <w:jc w:val="both"/>
        <w:rPr>
          <w:rFonts w:ascii="Times New Roman" w:hAnsi="Times New Roman" w:cs="Times New Roman"/>
        </w:rPr>
      </w:pPr>
      <w:r w:rsidRPr="0098375B">
        <w:rPr>
          <w:rFonts w:ascii="Times New Roman" w:hAnsi="Times New Roman" w:cs="Times New Roman"/>
        </w:rPr>
        <w:tab/>
        <w:t xml:space="preserve">W celu zbadania wpływu indeksów na czas trwania zapytań </w:t>
      </w:r>
      <w:r w:rsidR="00157319" w:rsidRPr="0098375B">
        <w:rPr>
          <w:rFonts w:ascii="Times New Roman" w:hAnsi="Times New Roman" w:cs="Times New Roman"/>
        </w:rPr>
        <w:t xml:space="preserve">trzy kluczowe tabele zostały wybrane do przeprowadzenia testów: </w:t>
      </w:r>
      <w:proofErr w:type="spellStart"/>
      <w:r w:rsidRPr="0098375B">
        <w:rPr>
          <w:rFonts w:ascii="Times New Roman" w:hAnsi="Times New Roman" w:cs="Times New Roman"/>
        </w:rPr>
        <w:t>Address</w:t>
      </w:r>
      <w:proofErr w:type="spellEnd"/>
      <w:r w:rsidRPr="0098375B">
        <w:rPr>
          <w:rFonts w:ascii="Times New Roman" w:hAnsi="Times New Roman" w:cs="Times New Roman"/>
        </w:rPr>
        <w:t xml:space="preserve">, Person i </w:t>
      </w:r>
      <w:proofErr w:type="spellStart"/>
      <w:r w:rsidRPr="0098375B">
        <w:rPr>
          <w:rFonts w:ascii="Times New Roman" w:hAnsi="Times New Roman" w:cs="Times New Roman"/>
        </w:rPr>
        <w:t>Burial</w:t>
      </w:r>
      <w:proofErr w:type="spellEnd"/>
      <w:r w:rsidRPr="0098375B">
        <w:rPr>
          <w:rFonts w:ascii="Times New Roman" w:hAnsi="Times New Roman" w:cs="Times New Roman"/>
        </w:rPr>
        <w:t xml:space="preserve">, </w:t>
      </w:r>
      <w:r w:rsidR="00C510A9" w:rsidRPr="0098375B">
        <w:rPr>
          <w:rFonts w:ascii="Times New Roman" w:hAnsi="Times New Roman" w:cs="Times New Roman"/>
        </w:rPr>
        <w:t>na</w:t>
      </w:r>
      <w:r w:rsidR="00157319" w:rsidRPr="0098375B">
        <w:rPr>
          <w:rFonts w:ascii="Times New Roman" w:hAnsi="Times New Roman" w:cs="Times New Roman"/>
        </w:rPr>
        <w:t xml:space="preserve"> których </w:t>
      </w:r>
      <w:r w:rsidRPr="0098375B">
        <w:rPr>
          <w:rFonts w:ascii="Times New Roman" w:hAnsi="Times New Roman" w:cs="Times New Roman"/>
        </w:rPr>
        <w:t xml:space="preserve"> przeprowadzono szereg eksperymentów z i bez indeksu.</w:t>
      </w:r>
    </w:p>
    <w:p w:rsidR="005B2F85" w:rsidRDefault="005B2F85" w:rsidP="001250AD">
      <w:pPr>
        <w:spacing w:after="0"/>
        <w:jc w:val="both"/>
        <w:rPr>
          <w:rFonts w:ascii="Times New Roman" w:hAnsi="Times New Roman" w:cs="Times New Roman"/>
        </w:rPr>
      </w:pPr>
    </w:p>
    <w:p w:rsidR="00E872A0" w:rsidRDefault="00573ECF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3FF6D3" wp14:editId="2757CB3B">
            <wp:extent cx="5760720" cy="3190240"/>
            <wp:effectExtent l="0" t="0" r="11430" b="1016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A1CB9AA6-1DBC-45B4-909B-09A42AF8C0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872A0" w:rsidRDefault="00E872A0" w:rsidP="001250AD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adresów  stworzono indeks bitmapowy „address_index2”</w:t>
      </w:r>
      <w:r w:rsidR="007671FE">
        <w:rPr>
          <w:rFonts w:ascii="Times New Roman" w:hAnsi="Times New Roman" w:cs="Times New Roman"/>
        </w:rPr>
        <w:t xml:space="preserve"> na kolumnach</w:t>
      </w:r>
      <w:r w:rsidR="007671FE">
        <w:rPr>
          <w:rFonts w:ascii="Times New Roman" w:hAnsi="Times New Roman" w:cs="Times New Roman"/>
        </w:rPr>
        <w:br/>
      </w:r>
      <w:r w:rsidR="00681161">
        <w:rPr>
          <w:rFonts w:ascii="Times New Roman" w:hAnsi="Times New Roman" w:cs="Times New Roman"/>
        </w:rPr>
        <w:t>(</w:t>
      </w:r>
      <w:r w:rsidR="005E315E" w:rsidRPr="00681161">
        <w:rPr>
          <w:rFonts w:ascii="Times New Roman" w:hAnsi="Times New Roman" w:cs="Times New Roman"/>
        </w:rPr>
        <w:t>City</w:t>
      </w:r>
      <w:r w:rsidR="00681161" w:rsidRPr="00681161">
        <w:rPr>
          <w:rFonts w:ascii="Times New Roman" w:hAnsi="Times New Roman" w:cs="Times New Roman"/>
        </w:rPr>
        <w:t>,</w:t>
      </w:r>
      <w:r w:rsidR="005E315E">
        <w:rPr>
          <w:rFonts w:ascii="Times New Roman" w:hAnsi="Times New Roman" w:cs="Times New Roman"/>
        </w:rPr>
        <w:t xml:space="preserve"> </w:t>
      </w:r>
      <w:proofErr w:type="spellStart"/>
      <w:r w:rsidR="005E315E">
        <w:rPr>
          <w:rFonts w:ascii="Times New Roman" w:hAnsi="Times New Roman" w:cs="Times New Roman"/>
        </w:rPr>
        <w:t>Street</w:t>
      </w:r>
      <w:proofErr w:type="spellEnd"/>
      <w:r w:rsidR="005E315E">
        <w:rPr>
          <w:rFonts w:ascii="Times New Roman" w:hAnsi="Times New Roman" w:cs="Times New Roman"/>
        </w:rPr>
        <w:t xml:space="preserve">, </w:t>
      </w:r>
      <w:proofErr w:type="spellStart"/>
      <w:r w:rsidR="005E315E">
        <w:rPr>
          <w:rFonts w:ascii="Times New Roman" w:hAnsi="Times New Roman" w:cs="Times New Roman"/>
        </w:rPr>
        <w:t>Flat_n</w:t>
      </w:r>
      <w:r w:rsidR="005E315E" w:rsidRPr="00681161">
        <w:rPr>
          <w:rFonts w:ascii="Times New Roman" w:hAnsi="Times New Roman" w:cs="Times New Roman"/>
        </w:rPr>
        <w:t>umber</w:t>
      </w:r>
      <w:proofErr w:type="spellEnd"/>
      <w:r w:rsidR="0068116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oraz wykonano zapytanie: </w:t>
      </w:r>
    </w:p>
    <w:p w:rsidR="00681161" w:rsidRPr="005E315E" w:rsidRDefault="00E872A0" w:rsidP="001250AD">
      <w:pPr>
        <w:spacing w:after="0"/>
        <w:jc w:val="both"/>
        <w:rPr>
          <w:rFonts w:ascii="Times New Roman" w:hAnsi="Times New Roman" w:cs="Times New Roman"/>
          <w:i/>
        </w:rPr>
      </w:pPr>
      <w:r w:rsidRPr="005E315E">
        <w:rPr>
          <w:rFonts w:ascii="Times New Roman" w:hAnsi="Times New Roman" w:cs="Times New Roman"/>
          <w:i/>
        </w:rPr>
        <w:t xml:space="preserve">SELECT </w:t>
      </w:r>
      <w:r w:rsidR="00681161" w:rsidRPr="005E315E">
        <w:rPr>
          <w:rFonts w:ascii="Times New Roman" w:hAnsi="Times New Roman" w:cs="Times New Roman"/>
          <w:i/>
        </w:rPr>
        <w:t>*</w:t>
      </w:r>
    </w:p>
    <w:p w:rsidR="00E872A0" w:rsidRPr="005E315E" w:rsidRDefault="00E872A0" w:rsidP="001250AD">
      <w:pPr>
        <w:spacing w:after="0"/>
        <w:jc w:val="both"/>
        <w:rPr>
          <w:rFonts w:ascii="Times New Roman" w:hAnsi="Times New Roman" w:cs="Times New Roman"/>
          <w:i/>
        </w:rPr>
      </w:pPr>
      <w:r w:rsidRPr="005E315E">
        <w:rPr>
          <w:rFonts w:ascii="Times New Roman" w:hAnsi="Times New Roman" w:cs="Times New Roman"/>
          <w:i/>
        </w:rPr>
        <w:t>FROM ADDRESS</w:t>
      </w:r>
    </w:p>
    <w:p w:rsidR="00E872A0" w:rsidRPr="005E315E" w:rsidRDefault="00E872A0" w:rsidP="001250AD">
      <w:pPr>
        <w:spacing w:after="0"/>
        <w:jc w:val="both"/>
        <w:rPr>
          <w:rFonts w:ascii="Times New Roman" w:hAnsi="Times New Roman" w:cs="Times New Roman"/>
          <w:i/>
        </w:rPr>
      </w:pPr>
      <w:r w:rsidRPr="005E315E">
        <w:rPr>
          <w:rFonts w:ascii="Times New Roman" w:hAnsi="Times New Roman" w:cs="Times New Roman"/>
          <w:i/>
        </w:rPr>
        <w:t>WHERE CITY = '</w:t>
      </w:r>
      <w:proofErr w:type="spellStart"/>
      <w:r w:rsidRPr="005E315E">
        <w:rPr>
          <w:rFonts w:ascii="Times New Roman" w:hAnsi="Times New Roman" w:cs="Times New Roman"/>
          <w:i/>
        </w:rPr>
        <w:t>Gdansk</w:t>
      </w:r>
      <w:proofErr w:type="spellEnd"/>
      <w:r w:rsidRPr="005E315E">
        <w:rPr>
          <w:rFonts w:ascii="Times New Roman" w:hAnsi="Times New Roman" w:cs="Times New Roman"/>
          <w:i/>
        </w:rPr>
        <w:t>' AND STREET = 'Polna' AND FLAT_NUMBER &lt;10) ;</w:t>
      </w:r>
    </w:p>
    <w:p w:rsidR="00E872A0" w:rsidRDefault="00E872A0" w:rsidP="001250AD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 się okazało, zapytanie było na tyle proste, że przy</w:t>
      </w:r>
      <w:r w:rsidR="007671FE">
        <w:rPr>
          <w:rFonts w:ascii="Times New Roman" w:hAnsi="Times New Roman" w:cs="Times New Roman"/>
        </w:rPr>
        <w:t>rost czasu wykonania w zakresie</w:t>
      </w:r>
      <w:r w:rsidR="007671F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od 100-100000 rekordów był marginalny. Jednak nawet tutaj widać pozytywny wpływ indeksów, gdyż czas wykonania zapytań przy użyciu „address_index2”  jest średnio 2x krótszy, niż w przypadku bez niego.</w:t>
      </w:r>
    </w:p>
    <w:p w:rsidR="00E872A0" w:rsidRDefault="00E872A0" w:rsidP="001250AD">
      <w:pPr>
        <w:spacing w:after="0"/>
        <w:jc w:val="both"/>
        <w:rPr>
          <w:rFonts w:ascii="Times New Roman" w:hAnsi="Times New Roman" w:cs="Times New Roman"/>
        </w:rPr>
      </w:pPr>
    </w:p>
    <w:p w:rsidR="00E872A0" w:rsidRDefault="00573ECF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972E40" wp14:editId="40A885AA">
            <wp:extent cx="5760720" cy="3190240"/>
            <wp:effectExtent l="0" t="0" r="11430" b="1016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50EA8D41-B848-4D8D-9409-2AECA99FE4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872A0" w:rsidRDefault="00E872A0" w:rsidP="001250AD">
      <w:pPr>
        <w:spacing w:after="0"/>
        <w:jc w:val="both"/>
        <w:rPr>
          <w:rFonts w:ascii="Times New Roman" w:hAnsi="Times New Roman" w:cs="Times New Roman"/>
        </w:rPr>
      </w:pPr>
    </w:p>
    <w:p w:rsidR="00E872A0" w:rsidRDefault="00E872A0" w:rsidP="001250AD">
      <w:pPr>
        <w:spacing w:after="0"/>
        <w:jc w:val="both"/>
        <w:rPr>
          <w:rFonts w:ascii="Times New Roman" w:hAnsi="Times New Roman" w:cs="Times New Roman"/>
        </w:rPr>
      </w:pPr>
    </w:p>
    <w:p w:rsidR="00E872A0" w:rsidRDefault="00E872A0" w:rsidP="001250AD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przypadku </w:t>
      </w:r>
      <w:r w:rsidR="00681161">
        <w:rPr>
          <w:rFonts w:ascii="Times New Roman" w:hAnsi="Times New Roman" w:cs="Times New Roman"/>
        </w:rPr>
        <w:t>osób</w:t>
      </w:r>
      <w:r>
        <w:rPr>
          <w:rFonts w:ascii="Times New Roman" w:hAnsi="Times New Roman" w:cs="Times New Roman"/>
        </w:rPr>
        <w:t xml:space="preserve">  stworzono  raz kolejny indeks bitmapowy „</w:t>
      </w:r>
      <w:proofErr w:type="spellStart"/>
      <w:r w:rsidR="00681161" w:rsidRPr="00681161">
        <w:rPr>
          <w:rFonts w:ascii="Times New Roman" w:hAnsi="Times New Roman" w:cs="Times New Roman"/>
        </w:rPr>
        <w:t>people_index</w:t>
      </w:r>
      <w:proofErr w:type="spellEnd"/>
      <w:r>
        <w:rPr>
          <w:rFonts w:ascii="Times New Roman" w:hAnsi="Times New Roman" w:cs="Times New Roman"/>
        </w:rPr>
        <w:t>”</w:t>
      </w:r>
      <w:r w:rsidR="007671FE">
        <w:rPr>
          <w:rFonts w:ascii="Times New Roman" w:hAnsi="Times New Roman" w:cs="Times New Roman"/>
        </w:rPr>
        <w:br/>
      </w:r>
      <w:r w:rsidR="00681161">
        <w:rPr>
          <w:rFonts w:ascii="Times New Roman" w:hAnsi="Times New Roman" w:cs="Times New Roman"/>
        </w:rPr>
        <w:t>na kolumnach(</w:t>
      </w:r>
      <w:proofErr w:type="spellStart"/>
      <w:r w:rsidR="005E315E" w:rsidRPr="00681161">
        <w:rPr>
          <w:rFonts w:ascii="Times New Roman" w:hAnsi="Times New Roman" w:cs="Times New Roman"/>
        </w:rPr>
        <w:t>Surname</w:t>
      </w:r>
      <w:proofErr w:type="spellEnd"/>
      <w:r w:rsidR="005E315E" w:rsidRPr="00681161">
        <w:rPr>
          <w:rFonts w:ascii="Times New Roman" w:hAnsi="Times New Roman" w:cs="Times New Roman"/>
        </w:rPr>
        <w:t xml:space="preserve">, </w:t>
      </w:r>
      <w:proofErr w:type="spellStart"/>
      <w:r w:rsidR="005E315E" w:rsidRPr="00681161">
        <w:rPr>
          <w:rFonts w:ascii="Times New Roman" w:hAnsi="Times New Roman" w:cs="Times New Roman"/>
        </w:rPr>
        <w:t>Name</w:t>
      </w:r>
      <w:proofErr w:type="spellEnd"/>
      <w:r w:rsidR="005E315E" w:rsidRPr="00681161">
        <w:rPr>
          <w:rFonts w:ascii="Times New Roman" w:hAnsi="Times New Roman" w:cs="Times New Roman"/>
        </w:rPr>
        <w:t xml:space="preserve">, </w:t>
      </w:r>
      <w:proofErr w:type="spellStart"/>
      <w:r w:rsidR="005E315E" w:rsidRPr="00681161">
        <w:rPr>
          <w:rFonts w:ascii="Times New Roman" w:hAnsi="Times New Roman" w:cs="Times New Roman"/>
        </w:rPr>
        <w:t>Phone_Number</w:t>
      </w:r>
      <w:proofErr w:type="spellEnd"/>
      <w:r w:rsidR="0068116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oraz wykonano zapytanie: </w:t>
      </w:r>
    </w:p>
    <w:p w:rsidR="00681161" w:rsidRPr="005E315E" w:rsidRDefault="00681161" w:rsidP="001250AD">
      <w:pPr>
        <w:spacing w:after="0"/>
        <w:jc w:val="both"/>
        <w:rPr>
          <w:rFonts w:ascii="Times New Roman" w:hAnsi="Times New Roman" w:cs="Times New Roman"/>
          <w:i/>
        </w:rPr>
      </w:pPr>
      <w:r w:rsidRPr="005E315E">
        <w:rPr>
          <w:rFonts w:ascii="Times New Roman" w:hAnsi="Times New Roman" w:cs="Times New Roman"/>
          <w:i/>
        </w:rPr>
        <w:lastRenderedPageBreak/>
        <w:t>SELECT *</w:t>
      </w:r>
    </w:p>
    <w:p w:rsidR="00681161" w:rsidRPr="005E315E" w:rsidRDefault="00681161" w:rsidP="001250AD">
      <w:pPr>
        <w:spacing w:after="0"/>
        <w:jc w:val="both"/>
        <w:rPr>
          <w:rFonts w:ascii="Times New Roman" w:hAnsi="Times New Roman" w:cs="Times New Roman"/>
          <w:i/>
        </w:rPr>
      </w:pPr>
      <w:r w:rsidRPr="005E315E">
        <w:rPr>
          <w:rFonts w:ascii="Times New Roman" w:hAnsi="Times New Roman" w:cs="Times New Roman"/>
          <w:i/>
        </w:rPr>
        <w:t>FROM PERSON</w:t>
      </w:r>
    </w:p>
    <w:p w:rsidR="00681161" w:rsidRPr="005E315E" w:rsidRDefault="00681161" w:rsidP="001250AD">
      <w:pPr>
        <w:spacing w:after="0"/>
        <w:jc w:val="both"/>
        <w:rPr>
          <w:rFonts w:ascii="Times New Roman" w:hAnsi="Times New Roman" w:cs="Times New Roman"/>
          <w:i/>
        </w:rPr>
      </w:pPr>
      <w:r w:rsidRPr="005E315E">
        <w:rPr>
          <w:rFonts w:ascii="Times New Roman" w:hAnsi="Times New Roman" w:cs="Times New Roman"/>
          <w:i/>
        </w:rPr>
        <w:t xml:space="preserve">WHERE SURNAME = 'Lis' AND NAME = 'Natasza' </w:t>
      </w:r>
    </w:p>
    <w:p w:rsidR="00681161" w:rsidRPr="005E315E" w:rsidRDefault="00681161" w:rsidP="001250AD">
      <w:pPr>
        <w:spacing w:after="0"/>
        <w:jc w:val="both"/>
        <w:rPr>
          <w:rFonts w:ascii="Times New Roman" w:hAnsi="Times New Roman" w:cs="Times New Roman"/>
          <w:i/>
        </w:rPr>
      </w:pPr>
      <w:r w:rsidRPr="005E315E">
        <w:rPr>
          <w:rFonts w:ascii="Times New Roman" w:hAnsi="Times New Roman" w:cs="Times New Roman"/>
          <w:i/>
        </w:rPr>
        <w:t>ORDER BY PHONE_NUMBER;</w:t>
      </w:r>
    </w:p>
    <w:p w:rsidR="00E872A0" w:rsidRDefault="00681161" w:rsidP="001250AD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zakresie </w:t>
      </w:r>
      <w:r w:rsidR="00E872A0">
        <w:rPr>
          <w:rFonts w:ascii="Times New Roman" w:hAnsi="Times New Roman" w:cs="Times New Roman"/>
        </w:rPr>
        <w:t xml:space="preserve"> od 100-100000 rekordów </w:t>
      </w:r>
      <w:r>
        <w:rPr>
          <w:rFonts w:ascii="Times New Roman" w:hAnsi="Times New Roman" w:cs="Times New Roman"/>
        </w:rPr>
        <w:t xml:space="preserve">widać już </w:t>
      </w:r>
      <w:r w:rsidR="007671FE">
        <w:rPr>
          <w:rFonts w:ascii="Times New Roman" w:hAnsi="Times New Roman" w:cs="Times New Roman"/>
        </w:rPr>
        <w:t>wyraźny wzrost czasów wykonania</w:t>
      </w:r>
      <w:r w:rsidR="007671F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dla sytuacji bez indeksu</w:t>
      </w:r>
      <w:r w:rsidR="00E872A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Tymczasem czas wykonania zapytania z indeksem jest praktycznie stały</w:t>
      </w:r>
      <w:r w:rsidR="007671F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i dla 100000 rekordów jest już 6x mniejszy. Wyniki zgadzają się z teorią, według której indeksy bitmapowe są bardzo skuteczne dla kolumn z małą ilością różnych wartości.</w:t>
      </w:r>
    </w:p>
    <w:p w:rsidR="00681161" w:rsidRDefault="00681161" w:rsidP="001250AD">
      <w:pPr>
        <w:spacing w:after="0"/>
        <w:jc w:val="both"/>
        <w:rPr>
          <w:rFonts w:ascii="Times New Roman" w:hAnsi="Times New Roman" w:cs="Times New Roman"/>
        </w:rPr>
      </w:pPr>
    </w:p>
    <w:p w:rsidR="00681161" w:rsidRDefault="00004E2B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249FF2" wp14:editId="59699E84">
            <wp:extent cx="5760720" cy="3190240"/>
            <wp:effectExtent l="0" t="0" r="11430" b="1016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1A31071D-249A-4E5F-8B93-E9AC5CBA5F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B2F85" w:rsidRDefault="005B2F85" w:rsidP="001250AD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681161" w:rsidRDefault="00681161" w:rsidP="001250AD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tabeli zawierającej pochówki stworzony</w:t>
      </w:r>
      <w:r w:rsidR="008C4BC1">
        <w:rPr>
          <w:rFonts w:ascii="Times New Roman" w:hAnsi="Times New Roman" w:cs="Times New Roman"/>
        </w:rPr>
        <w:t xml:space="preserve"> został</w:t>
      </w:r>
      <w:r>
        <w:rPr>
          <w:rFonts w:ascii="Times New Roman" w:hAnsi="Times New Roman" w:cs="Times New Roman"/>
        </w:rPr>
        <w:t xml:space="preserve"> zwykły, oparty o B-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indeks „</w:t>
      </w:r>
      <w:proofErr w:type="spellStart"/>
      <w:r w:rsidRPr="00681161">
        <w:rPr>
          <w:rFonts w:ascii="Times New Roman" w:hAnsi="Times New Roman" w:cs="Times New Roman"/>
        </w:rPr>
        <w:t>burial_index</w:t>
      </w:r>
      <w:proofErr w:type="spellEnd"/>
      <w:r>
        <w:rPr>
          <w:rFonts w:ascii="Times New Roman" w:hAnsi="Times New Roman" w:cs="Times New Roman"/>
        </w:rPr>
        <w:t>” na kolumnach(</w:t>
      </w:r>
      <w:proofErr w:type="spellStart"/>
      <w:r w:rsidRPr="00681161">
        <w:rPr>
          <w:rFonts w:ascii="Times New Roman" w:hAnsi="Times New Roman" w:cs="Times New Roman"/>
        </w:rPr>
        <w:t>ID_customer</w:t>
      </w:r>
      <w:proofErr w:type="spellEnd"/>
      <w:r w:rsidRPr="00681161">
        <w:rPr>
          <w:rFonts w:ascii="Times New Roman" w:hAnsi="Times New Roman" w:cs="Times New Roman"/>
        </w:rPr>
        <w:t xml:space="preserve">, </w:t>
      </w:r>
      <w:proofErr w:type="spellStart"/>
      <w:r w:rsidR="005B2F85">
        <w:rPr>
          <w:rFonts w:ascii="Times New Roman" w:hAnsi="Times New Roman" w:cs="Times New Roman"/>
        </w:rPr>
        <w:t>B</w:t>
      </w:r>
      <w:r w:rsidR="005B2F85" w:rsidRPr="00681161">
        <w:rPr>
          <w:rFonts w:ascii="Times New Roman" w:hAnsi="Times New Roman" w:cs="Times New Roman"/>
        </w:rPr>
        <w:t>urial_price</w:t>
      </w:r>
      <w:proofErr w:type="spellEnd"/>
      <w:r>
        <w:rPr>
          <w:rFonts w:ascii="Times New Roman" w:hAnsi="Times New Roman" w:cs="Times New Roman"/>
        </w:rPr>
        <w:t xml:space="preserve">)  oraz wykonano zapytanie: </w:t>
      </w:r>
    </w:p>
    <w:p w:rsidR="00681161" w:rsidRPr="005B2F85" w:rsidRDefault="00681161" w:rsidP="001250AD">
      <w:pPr>
        <w:spacing w:after="0"/>
        <w:jc w:val="both"/>
        <w:rPr>
          <w:rFonts w:ascii="Times New Roman" w:hAnsi="Times New Roman" w:cs="Times New Roman"/>
          <w:i/>
        </w:rPr>
      </w:pPr>
      <w:r w:rsidRPr="005B2F85">
        <w:rPr>
          <w:rFonts w:ascii="Times New Roman" w:hAnsi="Times New Roman" w:cs="Times New Roman"/>
          <w:i/>
        </w:rPr>
        <w:t>SELECT *</w:t>
      </w:r>
    </w:p>
    <w:p w:rsidR="00681161" w:rsidRPr="005B2F85" w:rsidRDefault="00681161" w:rsidP="001250AD">
      <w:pPr>
        <w:spacing w:after="0"/>
        <w:jc w:val="both"/>
        <w:rPr>
          <w:rFonts w:ascii="Times New Roman" w:hAnsi="Times New Roman" w:cs="Times New Roman"/>
          <w:i/>
        </w:rPr>
      </w:pPr>
      <w:r w:rsidRPr="005B2F85">
        <w:rPr>
          <w:rFonts w:ascii="Times New Roman" w:hAnsi="Times New Roman" w:cs="Times New Roman"/>
          <w:i/>
        </w:rPr>
        <w:t>FROM BURIAL</w:t>
      </w:r>
    </w:p>
    <w:p w:rsidR="00681161" w:rsidRPr="005B2F85" w:rsidRDefault="00681161" w:rsidP="001250AD">
      <w:pPr>
        <w:spacing w:after="0"/>
        <w:jc w:val="both"/>
        <w:rPr>
          <w:rFonts w:ascii="Times New Roman" w:hAnsi="Times New Roman" w:cs="Times New Roman"/>
          <w:i/>
        </w:rPr>
      </w:pPr>
      <w:r w:rsidRPr="005B2F85">
        <w:rPr>
          <w:rFonts w:ascii="Times New Roman" w:hAnsi="Times New Roman" w:cs="Times New Roman"/>
          <w:i/>
        </w:rPr>
        <w:t xml:space="preserve">WHERE  </w:t>
      </w:r>
      <w:proofErr w:type="spellStart"/>
      <w:r w:rsidRPr="005B2F85">
        <w:rPr>
          <w:rFonts w:ascii="Times New Roman" w:hAnsi="Times New Roman" w:cs="Times New Roman"/>
          <w:i/>
        </w:rPr>
        <w:t>ID_customer</w:t>
      </w:r>
      <w:proofErr w:type="spellEnd"/>
      <w:r w:rsidRPr="005B2F85">
        <w:rPr>
          <w:rFonts w:ascii="Times New Roman" w:hAnsi="Times New Roman" w:cs="Times New Roman"/>
          <w:i/>
        </w:rPr>
        <w:t xml:space="preserve"> &lt; 24000 AND </w:t>
      </w:r>
      <w:proofErr w:type="spellStart"/>
      <w:r w:rsidRPr="005B2F85">
        <w:rPr>
          <w:rFonts w:ascii="Times New Roman" w:hAnsi="Times New Roman" w:cs="Times New Roman"/>
          <w:i/>
        </w:rPr>
        <w:t>ID_customer</w:t>
      </w:r>
      <w:proofErr w:type="spellEnd"/>
      <w:r w:rsidRPr="005B2F85">
        <w:rPr>
          <w:rFonts w:ascii="Times New Roman" w:hAnsi="Times New Roman" w:cs="Times New Roman"/>
          <w:i/>
        </w:rPr>
        <w:t xml:space="preserve"> &gt; 23000 AND  BURIAL_PRICE &lt; 10000 AND BURIAL_PRICE &gt; 9000</w:t>
      </w:r>
    </w:p>
    <w:p w:rsidR="00681161" w:rsidRPr="005B2F85" w:rsidRDefault="00681161" w:rsidP="001250AD">
      <w:pPr>
        <w:spacing w:after="0"/>
        <w:jc w:val="both"/>
        <w:rPr>
          <w:rFonts w:ascii="Times New Roman" w:hAnsi="Times New Roman" w:cs="Times New Roman"/>
          <w:i/>
        </w:rPr>
      </w:pPr>
      <w:r w:rsidRPr="005B2F85">
        <w:rPr>
          <w:rFonts w:ascii="Times New Roman" w:hAnsi="Times New Roman" w:cs="Times New Roman"/>
          <w:i/>
        </w:rPr>
        <w:t xml:space="preserve">ORDER BY </w:t>
      </w:r>
      <w:proofErr w:type="spellStart"/>
      <w:r w:rsidRPr="005B2F85">
        <w:rPr>
          <w:rFonts w:ascii="Times New Roman" w:hAnsi="Times New Roman" w:cs="Times New Roman"/>
          <w:i/>
        </w:rPr>
        <w:t>ID_customer</w:t>
      </w:r>
      <w:proofErr w:type="spellEnd"/>
      <w:r w:rsidRPr="005B2F85">
        <w:rPr>
          <w:rFonts w:ascii="Times New Roman" w:hAnsi="Times New Roman" w:cs="Times New Roman"/>
          <w:i/>
        </w:rPr>
        <w:t>;</w:t>
      </w:r>
    </w:p>
    <w:p w:rsidR="0098375B" w:rsidRDefault="008C4BC1" w:rsidP="001250AD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Wraz ze wzrostem liczby rekordów </w:t>
      </w:r>
      <w:r w:rsidR="00681161">
        <w:rPr>
          <w:rFonts w:ascii="Times New Roman" w:hAnsi="Times New Roman" w:cs="Times New Roman"/>
        </w:rPr>
        <w:t>widać</w:t>
      </w:r>
      <w:r>
        <w:rPr>
          <w:rFonts w:ascii="Times New Roman" w:hAnsi="Times New Roman" w:cs="Times New Roman"/>
        </w:rPr>
        <w:t xml:space="preserve"> tutaj</w:t>
      </w:r>
      <w:r w:rsidR="00681161">
        <w:rPr>
          <w:rFonts w:ascii="Times New Roman" w:hAnsi="Times New Roman" w:cs="Times New Roman"/>
        </w:rPr>
        <w:t xml:space="preserve"> znaczny wzrost czasów wykonania zapytania bez użycia indeksu</w:t>
      </w:r>
      <w:r>
        <w:rPr>
          <w:rFonts w:ascii="Times New Roman" w:hAnsi="Times New Roman" w:cs="Times New Roman"/>
        </w:rPr>
        <w:t>. Czasy wykonania wersji z użyciem „</w:t>
      </w:r>
      <w:proofErr w:type="spellStart"/>
      <w:r>
        <w:rPr>
          <w:rFonts w:ascii="Times New Roman" w:hAnsi="Times New Roman" w:cs="Times New Roman"/>
        </w:rPr>
        <w:t>burial_index</w:t>
      </w:r>
      <w:proofErr w:type="spellEnd"/>
      <w:r>
        <w:rPr>
          <w:rFonts w:ascii="Times New Roman" w:hAnsi="Times New Roman" w:cs="Times New Roman"/>
        </w:rPr>
        <w:t xml:space="preserve">” są niemal stałe i wahają się głównie ze względu na różne czasy opóźnień w bazie. Dla 102400 rekordów czas ten jest już niemal 7x mniejszy. Możemy </w:t>
      </w:r>
      <w:r w:rsidR="00520152">
        <w:rPr>
          <w:rFonts w:ascii="Times New Roman" w:hAnsi="Times New Roman" w:cs="Times New Roman"/>
        </w:rPr>
        <w:t>zauważyć</w:t>
      </w:r>
      <w:r>
        <w:rPr>
          <w:rFonts w:ascii="Times New Roman" w:hAnsi="Times New Roman" w:cs="Times New Roman"/>
        </w:rPr>
        <w:t>, że indeksy oparte na B-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są bardzo skuteczne dla wartości </w:t>
      </w:r>
    </w:p>
    <w:p w:rsidR="00681161" w:rsidRDefault="008C4BC1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kolumnach, które są niemal unikalne lub przynajmniej bardzo różnorodne, a tak właśnie było zarówno  w przypadku </w:t>
      </w:r>
      <w:proofErr w:type="spellStart"/>
      <w:r>
        <w:rPr>
          <w:rFonts w:ascii="Times New Roman" w:hAnsi="Times New Roman" w:cs="Times New Roman"/>
        </w:rPr>
        <w:t>ID_customer</w:t>
      </w:r>
      <w:proofErr w:type="spellEnd"/>
      <w:r>
        <w:rPr>
          <w:rFonts w:ascii="Times New Roman" w:hAnsi="Times New Roman" w:cs="Times New Roman"/>
        </w:rPr>
        <w:t xml:space="preserve">, jak i BURIAL_PRICE. Obserwacja </w:t>
      </w:r>
      <w:r w:rsidR="0098375B">
        <w:rPr>
          <w:rFonts w:ascii="Times New Roman" w:hAnsi="Times New Roman" w:cs="Times New Roman"/>
        </w:rPr>
        <w:t>jest oczywiście zgodna z teorią</w:t>
      </w:r>
      <w:r>
        <w:rPr>
          <w:rFonts w:ascii="Times New Roman" w:hAnsi="Times New Roman" w:cs="Times New Roman"/>
        </w:rPr>
        <w:t>.</w:t>
      </w:r>
    </w:p>
    <w:p w:rsidR="00E722BF" w:rsidRDefault="00E722BF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32466" w:rsidRPr="002C075B">
        <w:rPr>
          <w:rFonts w:ascii="Times New Roman" w:hAnsi="Times New Roman" w:cs="Times New Roman"/>
        </w:rPr>
        <w:t>Dla każdej tabeli o</w:t>
      </w:r>
      <w:r w:rsidR="00790205" w:rsidRPr="002C075B">
        <w:rPr>
          <w:rFonts w:ascii="Times New Roman" w:hAnsi="Times New Roman" w:cs="Times New Roman"/>
        </w:rPr>
        <w:t xml:space="preserve">prócz średniego czasu zapytania dla danej liczby rekordów obliczone zostało także odchylenie standardowe. W przypadku pomiarów o dużym odchyleniu standardowym możemy </w:t>
      </w:r>
      <w:r w:rsidR="00832466" w:rsidRPr="002C075B">
        <w:rPr>
          <w:rFonts w:ascii="Times New Roman" w:hAnsi="Times New Roman" w:cs="Times New Roman"/>
        </w:rPr>
        <w:t>domniemywać</w:t>
      </w:r>
      <w:r w:rsidR="00790205" w:rsidRPr="002C075B">
        <w:rPr>
          <w:rFonts w:ascii="Times New Roman" w:hAnsi="Times New Roman" w:cs="Times New Roman"/>
        </w:rPr>
        <w:t xml:space="preserve"> </w:t>
      </w:r>
      <w:r w:rsidR="00832466" w:rsidRPr="002C075B">
        <w:rPr>
          <w:rFonts w:ascii="Times New Roman" w:hAnsi="Times New Roman" w:cs="Times New Roman"/>
        </w:rPr>
        <w:t>większą</w:t>
      </w:r>
      <w:r w:rsidR="00790205" w:rsidRPr="002C075B">
        <w:rPr>
          <w:rFonts w:ascii="Times New Roman" w:hAnsi="Times New Roman" w:cs="Times New Roman"/>
        </w:rPr>
        <w:t xml:space="preserve"> niedokładność danego pomiaru. Umieszczenie odchylenia standardowego na wykresie zbytnio zaciemniłoby obraz, dlatego postanowiliśmy go nie umieszczać.</w:t>
      </w:r>
    </w:p>
    <w:p w:rsidR="000C38F5" w:rsidRDefault="000C38F5" w:rsidP="001250AD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98375B">
        <w:rPr>
          <w:rFonts w:ascii="Times New Roman" w:hAnsi="Times New Roman" w:cs="Times New Roman"/>
        </w:rPr>
        <w:t>We wszystkich przypadkach pomocniczo</w:t>
      </w:r>
      <w:r w:rsidR="00573ECF" w:rsidRPr="0098375B">
        <w:rPr>
          <w:rFonts w:ascii="Times New Roman" w:hAnsi="Times New Roman" w:cs="Times New Roman"/>
        </w:rPr>
        <w:t xml:space="preserve"> został</w:t>
      </w:r>
      <w:r w:rsidRPr="0098375B">
        <w:rPr>
          <w:rFonts w:ascii="Times New Roman" w:hAnsi="Times New Roman" w:cs="Times New Roman"/>
        </w:rPr>
        <w:t xml:space="preserve"> wykorzystany </w:t>
      </w:r>
      <w:proofErr w:type="spellStart"/>
      <w:r w:rsidRPr="0098375B">
        <w:rPr>
          <w:rFonts w:ascii="Times New Roman" w:hAnsi="Times New Roman" w:cs="Times New Roman"/>
        </w:rPr>
        <w:t>interface</w:t>
      </w:r>
      <w:proofErr w:type="spellEnd"/>
      <w:r w:rsidRPr="0098375B">
        <w:rPr>
          <w:rFonts w:ascii="Times New Roman" w:hAnsi="Times New Roman" w:cs="Times New Roman"/>
        </w:rPr>
        <w:t xml:space="preserve"> JDBC umożliwiający sprawne wykonanie dużej ilości zapytań do bazy danych. Użyto tu obiektów typu </w:t>
      </w:r>
      <w:proofErr w:type="spellStart"/>
      <w:r w:rsidRPr="0098375B">
        <w:rPr>
          <w:rFonts w:ascii="Times New Roman" w:hAnsi="Times New Roman" w:cs="Times New Roman"/>
        </w:rPr>
        <w:t>PreparedStatement</w:t>
      </w:r>
      <w:proofErr w:type="spellEnd"/>
      <w:r w:rsidRPr="0098375B">
        <w:rPr>
          <w:rFonts w:ascii="Times New Roman" w:hAnsi="Times New Roman" w:cs="Times New Roman"/>
        </w:rPr>
        <w:t>, które</w:t>
      </w:r>
      <w:r w:rsidR="00573ECF" w:rsidRPr="0098375B">
        <w:rPr>
          <w:rFonts w:ascii="Times New Roman" w:hAnsi="Times New Roman" w:cs="Times New Roman"/>
        </w:rPr>
        <w:t xml:space="preserve"> przyśpieszają zapytania przesyłane do bazy, a także</w:t>
      </w:r>
      <w:r w:rsidRPr="0098375B">
        <w:rPr>
          <w:rFonts w:ascii="Times New Roman" w:hAnsi="Times New Roman" w:cs="Times New Roman"/>
        </w:rPr>
        <w:t xml:space="preserve"> utrudniają atak typu SQL </w:t>
      </w:r>
      <w:proofErr w:type="spellStart"/>
      <w:r w:rsidRPr="0098375B">
        <w:rPr>
          <w:rFonts w:ascii="Times New Roman" w:hAnsi="Times New Roman" w:cs="Times New Roman"/>
        </w:rPr>
        <w:t>injection</w:t>
      </w:r>
      <w:proofErr w:type="spellEnd"/>
      <w:r w:rsidRPr="0098375B">
        <w:rPr>
          <w:rFonts w:ascii="Times New Roman" w:hAnsi="Times New Roman" w:cs="Times New Roman"/>
        </w:rPr>
        <w:t>.</w:t>
      </w:r>
    </w:p>
    <w:p w:rsidR="00E872A0" w:rsidRDefault="00E872A0" w:rsidP="001250AD">
      <w:pPr>
        <w:spacing w:after="0"/>
        <w:jc w:val="both"/>
        <w:rPr>
          <w:rFonts w:ascii="Times New Roman" w:hAnsi="Times New Roman" w:cs="Times New Roman"/>
        </w:rPr>
      </w:pPr>
    </w:p>
    <w:p w:rsidR="006F6CF8" w:rsidRPr="00E7370A" w:rsidRDefault="00E7370A" w:rsidP="001250AD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proofErr w:type="spellStart"/>
      <w:r w:rsidRPr="00E7370A">
        <w:rPr>
          <w:rFonts w:ascii="Times New Roman" w:hAnsi="Times New Roman" w:cs="Times New Roman"/>
          <w:sz w:val="24"/>
          <w:u w:val="single"/>
        </w:rPr>
        <w:t>Explain</w:t>
      </w:r>
      <w:proofErr w:type="spellEnd"/>
      <w:r w:rsidRPr="00E7370A">
        <w:rPr>
          <w:rFonts w:ascii="Times New Roman" w:hAnsi="Times New Roman" w:cs="Times New Roman"/>
          <w:sz w:val="24"/>
          <w:u w:val="single"/>
        </w:rPr>
        <w:t xml:space="preserve"> plan</w:t>
      </w:r>
    </w:p>
    <w:p w:rsidR="007671FE" w:rsidRDefault="007671FE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Wyniki zwracane w </w:t>
      </w:r>
      <w:proofErr w:type="spellStart"/>
      <w:r>
        <w:rPr>
          <w:rFonts w:ascii="Times New Roman" w:hAnsi="Times New Roman" w:cs="Times New Roman"/>
        </w:rPr>
        <w:t>Explain</w:t>
      </w:r>
      <w:proofErr w:type="spellEnd"/>
      <w:r>
        <w:rPr>
          <w:rFonts w:ascii="Times New Roman" w:hAnsi="Times New Roman" w:cs="Times New Roman"/>
        </w:rPr>
        <w:t xml:space="preserve"> Planie różnią się w zależności od ilości danych i od tego czy nałożyło się index na atrybuty, czy nie.</w:t>
      </w:r>
    </w:p>
    <w:p w:rsidR="003C341D" w:rsidRDefault="003C341D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Aby dojść do takiego wniosku, należało wykonać szereg eksperymentów.</w:t>
      </w:r>
    </w:p>
    <w:p w:rsidR="003C341D" w:rsidRDefault="003C341D" w:rsidP="001250AD">
      <w:pPr>
        <w:spacing w:after="0"/>
        <w:jc w:val="both"/>
        <w:rPr>
          <w:rFonts w:ascii="Times New Roman" w:hAnsi="Times New Roman" w:cs="Times New Roman"/>
        </w:rPr>
      </w:pPr>
    </w:p>
    <w:p w:rsidR="003C341D" w:rsidRPr="003C341D" w:rsidRDefault="003C341D" w:rsidP="001250AD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EXPLAIN PLAN</w:t>
      </w:r>
    </w:p>
    <w:p w:rsidR="003C341D" w:rsidRPr="003C341D" w:rsidRDefault="003C341D" w:rsidP="001250AD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SET</w:t>
      </w:r>
      <w:r w:rsidRPr="003C341D">
        <w:rPr>
          <w:rFonts w:ascii="Times New Roman" w:hAnsi="Times New Roman" w:cs="Times New Roman"/>
          <w:i/>
        </w:rPr>
        <w:t xml:space="preserve"> </w:t>
      </w:r>
      <w:proofErr w:type="spellStart"/>
      <w:r w:rsidRPr="003C341D">
        <w:rPr>
          <w:rFonts w:ascii="Times New Roman" w:hAnsi="Times New Roman" w:cs="Times New Roman"/>
          <w:i/>
        </w:rPr>
        <w:t>statement_id</w:t>
      </w:r>
      <w:proofErr w:type="spellEnd"/>
      <w:r w:rsidRPr="003C341D">
        <w:rPr>
          <w:rFonts w:ascii="Times New Roman" w:hAnsi="Times New Roman" w:cs="Times New Roman"/>
          <w:i/>
        </w:rPr>
        <w:t xml:space="preserve"> = '</w:t>
      </w:r>
      <w:proofErr w:type="spellStart"/>
      <w:r w:rsidRPr="003C341D">
        <w:rPr>
          <w:rFonts w:ascii="Times New Roman" w:hAnsi="Times New Roman" w:cs="Times New Roman"/>
          <w:i/>
        </w:rPr>
        <w:t>il_osob_na_ulicy</w:t>
      </w:r>
      <w:proofErr w:type="spellEnd"/>
      <w:r w:rsidRPr="003C341D">
        <w:rPr>
          <w:rFonts w:ascii="Times New Roman" w:hAnsi="Times New Roman" w:cs="Times New Roman"/>
          <w:i/>
        </w:rPr>
        <w:t>' for</w:t>
      </w:r>
    </w:p>
    <w:p w:rsidR="003C341D" w:rsidRPr="003C341D" w:rsidRDefault="003C341D" w:rsidP="001250AD">
      <w:pPr>
        <w:spacing w:after="0"/>
        <w:jc w:val="both"/>
        <w:rPr>
          <w:rFonts w:ascii="Times New Roman" w:hAnsi="Times New Roman" w:cs="Times New Roman"/>
          <w:i/>
        </w:rPr>
      </w:pPr>
      <w:r w:rsidRPr="003C341D">
        <w:rPr>
          <w:rFonts w:ascii="Times New Roman" w:hAnsi="Times New Roman" w:cs="Times New Roman"/>
          <w:i/>
        </w:rPr>
        <w:t xml:space="preserve">SELECT </w:t>
      </w:r>
      <w:proofErr w:type="spellStart"/>
      <w:r w:rsidRPr="003C341D">
        <w:rPr>
          <w:rFonts w:ascii="Times New Roman" w:hAnsi="Times New Roman" w:cs="Times New Roman"/>
          <w:i/>
        </w:rPr>
        <w:t>A.Street</w:t>
      </w:r>
      <w:proofErr w:type="spellEnd"/>
      <w:r w:rsidRPr="003C341D">
        <w:rPr>
          <w:rFonts w:ascii="Times New Roman" w:hAnsi="Times New Roman" w:cs="Times New Roman"/>
          <w:i/>
        </w:rPr>
        <w:t>, COUNT(P.PESEL)</w:t>
      </w:r>
    </w:p>
    <w:p w:rsidR="003C341D" w:rsidRPr="003C341D" w:rsidRDefault="003C341D" w:rsidP="001250AD">
      <w:pPr>
        <w:spacing w:after="0"/>
        <w:jc w:val="both"/>
        <w:rPr>
          <w:rFonts w:ascii="Times New Roman" w:hAnsi="Times New Roman" w:cs="Times New Roman"/>
          <w:i/>
        </w:rPr>
      </w:pPr>
      <w:r w:rsidRPr="003C341D">
        <w:rPr>
          <w:rFonts w:ascii="Times New Roman" w:hAnsi="Times New Roman" w:cs="Times New Roman"/>
          <w:i/>
        </w:rPr>
        <w:t xml:space="preserve">FROM ADDRESS A JOIN PERSON P ON </w:t>
      </w:r>
      <w:proofErr w:type="spellStart"/>
      <w:r w:rsidRPr="003C341D">
        <w:rPr>
          <w:rFonts w:ascii="Times New Roman" w:hAnsi="Times New Roman" w:cs="Times New Roman"/>
          <w:i/>
        </w:rPr>
        <w:t>P.ID_addr</w:t>
      </w:r>
      <w:proofErr w:type="spellEnd"/>
      <w:r w:rsidRPr="003C341D">
        <w:rPr>
          <w:rFonts w:ascii="Times New Roman" w:hAnsi="Times New Roman" w:cs="Times New Roman"/>
          <w:i/>
        </w:rPr>
        <w:t xml:space="preserve"> = </w:t>
      </w:r>
      <w:proofErr w:type="spellStart"/>
      <w:r w:rsidRPr="003C341D">
        <w:rPr>
          <w:rFonts w:ascii="Times New Roman" w:hAnsi="Times New Roman" w:cs="Times New Roman"/>
          <w:i/>
        </w:rPr>
        <w:t>A.ID_addr</w:t>
      </w:r>
      <w:proofErr w:type="spellEnd"/>
    </w:p>
    <w:p w:rsidR="003C341D" w:rsidRPr="003C341D" w:rsidRDefault="003C341D" w:rsidP="001250AD">
      <w:pPr>
        <w:spacing w:after="0"/>
        <w:jc w:val="both"/>
        <w:rPr>
          <w:rFonts w:ascii="Times New Roman" w:hAnsi="Times New Roman" w:cs="Times New Roman"/>
          <w:i/>
        </w:rPr>
      </w:pPr>
      <w:r w:rsidRPr="003C341D">
        <w:rPr>
          <w:rFonts w:ascii="Times New Roman" w:hAnsi="Times New Roman" w:cs="Times New Roman"/>
          <w:i/>
        </w:rPr>
        <w:t xml:space="preserve">WHERE </w:t>
      </w:r>
      <w:proofErr w:type="spellStart"/>
      <w:r w:rsidRPr="003C341D">
        <w:rPr>
          <w:rFonts w:ascii="Times New Roman" w:hAnsi="Times New Roman" w:cs="Times New Roman"/>
          <w:i/>
        </w:rPr>
        <w:t>A.City</w:t>
      </w:r>
      <w:proofErr w:type="spellEnd"/>
      <w:r w:rsidRPr="003C341D">
        <w:rPr>
          <w:rFonts w:ascii="Times New Roman" w:hAnsi="Times New Roman" w:cs="Times New Roman"/>
          <w:i/>
        </w:rPr>
        <w:t xml:space="preserve"> = 'Warszawa' AND </w:t>
      </w:r>
      <w:proofErr w:type="spellStart"/>
      <w:r w:rsidRPr="003C341D">
        <w:rPr>
          <w:rFonts w:ascii="Times New Roman" w:hAnsi="Times New Roman" w:cs="Times New Roman"/>
          <w:i/>
        </w:rPr>
        <w:t>P.Sex</w:t>
      </w:r>
      <w:proofErr w:type="spellEnd"/>
      <w:r w:rsidRPr="003C341D">
        <w:rPr>
          <w:rFonts w:ascii="Times New Roman" w:hAnsi="Times New Roman" w:cs="Times New Roman"/>
          <w:i/>
        </w:rPr>
        <w:t xml:space="preserve"> = 'k' AND SUBSTR(</w:t>
      </w:r>
      <w:proofErr w:type="spellStart"/>
      <w:r w:rsidRPr="003C341D">
        <w:rPr>
          <w:rFonts w:ascii="Times New Roman" w:hAnsi="Times New Roman" w:cs="Times New Roman"/>
          <w:i/>
        </w:rPr>
        <w:t>P.Surname</w:t>
      </w:r>
      <w:proofErr w:type="spellEnd"/>
      <w:r w:rsidRPr="003C341D">
        <w:rPr>
          <w:rFonts w:ascii="Times New Roman" w:hAnsi="Times New Roman" w:cs="Times New Roman"/>
          <w:i/>
        </w:rPr>
        <w:t xml:space="preserve">, 1, 1) = 'K' AND </w:t>
      </w:r>
      <w:proofErr w:type="spellStart"/>
      <w:r w:rsidRPr="003C341D">
        <w:rPr>
          <w:rFonts w:ascii="Times New Roman" w:hAnsi="Times New Roman" w:cs="Times New Roman"/>
          <w:i/>
        </w:rPr>
        <w:t>P.ID_addr</w:t>
      </w:r>
      <w:proofErr w:type="spellEnd"/>
      <w:r w:rsidRPr="003C341D">
        <w:rPr>
          <w:rFonts w:ascii="Times New Roman" w:hAnsi="Times New Roman" w:cs="Times New Roman"/>
          <w:i/>
        </w:rPr>
        <w:t xml:space="preserve"> &gt; 500 AND </w:t>
      </w:r>
      <w:proofErr w:type="spellStart"/>
      <w:r w:rsidRPr="003C341D">
        <w:rPr>
          <w:rFonts w:ascii="Times New Roman" w:hAnsi="Times New Roman" w:cs="Times New Roman"/>
          <w:i/>
        </w:rPr>
        <w:t>P.ID_addr</w:t>
      </w:r>
      <w:proofErr w:type="spellEnd"/>
      <w:r w:rsidRPr="003C341D">
        <w:rPr>
          <w:rFonts w:ascii="Times New Roman" w:hAnsi="Times New Roman" w:cs="Times New Roman"/>
          <w:i/>
        </w:rPr>
        <w:t xml:space="preserve"> &lt; 900</w:t>
      </w:r>
    </w:p>
    <w:p w:rsidR="003C341D" w:rsidRPr="003C341D" w:rsidRDefault="003C341D" w:rsidP="001250AD">
      <w:pPr>
        <w:spacing w:after="0"/>
        <w:jc w:val="both"/>
        <w:rPr>
          <w:rFonts w:ascii="Times New Roman" w:hAnsi="Times New Roman" w:cs="Times New Roman"/>
          <w:i/>
        </w:rPr>
      </w:pPr>
      <w:r w:rsidRPr="003C341D">
        <w:rPr>
          <w:rFonts w:ascii="Times New Roman" w:hAnsi="Times New Roman" w:cs="Times New Roman"/>
          <w:i/>
        </w:rPr>
        <w:t xml:space="preserve">GROUP BY </w:t>
      </w:r>
      <w:proofErr w:type="spellStart"/>
      <w:r w:rsidRPr="003C341D">
        <w:rPr>
          <w:rFonts w:ascii="Times New Roman" w:hAnsi="Times New Roman" w:cs="Times New Roman"/>
          <w:i/>
        </w:rPr>
        <w:t>A.Street</w:t>
      </w:r>
      <w:proofErr w:type="spellEnd"/>
    </w:p>
    <w:p w:rsidR="003C341D" w:rsidRPr="003C341D" w:rsidRDefault="003C341D" w:rsidP="001250AD">
      <w:pPr>
        <w:spacing w:after="0"/>
        <w:jc w:val="both"/>
        <w:rPr>
          <w:rFonts w:ascii="Times New Roman" w:hAnsi="Times New Roman" w:cs="Times New Roman"/>
          <w:i/>
        </w:rPr>
      </w:pPr>
      <w:r w:rsidRPr="003C341D">
        <w:rPr>
          <w:rFonts w:ascii="Times New Roman" w:hAnsi="Times New Roman" w:cs="Times New Roman"/>
          <w:i/>
        </w:rPr>
        <w:t xml:space="preserve">ORDER BY </w:t>
      </w:r>
      <w:proofErr w:type="spellStart"/>
      <w:r w:rsidRPr="003C341D">
        <w:rPr>
          <w:rFonts w:ascii="Times New Roman" w:hAnsi="Times New Roman" w:cs="Times New Roman"/>
          <w:i/>
        </w:rPr>
        <w:t>A.Street</w:t>
      </w:r>
      <w:proofErr w:type="spellEnd"/>
      <w:r w:rsidRPr="003C341D">
        <w:rPr>
          <w:rFonts w:ascii="Times New Roman" w:hAnsi="Times New Roman" w:cs="Times New Roman"/>
          <w:i/>
        </w:rPr>
        <w:t>;</w:t>
      </w:r>
    </w:p>
    <w:p w:rsidR="00704719" w:rsidRDefault="003C341D" w:rsidP="001250AD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C69FF12">
            <wp:simplePos x="899160" y="899160"/>
            <wp:positionH relativeFrom="margin">
              <wp:align>center</wp:align>
            </wp:positionH>
            <wp:positionV relativeFrom="margin">
              <wp:align>top</wp:align>
            </wp:positionV>
            <wp:extent cx="5760000" cy="2743200"/>
            <wp:effectExtent l="0" t="0" r="12700" b="0"/>
            <wp:wrapSquare wrapText="bothSides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6B2C890-0AF4-41B1-9E71-3D580B9E39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98375B" w:rsidRDefault="00FE7749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Nałożenie </w:t>
      </w:r>
      <w:r w:rsidR="00E7370A">
        <w:rPr>
          <w:rFonts w:ascii="Times New Roman" w:hAnsi="Times New Roman" w:cs="Times New Roman"/>
        </w:rPr>
        <w:t>indeksu</w:t>
      </w:r>
      <w:r>
        <w:rPr>
          <w:rFonts w:ascii="Times New Roman" w:hAnsi="Times New Roman" w:cs="Times New Roman"/>
        </w:rPr>
        <w:t xml:space="preserve"> ma wpływ na wyniki zwracane przez EXPLAIN. Powyżej widzimy,</w:t>
      </w:r>
      <w:r w:rsidR="00557E82">
        <w:rPr>
          <w:rFonts w:ascii="Times New Roman" w:hAnsi="Times New Roman" w:cs="Times New Roman"/>
        </w:rPr>
        <w:br/>
      </w:r>
      <w:r w:rsidR="008F5631">
        <w:rPr>
          <w:rFonts w:ascii="Times New Roman" w:hAnsi="Times New Roman" w:cs="Times New Roman"/>
        </w:rPr>
        <w:t>że</w:t>
      </w:r>
      <w:r>
        <w:rPr>
          <w:rFonts w:ascii="Times New Roman" w:hAnsi="Times New Roman" w:cs="Times New Roman"/>
        </w:rPr>
        <w:t xml:space="preserve"> </w:t>
      </w:r>
      <w:r w:rsidR="008F5631">
        <w:rPr>
          <w:rFonts w:ascii="Times New Roman" w:hAnsi="Times New Roman" w:cs="Times New Roman"/>
        </w:rPr>
        <w:t>k</w:t>
      </w:r>
      <w:r w:rsidR="00B106D8">
        <w:rPr>
          <w:rFonts w:ascii="Times New Roman" w:hAnsi="Times New Roman" w:cs="Times New Roman"/>
        </w:rPr>
        <w:t>oszty (szacunkowa liczba odczytów I/O niezbędna</w:t>
      </w:r>
      <w:r w:rsidR="00B106D8" w:rsidRPr="00B106D8">
        <w:rPr>
          <w:rFonts w:ascii="Times New Roman" w:hAnsi="Times New Roman" w:cs="Times New Roman"/>
        </w:rPr>
        <w:t xml:space="preserve"> w celu wykonania zapytania</w:t>
      </w:r>
      <w:r w:rsidR="00B106D8">
        <w:rPr>
          <w:rFonts w:ascii="Times New Roman" w:hAnsi="Times New Roman" w:cs="Times New Roman"/>
        </w:rPr>
        <w:t xml:space="preserve">) </w:t>
      </w:r>
      <w:r w:rsidR="00036E02">
        <w:rPr>
          <w:rFonts w:ascii="Times New Roman" w:hAnsi="Times New Roman" w:cs="Times New Roman"/>
        </w:rPr>
        <w:t>mniejsze</w:t>
      </w:r>
      <w:r w:rsidR="00557E82">
        <w:rPr>
          <w:rFonts w:ascii="Times New Roman" w:hAnsi="Times New Roman" w:cs="Times New Roman"/>
        </w:rPr>
        <w:t xml:space="preserve"> </w:t>
      </w:r>
    </w:p>
    <w:p w:rsidR="00B106D8" w:rsidRDefault="0098375B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są </w:t>
      </w:r>
      <w:r w:rsidR="00B106D8">
        <w:rPr>
          <w:rFonts w:ascii="Times New Roman" w:hAnsi="Times New Roman" w:cs="Times New Roman"/>
        </w:rPr>
        <w:t xml:space="preserve">gdy </w:t>
      </w:r>
      <w:r w:rsidR="00E7370A">
        <w:rPr>
          <w:rFonts w:ascii="Times New Roman" w:hAnsi="Times New Roman" w:cs="Times New Roman"/>
        </w:rPr>
        <w:t>indeks</w:t>
      </w:r>
      <w:r w:rsidR="00B106D8">
        <w:rPr>
          <w:rFonts w:ascii="Times New Roman" w:hAnsi="Times New Roman" w:cs="Times New Roman"/>
        </w:rPr>
        <w:t xml:space="preserve"> </w:t>
      </w:r>
      <w:r w:rsidR="00E7370A">
        <w:rPr>
          <w:rFonts w:ascii="Times New Roman" w:hAnsi="Times New Roman" w:cs="Times New Roman"/>
        </w:rPr>
        <w:t>zostanie na</w:t>
      </w:r>
      <w:r w:rsidR="00B106D8">
        <w:rPr>
          <w:rFonts w:ascii="Times New Roman" w:hAnsi="Times New Roman" w:cs="Times New Roman"/>
        </w:rPr>
        <w:t>łożony.</w:t>
      </w:r>
    </w:p>
    <w:p w:rsidR="00B106D8" w:rsidRDefault="00E7370A" w:rsidP="001250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 przypadku, gdy nie nałożymy indeksu koszt znacznie rośnie wraz z wzrostem ilości danych w tabelach. Natomiast z nałożonym indeksem koszt prawie nie ulega zmianom.</w:t>
      </w:r>
    </w:p>
    <w:p w:rsidR="005E315E" w:rsidRDefault="00E7370A" w:rsidP="001250AD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zależności od obecności indeksu r</w:t>
      </w:r>
      <w:r w:rsidR="00B106D8">
        <w:rPr>
          <w:rFonts w:ascii="Times New Roman" w:hAnsi="Times New Roman" w:cs="Times New Roman"/>
        </w:rPr>
        <w:t xml:space="preserve">óżnią się </w:t>
      </w:r>
      <w:r>
        <w:rPr>
          <w:rFonts w:ascii="Times New Roman" w:hAnsi="Times New Roman" w:cs="Times New Roman"/>
        </w:rPr>
        <w:t>też</w:t>
      </w:r>
      <w:r w:rsidR="00B106D8">
        <w:rPr>
          <w:rFonts w:ascii="Times New Roman" w:hAnsi="Times New Roman" w:cs="Times New Roman"/>
        </w:rPr>
        <w:t xml:space="preserve"> operacje wykonywane w poszczególnyc</w:t>
      </w:r>
      <w:r>
        <w:rPr>
          <w:rFonts w:ascii="Times New Roman" w:hAnsi="Times New Roman" w:cs="Times New Roman"/>
        </w:rPr>
        <w:t>h etapach realizacji zapytania.</w:t>
      </w:r>
    </w:p>
    <w:p w:rsidR="00E7370A" w:rsidRDefault="00E7370A" w:rsidP="001250AD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E7370A" w:rsidRDefault="00E7370A" w:rsidP="001250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7370A" w:rsidRDefault="00E7370A" w:rsidP="001250AD">
      <w:pPr>
        <w:jc w:val="both"/>
        <w:rPr>
          <w:rFonts w:ascii="Times New Roman" w:hAnsi="Times New Roman" w:cs="Times New Roman"/>
        </w:rPr>
        <w:sectPr w:rsidR="00E7370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7370A" w:rsidRDefault="00E7370A" w:rsidP="001250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8892540" cy="5173980"/>
            <wp:effectExtent l="0" t="0" r="3810" b="7620"/>
            <wp:docPr id="2" name="Obraz 2" descr="C:\Users\patry\AppData\Local\Microsoft\Windows\INetCache\Content.Word\FuneralHom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y\AppData\Local\Microsoft\Windows\INetCache\Content.Word\FuneralHome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0A" w:rsidRDefault="00E7370A" w:rsidP="001250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związków encji</w:t>
      </w:r>
    </w:p>
    <w:p w:rsidR="00E7370A" w:rsidRDefault="00E7370A" w:rsidP="001250AD">
      <w:pPr>
        <w:jc w:val="both"/>
        <w:rPr>
          <w:rFonts w:ascii="Times New Roman" w:hAnsi="Times New Roman" w:cs="Times New Roman"/>
        </w:rPr>
      </w:pPr>
    </w:p>
    <w:p w:rsidR="00E7370A" w:rsidRDefault="00E7370A" w:rsidP="001250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8884920" cy="4312920"/>
            <wp:effectExtent l="0" t="0" r="0" b="0"/>
            <wp:docPr id="4" name="Obraz 4" descr="C:\Users\patry\AppData\Local\Microsoft\Windows\INetCache\Content.Word\Przechwytywani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ry\AppData\Local\Microsoft\Windows\INetCache\Content.Word\Przechwytywani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0A" w:rsidRPr="00E7370A" w:rsidRDefault="00E7370A" w:rsidP="001250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relacyjny</w:t>
      </w:r>
    </w:p>
    <w:sectPr w:rsidR="00E7370A" w:rsidRPr="00E7370A" w:rsidSect="00E7370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4C"/>
    <w:rsid w:val="00004E2B"/>
    <w:rsid w:val="00036E02"/>
    <w:rsid w:val="000B7360"/>
    <w:rsid w:val="000C38F5"/>
    <w:rsid w:val="000F01E7"/>
    <w:rsid w:val="00113006"/>
    <w:rsid w:val="001250AD"/>
    <w:rsid w:val="00131D35"/>
    <w:rsid w:val="00157319"/>
    <w:rsid w:val="001E6F91"/>
    <w:rsid w:val="00202EA7"/>
    <w:rsid w:val="00212A18"/>
    <w:rsid w:val="002A24EF"/>
    <w:rsid w:val="002C075B"/>
    <w:rsid w:val="002F3087"/>
    <w:rsid w:val="00371638"/>
    <w:rsid w:val="003C341D"/>
    <w:rsid w:val="003D2DB2"/>
    <w:rsid w:val="00507CE5"/>
    <w:rsid w:val="00520152"/>
    <w:rsid w:val="005348B4"/>
    <w:rsid w:val="00557E82"/>
    <w:rsid w:val="00573ECF"/>
    <w:rsid w:val="0059278C"/>
    <w:rsid w:val="005B2F85"/>
    <w:rsid w:val="005D024C"/>
    <w:rsid w:val="005E315E"/>
    <w:rsid w:val="005E6FC2"/>
    <w:rsid w:val="00681161"/>
    <w:rsid w:val="006F6CF8"/>
    <w:rsid w:val="00704719"/>
    <w:rsid w:val="007671FE"/>
    <w:rsid w:val="0078036A"/>
    <w:rsid w:val="00790205"/>
    <w:rsid w:val="00832466"/>
    <w:rsid w:val="008543B1"/>
    <w:rsid w:val="00867E0F"/>
    <w:rsid w:val="008C4BC1"/>
    <w:rsid w:val="008E6FF6"/>
    <w:rsid w:val="008F5631"/>
    <w:rsid w:val="00921047"/>
    <w:rsid w:val="0098375B"/>
    <w:rsid w:val="00991FC1"/>
    <w:rsid w:val="00A71536"/>
    <w:rsid w:val="00B106D8"/>
    <w:rsid w:val="00BA4617"/>
    <w:rsid w:val="00C163BC"/>
    <w:rsid w:val="00C510A9"/>
    <w:rsid w:val="00C614EC"/>
    <w:rsid w:val="00C65412"/>
    <w:rsid w:val="00C67001"/>
    <w:rsid w:val="00D86DDE"/>
    <w:rsid w:val="00E05055"/>
    <w:rsid w:val="00E722BF"/>
    <w:rsid w:val="00E7370A"/>
    <w:rsid w:val="00E872A0"/>
    <w:rsid w:val="00F60020"/>
    <w:rsid w:val="00FD5B58"/>
    <w:rsid w:val="00FE0160"/>
    <w:rsid w:val="00FE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C5C08"/>
  <w15:chartTrackingRefBased/>
  <w15:docId w15:val="{2730C1C2-6D50-4050-9B89-5D7E764F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921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chal\Bazy%20danych\SQL%20c++\Wydajno&#347;&#26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chal\Bazy%20danych\SQL%20c++\Wydajno&#347;&#26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ichal\Bazy%20danych\SQL%20c++\Wydajno&#347;&#26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ati\AA%20SERWER\Documents\Wa&#380;ne%20rzeczy\STUDIA\4%20semestr\BD\Laboratorium\Projekt\opt\Explai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wykonania zapytania o adres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133588265581635"/>
          <c:y val="0.13981281497480202"/>
          <c:w val="0.86568963568549151"/>
          <c:h val="0.71818642461358995"/>
        </c:manualLayout>
      </c:layout>
      <c:lineChart>
        <c:grouping val="standard"/>
        <c:varyColors val="0"/>
        <c:ser>
          <c:idx val="0"/>
          <c:order val="0"/>
          <c:tx>
            <c:v>Adresy bez indeksu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'Adresy bez indeksu'!$C$2:$K$2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800</c:v>
                </c:pt>
                <c:pt idx="3">
                  <c:v>3000</c:v>
                </c:pt>
                <c:pt idx="4">
                  <c:v>6000</c:v>
                </c:pt>
                <c:pt idx="5">
                  <c:v>12000</c:v>
                </c:pt>
                <c:pt idx="6">
                  <c:v>30000</c:v>
                </c:pt>
                <c:pt idx="7">
                  <c:v>60000</c:v>
                </c:pt>
                <c:pt idx="8">
                  <c:v>120000</c:v>
                </c:pt>
              </c:numCache>
            </c:numRef>
          </c:cat>
          <c:val>
            <c:numRef>
              <c:f>'Adresy bez indeksu'!$C$53:$K$53</c:f>
              <c:numCache>
                <c:formatCode>General</c:formatCode>
                <c:ptCount val="9"/>
                <c:pt idx="0">
                  <c:v>6.94</c:v>
                </c:pt>
                <c:pt idx="1">
                  <c:v>7.34</c:v>
                </c:pt>
                <c:pt idx="2">
                  <c:v>7.56</c:v>
                </c:pt>
                <c:pt idx="3">
                  <c:v>7.02</c:v>
                </c:pt>
                <c:pt idx="4">
                  <c:v>7.64</c:v>
                </c:pt>
                <c:pt idx="5">
                  <c:v>8.32</c:v>
                </c:pt>
                <c:pt idx="6">
                  <c:v>10.039999999999999</c:v>
                </c:pt>
                <c:pt idx="7">
                  <c:v>7.46</c:v>
                </c:pt>
                <c:pt idx="8">
                  <c:v>8.18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B9-4BED-ABAA-E9869FEA534E}"/>
            </c:ext>
          </c:extLst>
        </c:ser>
        <c:ser>
          <c:idx val="1"/>
          <c:order val="1"/>
          <c:tx>
            <c:v>Adresy z indeksem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'Adresy bez indeksu'!$C$2:$K$2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800</c:v>
                </c:pt>
                <c:pt idx="3">
                  <c:v>3000</c:v>
                </c:pt>
                <c:pt idx="4">
                  <c:v>6000</c:v>
                </c:pt>
                <c:pt idx="5">
                  <c:v>12000</c:v>
                </c:pt>
                <c:pt idx="6">
                  <c:v>30000</c:v>
                </c:pt>
                <c:pt idx="7">
                  <c:v>60000</c:v>
                </c:pt>
                <c:pt idx="8">
                  <c:v>120000</c:v>
                </c:pt>
              </c:numCache>
            </c:numRef>
          </c:cat>
          <c:val>
            <c:numRef>
              <c:f>'Adresy z indeksem'!$C$53:$K$53</c:f>
              <c:numCache>
                <c:formatCode>General</c:formatCode>
                <c:ptCount val="9"/>
                <c:pt idx="0">
                  <c:v>3.14</c:v>
                </c:pt>
                <c:pt idx="1">
                  <c:v>3.54</c:v>
                </c:pt>
                <c:pt idx="2">
                  <c:v>3.8</c:v>
                </c:pt>
                <c:pt idx="3">
                  <c:v>3.36</c:v>
                </c:pt>
                <c:pt idx="4">
                  <c:v>2.78</c:v>
                </c:pt>
                <c:pt idx="5">
                  <c:v>4.32</c:v>
                </c:pt>
                <c:pt idx="6">
                  <c:v>5.22</c:v>
                </c:pt>
                <c:pt idx="7">
                  <c:v>3.84</c:v>
                </c:pt>
                <c:pt idx="8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B9-4BED-ABAA-E9869FEA534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40063776"/>
        <c:axId val="540063448"/>
      </c:lineChart>
      <c:catAx>
        <c:axId val="54006377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rekordów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672647527910686"/>
              <c:y val="0.934306956230902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0063448"/>
        <c:crosses val="autoZero"/>
        <c:auto val="1"/>
        <c:lblAlgn val="ctr"/>
        <c:lblOffset val="100"/>
        <c:noMultiLvlLbl val="0"/>
      </c:catAx>
      <c:valAx>
        <c:axId val="54006344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 </a:t>
                </a:r>
                <a:r>
                  <a:rPr lang="pl-PL" sz="900" b="1" i="0" u="none" strike="noStrike" baseline="0">
                    <a:effectLst/>
                  </a:rPr>
                  <a:t>milisekundach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5643923696140845E-2"/>
              <c:y val="0.31965839583227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0063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wykonania zapytania o osoby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133588265581635"/>
          <c:y val="0.13981281497480202"/>
          <c:w val="0.86568963568549151"/>
          <c:h val="0.71818642461358995"/>
        </c:manualLayout>
      </c:layout>
      <c:lineChart>
        <c:grouping val="standard"/>
        <c:varyColors val="0"/>
        <c:ser>
          <c:idx val="0"/>
          <c:order val="0"/>
          <c:tx>
            <c:v>Osoby bez indeksu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'[Wydajność.xlsx]Osoby bez indeksu'!$C$2:$K$2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800</c:v>
                </c:pt>
                <c:pt idx="3">
                  <c:v>3000</c:v>
                </c:pt>
                <c:pt idx="4">
                  <c:v>6000</c:v>
                </c:pt>
                <c:pt idx="5">
                  <c:v>12000</c:v>
                </c:pt>
                <c:pt idx="6">
                  <c:v>30000</c:v>
                </c:pt>
                <c:pt idx="7">
                  <c:v>60000</c:v>
                </c:pt>
                <c:pt idx="8">
                  <c:v>100000</c:v>
                </c:pt>
              </c:numCache>
            </c:numRef>
          </c:cat>
          <c:val>
            <c:numRef>
              <c:f>'[Wydajność.xlsx]Osoby bez indeksu'!$C$53:$K$53</c:f>
              <c:numCache>
                <c:formatCode>General</c:formatCode>
                <c:ptCount val="9"/>
                <c:pt idx="0">
                  <c:v>10.48</c:v>
                </c:pt>
                <c:pt idx="1">
                  <c:v>10.08</c:v>
                </c:pt>
                <c:pt idx="2">
                  <c:v>10.14</c:v>
                </c:pt>
                <c:pt idx="3">
                  <c:v>10.16</c:v>
                </c:pt>
                <c:pt idx="4">
                  <c:v>11.22</c:v>
                </c:pt>
                <c:pt idx="5">
                  <c:v>10.96</c:v>
                </c:pt>
                <c:pt idx="6">
                  <c:v>13.88</c:v>
                </c:pt>
                <c:pt idx="7">
                  <c:v>20.239999999999998</c:v>
                </c:pt>
                <c:pt idx="8">
                  <c:v>22.14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07-4DDC-B402-A213EC9993B9}"/>
            </c:ext>
          </c:extLst>
        </c:ser>
        <c:ser>
          <c:idx val="1"/>
          <c:order val="1"/>
          <c:tx>
            <c:v>Osoby z indeksem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'[Wydajność.xlsx]Osoby bez indeksu'!$C$2:$K$2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800</c:v>
                </c:pt>
                <c:pt idx="3">
                  <c:v>3000</c:v>
                </c:pt>
                <c:pt idx="4">
                  <c:v>6000</c:v>
                </c:pt>
                <c:pt idx="5">
                  <c:v>12000</c:v>
                </c:pt>
                <c:pt idx="6">
                  <c:v>30000</c:v>
                </c:pt>
                <c:pt idx="7">
                  <c:v>60000</c:v>
                </c:pt>
                <c:pt idx="8">
                  <c:v>100000</c:v>
                </c:pt>
              </c:numCache>
            </c:numRef>
          </c:cat>
          <c:val>
            <c:numRef>
              <c:f>'[Wydajność.xlsx]Osoby z indeksem'!$C$53:$K$53</c:f>
              <c:numCache>
                <c:formatCode>General</c:formatCode>
                <c:ptCount val="9"/>
                <c:pt idx="0">
                  <c:v>3.56</c:v>
                </c:pt>
                <c:pt idx="1">
                  <c:v>3.46</c:v>
                </c:pt>
                <c:pt idx="2">
                  <c:v>3.7</c:v>
                </c:pt>
                <c:pt idx="3">
                  <c:v>3.88</c:v>
                </c:pt>
                <c:pt idx="4">
                  <c:v>3.3</c:v>
                </c:pt>
                <c:pt idx="5">
                  <c:v>3.26</c:v>
                </c:pt>
                <c:pt idx="6">
                  <c:v>4.08</c:v>
                </c:pt>
                <c:pt idx="7">
                  <c:v>3.64</c:v>
                </c:pt>
                <c:pt idx="8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07-4DDC-B402-A213EC9993B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40063776"/>
        <c:axId val="540063448"/>
      </c:lineChart>
      <c:catAx>
        <c:axId val="54006377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rekordów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672647527910686"/>
              <c:y val="0.934306956230902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0063448"/>
        <c:crosses val="autoZero"/>
        <c:auto val="1"/>
        <c:lblAlgn val="ctr"/>
        <c:lblOffset val="100"/>
        <c:noMultiLvlLbl val="0"/>
      </c:catAx>
      <c:valAx>
        <c:axId val="54006344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 </a:t>
                </a:r>
                <a:r>
                  <a:rPr lang="pl-PL" sz="900" b="1" i="0" u="none" strike="noStrike" baseline="0">
                    <a:effectLst/>
                  </a:rPr>
                  <a:t>milisekundach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5643923696140845E-2"/>
              <c:y val="0.31965839583227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0063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wykonania zapytania o pochówki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133588265581635"/>
          <c:y val="0.13981281497480202"/>
          <c:w val="0.86568963568549151"/>
          <c:h val="0.71818642461358995"/>
        </c:manualLayout>
      </c:layout>
      <c:lineChart>
        <c:grouping val="standard"/>
        <c:varyColors val="0"/>
        <c:ser>
          <c:idx val="0"/>
          <c:order val="0"/>
          <c:tx>
            <c:v>Pochówki bez indeksu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'Pochówki bez indeksu'!$C$2:$L$2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6400</c:v>
                </c:pt>
                <c:pt idx="6">
                  <c:v>12800</c:v>
                </c:pt>
                <c:pt idx="7">
                  <c:v>25600</c:v>
                </c:pt>
                <c:pt idx="8">
                  <c:v>51200</c:v>
                </c:pt>
                <c:pt idx="9">
                  <c:v>102400</c:v>
                </c:pt>
              </c:numCache>
            </c:numRef>
          </c:cat>
          <c:val>
            <c:numRef>
              <c:f>'Pochówki bez indeksu'!$C$53:$L$53</c:f>
              <c:numCache>
                <c:formatCode>General</c:formatCode>
                <c:ptCount val="10"/>
                <c:pt idx="0">
                  <c:v>5.56</c:v>
                </c:pt>
                <c:pt idx="1">
                  <c:v>5.36</c:v>
                </c:pt>
                <c:pt idx="2">
                  <c:v>5.64</c:v>
                </c:pt>
                <c:pt idx="3">
                  <c:v>6.28</c:v>
                </c:pt>
                <c:pt idx="4">
                  <c:v>6.18</c:v>
                </c:pt>
                <c:pt idx="5">
                  <c:v>7.8</c:v>
                </c:pt>
                <c:pt idx="6">
                  <c:v>9.5399999999999991</c:v>
                </c:pt>
                <c:pt idx="7">
                  <c:v>10.42</c:v>
                </c:pt>
                <c:pt idx="8">
                  <c:v>17.04</c:v>
                </c:pt>
                <c:pt idx="9">
                  <c:v>30.36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90-49E4-AFEA-96C1903A0FD2}"/>
            </c:ext>
          </c:extLst>
        </c:ser>
        <c:ser>
          <c:idx val="1"/>
          <c:order val="1"/>
          <c:tx>
            <c:v>Pochówki z indeksem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lt1">
                    <a:lumMod val="50000"/>
                  </a:schemeClr>
                </a:solidFill>
                <a:round/>
              </a:ln>
              <a:effectLst/>
            </c:spPr>
          </c:errBars>
          <c:cat>
            <c:numRef>
              <c:f>'Pochówki bez indeksu'!$C$2:$L$2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6400</c:v>
                </c:pt>
                <c:pt idx="6">
                  <c:v>12800</c:v>
                </c:pt>
                <c:pt idx="7">
                  <c:v>25600</c:v>
                </c:pt>
                <c:pt idx="8">
                  <c:v>51200</c:v>
                </c:pt>
                <c:pt idx="9">
                  <c:v>102400</c:v>
                </c:pt>
              </c:numCache>
            </c:numRef>
          </c:cat>
          <c:val>
            <c:numRef>
              <c:f>'Pochówki z indeksem'!$C$53:$L$53</c:f>
              <c:numCache>
                <c:formatCode>General</c:formatCode>
                <c:ptCount val="10"/>
                <c:pt idx="0">
                  <c:v>3.52</c:v>
                </c:pt>
                <c:pt idx="1">
                  <c:v>3.92</c:v>
                </c:pt>
                <c:pt idx="2">
                  <c:v>4.7</c:v>
                </c:pt>
                <c:pt idx="3">
                  <c:v>3.54</c:v>
                </c:pt>
                <c:pt idx="4">
                  <c:v>4.24</c:v>
                </c:pt>
                <c:pt idx="5">
                  <c:v>4.04</c:v>
                </c:pt>
                <c:pt idx="6">
                  <c:v>4.6399999999999997</c:v>
                </c:pt>
                <c:pt idx="7">
                  <c:v>3.78</c:v>
                </c:pt>
                <c:pt idx="8">
                  <c:v>3.92</c:v>
                </c:pt>
                <c:pt idx="9">
                  <c:v>4.4000000000000004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90-49E4-AFEA-96C1903A0FD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40063776"/>
        <c:axId val="540063448"/>
      </c:lineChart>
      <c:catAx>
        <c:axId val="54006377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rekordów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672647527910686"/>
              <c:y val="0.934306956230902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0063448"/>
        <c:crosses val="autoZero"/>
        <c:auto val="1"/>
        <c:lblAlgn val="ctr"/>
        <c:lblOffset val="100"/>
        <c:noMultiLvlLbl val="0"/>
      </c:catAx>
      <c:valAx>
        <c:axId val="54006344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 milisekundach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5643923696140845E-2"/>
              <c:y val="0.31965839583227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0063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Koszt wykonania zapytania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Koszt bez indeksu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Arkusz1!$A$2:$A$9</c:f>
              <c:numCache>
                <c:formatCode>General</c:formatCode>
                <c:ptCount val="8"/>
                <c:pt idx="0">
                  <c:v>2999</c:v>
                </c:pt>
                <c:pt idx="1">
                  <c:v>23999</c:v>
                </c:pt>
                <c:pt idx="2">
                  <c:v>50999</c:v>
                </c:pt>
                <c:pt idx="3">
                  <c:v>74999</c:v>
                </c:pt>
                <c:pt idx="4">
                  <c:v>98999</c:v>
                </c:pt>
                <c:pt idx="5">
                  <c:v>119999</c:v>
                </c:pt>
              </c:numCache>
            </c:numRef>
          </c:xVal>
          <c:yVal>
            <c:numRef>
              <c:f>Arkusz1!$B$2:$B$9</c:f>
              <c:numCache>
                <c:formatCode>General</c:formatCode>
                <c:ptCount val="8"/>
                <c:pt idx="0">
                  <c:v>135</c:v>
                </c:pt>
                <c:pt idx="1">
                  <c:v>606</c:v>
                </c:pt>
                <c:pt idx="2">
                  <c:v>1394</c:v>
                </c:pt>
                <c:pt idx="3">
                  <c:v>1866</c:v>
                </c:pt>
                <c:pt idx="4">
                  <c:v>2461</c:v>
                </c:pt>
                <c:pt idx="5">
                  <c:v>2486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D2D-4FB8-9D63-AEA1D6E50042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Koszt z indeksem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Arkusz1!$A$2:$A$9</c:f>
              <c:numCache>
                <c:formatCode>General</c:formatCode>
                <c:ptCount val="8"/>
                <c:pt idx="0">
                  <c:v>2999</c:v>
                </c:pt>
                <c:pt idx="1">
                  <c:v>23999</c:v>
                </c:pt>
                <c:pt idx="2">
                  <c:v>50999</c:v>
                </c:pt>
                <c:pt idx="3">
                  <c:v>74999</c:v>
                </c:pt>
                <c:pt idx="4">
                  <c:v>98999</c:v>
                </c:pt>
                <c:pt idx="5">
                  <c:v>119999</c:v>
                </c:pt>
              </c:numCache>
            </c:numRef>
          </c:xVal>
          <c:yVal>
            <c:numRef>
              <c:f>Arkusz1!$C$2:$C$9</c:f>
              <c:numCache>
                <c:formatCode>General</c:formatCode>
                <c:ptCount val="8"/>
                <c:pt idx="0">
                  <c:v>96</c:v>
                </c:pt>
                <c:pt idx="1">
                  <c:v>34</c:v>
                </c:pt>
                <c:pt idx="2">
                  <c:v>259</c:v>
                </c:pt>
                <c:pt idx="3">
                  <c:v>34</c:v>
                </c:pt>
                <c:pt idx="4">
                  <c:v>34</c:v>
                </c:pt>
                <c:pt idx="5">
                  <c:v>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D2D-4FB8-9D63-AEA1D6E500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0491752"/>
        <c:axId val="450492736"/>
      </c:scatterChart>
      <c:valAx>
        <c:axId val="450491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0492736"/>
        <c:crosses val="autoZero"/>
        <c:crossBetween val="midCat"/>
      </c:valAx>
      <c:valAx>
        <c:axId val="45049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0491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1335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Karbownik</dc:creator>
  <cp:keywords/>
  <dc:description/>
  <cp:lastModifiedBy>Patrycja Karbownik</cp:lastModifiedBy>
  <cp:revision>17</cp:revision>
  <dcterms:created xsi:type="dcterms:W3CDTF">2018-05-28T12:51:00Z</dcterms:created>
  <dcterms:modified xsi:type="dcterms:W3CDTF">2018-05-31T20:12:00Z</dcterms:modified>
</cp:coreProperties>
</file>