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3C858BFD" w:rsidR="001C511C" w:rsidRPr="001C511C" w:rsidRDefault="00865E55" w:rsidP="001F1D1B">
      <w:pPr>
        <w:spacing w:after="0"/>
        <w:jc w:val="both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noProof/>
          <w:sz w:val="40"/>
        </w:rPr>
        <w:drawing>
          <wp:anchor distT="0" distB="0" distL="114300" distR="114300" simplePos="0" relativeHeight="251662336" behindDoc="0" locked="0" layoutInCell="1" allowOverlap="1" wp14:anchorId="5F98064E" wp14:editId="64A3437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33475" cy="1133475"/>
            <wp:effectExtent l="0" t="0" r="0" b="952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C511C" w:rsidRPr="001C511C">
        <w:rPr>
          <w:rFonts w:ascii="Times New Roman" w:hAnsi="Times New Roman" w:cs="Times New Roman"/>
          <w:b/>
          <w:sz w:val="40"/>
        </w:rPr>
        <w:t>Szkoła nauki jazdy</w:t>
      </w:r>
      <w:r w:rsidR="00BA3F92">
        <w:rPr>
          <w:rFonts w:ascii="Times New Roman" w:hAnsi="Times New Roman" w:cs="Times New Roman"/>
          <w:b/>
          <w:sz w:val="40"/>
        </w:rPr>
        <w:t xml:space="preserve"> – Brum, Brum</w:t>
      </w:r>
    </w:p>
    <w:p w14:paraId="36FD85E0" w14:textId="32E90E39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185926D0" w:rsidR="001C511C" w:rsidRP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Dokumentacja B</w:t>
      </w:r>
      <w:r w:rsidR="001C511C" w:rsidRPr="001C511C">
        <w:rPr>
          <w:rFonts w:ascii="Times New Roman" w:hAnsi="Times New Roman" w:cs="Times New Roman"/>
        </w:rPr>
        <w:t xml:space="preserve">azy </w:t>
      </w:r>
      <w:r>
        <w:rPr>
          <w:rFonts w:ascii="Times New Roman" w:hAnsi="Times New Roman" w:cs="Times New Roman"/>
        </w:rPr>
        <w:t>D</w:t>
      </w:r>
      <w:r w:rsidR="001C511C" w:rsidRPr="001C511C">
        <w:rPr>
          <w:rFonts w:ascii="Times New Roman" w:hAnsi="Times New Roman" w:cs="Times New Roman"/>
        </w:rPr>
        <w:t>anych</w:t>
      </w:r>
    </w:p>
    <w:p w14:paraId="5B042781" w14:textId="189EC5B0" w:rsidR="001C511C" w:rsidRDefault="001C511C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1E12AC35" w14:textId="77777777" w:rsidR="00534AA6" w:rsidRDefault="00534AA6" w:rsidP="001F1D1B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2134F38E" w:rsidR="001C511C" w:rsidRDefault="00BA3F92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Szkoła Nauki J</w:t>
      </w:r>
      <w:r w:rsidR="001C511C">
        <w:rPr>
          <w:rFonts w:ascii="Times New Roman" w:hAnsi="Times New Roman" w:cs="Times New Roman"/>
        </w:rPr>
        <w:t xml:space="preserve">azdy </w:t>
      </w:r>
      <w:r w:rsidRPr="00BA3F92">
        <w:rPr>
          <w:rFonts w:ascii="Times New Roman" w:hAnsi="Times New Roman" w:cs="Times New Roman"/>
        </w:rPr>
        <w:t>„Brum, Brum”</w:t>
      </w:r>
      <w:r w:rsidR="001C511C"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 w:rsidR="001C511C"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 w:rsidR="001C511C">
        <w:rPr>
          <w:rFonts w:ascii="Times New Roman" w:hAnsi="Times New Roman" w:cs="Times New Roman"/>
        </w:rPr>
        <w:t>Warszawa Radarowa.</w:t>
      </w:r>
    </w:p>
    <w:p w14:paraId="4567AEFE" w14:textId="5CDF51FE" w:rsidR="003909AB" w:rsidRDefault="00F84FD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Oddział otwarty jest od poniedziałku do piątku w godzinach </w:t>
      </w:r>
      <w:r w:rsidR="003909AB">
        <w:rPr>
          <w:rFonts w:ascii="Times New Roman" w:hAnsi="Times New Roman" w:cs="Times New Roman"/>
        </w:rPr>
        <w:t xml:space="preserve">10:00 </w:t>
      </w:r>
      <w:r>
        <w:rPr>
          <w:rFonts w:ascii="Times New Roman" w:hAnsi="Times New Roman" w:cs="Times New Roman"/>
        </w:rPr>
        <w:t>–</w:t>
      </w:r>
      <w:r w:rsidR="003909AB">
        <w:rPr>
          <w:rFonts w:ascii="Times New Roman" w:hAnsi="Times New Roman" w:cs="Times New Roman"/>
        </w:rPr>
        <w:t xml:space="preserve"> 18:00</w:t>
      </w:r>
      <w:r w:rsidR="00FF3458">
        <w:rPr>
          <w:rFonts w:ascii="Times New Roman" w:hAnsi="Times New Roman" w:cs="Times New Roman"/>
        </w:rPr>
        <w:t>. Można się tam zapisać na </w:t>
      </w:r>
      <w:r w:rsidR="001F1D1B">
        <w:rPr>
          <w:rFonts w:ascii="Times New Roman" w:hAnsi="Times New Roman" w:cs="Times New Roman"/>
        </w:rPr>
        <w:t>kurs (</w:t>
      </w:r>
      <w:r w:rsidR="003909AB">
        <w:rPr>
          <w:rFonts w:ascii="Times New Roman" w:hAnsi="Times New Roman" w:cs="Times New Roman"/>
        </w:rPr>
        <w:t>co jest równoznaczne z zapisem na część teoretyczną kursu</w:t>
      </w:r>
      <w:r w:rsidR="001F1D1B">
        <w:rPr>
          <w:rFonts w:ascii="Times New Roman" w:hAnsi="Times New Roman" w:cs="Times New Roman"/>
        </w:rPr>
        <w:t>)</w:t>
      </w:r>
      <w:r w:rsidR="003909AB">
        <w:rPr>
          <w:rFonts w:ascii="Times New Roman" w:hAnsi="Times New Roman" w:cs="Times New Roman"/>
        </w:rPr>
        <w:t xml:space="preserve"> oraz </w:t>
      </w:r>
      <w:r w:rsidR="001F1D1B">
        <w:rPr>
          <w:rFonts w:ascii="Times New Roman" w:hAnsi="Times New Roman" w:cs="Times New Roman"/>
        </w:rPr>
        <w:t xml:space="preserve">później </w:t>
      </w:r>
      <w:r w:rsidR="003909AB">
        <w:rPr>
          <w:rFonts w:ascii="Times New Roman" w:hAnsi="Times New Roman" w:cs="Times New Roman"/>
        </w:rPr>
        <w:t xml:space="preserve">na jazdy. Kursant może zapisywać się na jazdy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 w:rsidR="003909AB">
        <w:rPr>
          <w:rFonts w:ascii="Times New Roman" w:hAnsi="Times New Roman" w:cs="Times New Roman"/>
        </w:rPr>
        <w:t>maksymalnie dwóch. Każdy z instruktorów zaczyna pracę o</w:t>
      </w:r>
      <w:bookmarkStart w:id="0" w:name="_GoBack"/>
      <w:bookmarkEnd w:id="0"/>
      <w:r w:rsidR="003909AB">
        <w:rPr>
          <w:rFonts w:ascii="Times New Roman" w:hAnsi="Times New Roman" w:cs="Times New Roman"/>
        </w:rPr>
        <w:t xml:space="preserve">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1F1D1B">
        <w:rPr>
          <w:rFonts w:ascii="Times New Roman" w:hAnsi="Times New Roman" w:cs="Times New Roman"/>
        </w:rPr>
        <w:t> </w:t>
      </w:r>
      <w:r w:rsidR="00FF3458">
        <w:rPr>
          <w:rFonts w:ascii="Times New Roman" w:hAnsi="Times New Roman" w:cs="Times New Roman"/>
        </w:rPr>
        <w:t xml:space="preserve">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dodatkowo.</w:t>
      </w:r>
      <w:r w:rsidR="00FF3458">
        <w:rPr>
          <w:rFonts w:ascii="Times New Roman" w:hAnsi="Times New Roman" w:cs="Times New Roman"/>
        </w:rPr>
        <w:t xml:space="preserve"> Nadgodziny może p</w:t>
      </w:r>
      <w:r w:rsidR="001F1D1B">
        <w:rPr>
          <w:rFonts w:ascii="Times New Roman" w:hAnsi="Times New Roman" w:cs="Times New Roman"/>
        </w:rPr>
        <w:t>rzydzielić jedynie sekretarka w </w:t>
      </w:r>
      <w:r w:rsidR="00FF3458">
        <w:rPr>
          <w:rFonts w:ascii="Times New Roman" w:hAnsi="Times New Roman" w:cs="Times New Roman"/>
        </w:rPr>
        <w:t xml:space="preserve">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</w:t>
      </w:r>
      <w:r w:rsidR="001F1D1B">
        <w:rPr>
          <w:rFonts w:ascii="Times New Roman" w:hAnsi="Times New Roman" w:cs="Times New Roman"/>
          <w:i/>
          <w:color w:val="AEAAAA" w:themeColor="background2" w:themeShade="BF"/>
        </w:rPr>
        <w:t xml:space="preserve"> ma możliwości zapisania się na 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4DB645EA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Liczba kursantów z dnia na dzień rośnie. Potrzebna jest więc baza </w:t>
      </w:r>
      <w:r w:rsidR="00F84FD8">
        <w:rPr>
          <w:rFonts w:ascii="Times New Roman" w:hAnsi="Times New Roman" w:cs="Times New Roman"/>
        </w:rPr>
        <w:t>do przechowania ich </w:t>
      </w:r>
      <w:r>
        <w:rPr>
          <w:rFonts w:ascii="Times New Roman" w:hAnsi="Times New Roman" w:cs="Times New Roman"/>
        </w:rPr>
        <w:t>danych. Przegląd dostępnych godzin u poszczególnych instruktorów lub zeb</w:t>
      </w:r>
      <w:r w:rsidR="001F1D1B">
        <w:rPr>
          <w:rFonts w:ascii="Times New Roman" w:hAnsi="Times New Roman" w:cs="Times New Roman"/>
        </w:rPr>
        <w:t>ranie potrzebnych informacji do </w:t>
      </w:r>
      <w:r>
        <w:rPr>
          <w:rFonts w:ascii="Times New Roman" w:hAnsi="Times New Roman" w:cs="Times New Roman"/>
        </w:rPr>
        <w:t>wypłacenia pensji również będzie ułatwione dzięki powstałej bazie danych.</w:t>
      </w:r>
    </w:p>
    <w:p w14:paraId="6E5E5EF4" w14:textId="483E0591" w:rsidR="00FF3458" w:rsidRDefault="00FF3458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1F1D1B">
      <w:pPr>
        <w:spacing w:after="0"/>
        <w:jc w:val="both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7FF67584" w:rsidR="00FF3458" w:rsidRDefault="00FF3458" w:rsidP="001F1D1B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F84FD8">
        <w:rPr>
          <w:rFonts w:ascii="Times New Roman" w:hAnsi="Times New Roman" w:cs="Times New Roman"/>
        </w:rPr>
        <w:t xml:space="preserve">Baza danych Szkoły zbudowana jest z </w:t>
      </w:r>
      <w:r w:rsidR="001669B1">
        <w:rPr>
          <w:rFonts w:ascii="Times New Roman" w:hAnsi="Times New Roman" w:cs="Times New Roman"/>
        </w:rPr>
        <w:t>dwunastu</w:t>
      </w:r>
      <w:r w:rsidR="00F84FD8">
        <w:rPr>
          <w:rFonts w:ascii="Times New Roman" w:hAnsi="Times New Roman" w:cs="Times New Roman"/>
        </w:rPr>
        <w:t xml:space="preserve"> tabel</w:t>
      </w:r>
      <w:r w:rsidR="00F84FD8" w:rsidRPr="00F84FD8">
        <w:rPr>
          <w:rFonts w:ascii="Times New Roman" w:hAnsi="Times New Roman" w:cs="Times New Roman"/>
        </w:rPr>
        <w:t xml:space="preserve"> </w:t>
      </w:r>
      <w:r w:rsidR="00F84FD8" w:rsidRPr="0098375B">
        <w:rPr>
          <w:rFonts w:ascii="Times New Roman" w:hAnsi="Times New Roman" w:cs="Times New Roman"/>
        </w:rPr>
        <w:t>powiązanych ze sobą relacjami różnych typów (1:1, 1:N, M:N), wśród których tylko niektóre są obligatoryjne.</w:t>
      </w:r>
    </w:p>
    <w:p w14:paraId="575BA32C" w14:textId="0AE1594E" w:rsidR="001F1D1B" w:rsidRDefault="001F1D1B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Jedna tabela posiada klucz główny złożony</w:t>
      </w:r>
      <w:r w:rsidRPr="0098375B">
        <w:rPr>
          <w:rFonts w:ascii="Times New Roman" w:hAnsi="Times New Roman" w:cs="Times New Roman"/>
        </w:rPr>
        <w:t xml:space="preserve"> z kilku atrybutów, kilka z jednego atrybutu,</w:t>
      </w:r>
      <w:r w:rsidRPr="0098375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a </w:t>
      </w:r>
      <w:r w:rsidRPr="0098375B">
        <w:rPr>
          <w:rFonts w:ascii="Times New Roman" w:hAnsi="Times New Roman" w:cs="Times New Roman"/>
        </w:rPr>
        <w:t xml:space="preserve">inne ze sztucznie wygenerowanego atrybutu typu </w:t>
      </w:r>
      <w:proofErr w:type="spellStart"/>
      <w:r w:rsidRPr="0098375B">
        <w:rPr>
          <w:rFonts w:ascii="Times New Roman" w:hAnsi="Times New Roman" w:cs="Times New Roman"/>
          <w:i/>
        </w:rPr>
        <w:t>integer</w:t>
      </w:r>
      <w:proofErr w:type="spellEnd"/>
      <w:r>
        <w:rPr>
          <w:rFonts w:ascii="Times New Roman" w:hAnsi="Times New Roman" w:cs="Times New Roman"/>
        </w:rPr>
        <w:t xml:space="preserve"> (dzięki temu wszelkie późniejsze modyfikacje są wygodniejsze)</w:t>
      </w:r>
      <w:r w:rsidRPr="0098375B">
        <w:rPr>
          <w:rFonts w:ascii="Times New Roman" w:hAnsi="Times New Roman" w:cs="Times New Roman"/>
        </w:rPr>
        <w:t>.</w:t>
      </w:r>
    </w:p>
    <w:p w14:paraId="613E8E78" w14:textId="4F5D51A9" w:rsidR="00AA17CE" w:rsidRPr="0098375B" w:rsidRDefault="00AA17CE" w:rsidP="001F1D1B">
      <w:pPr>
        <w:spacing w:after="0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Wszystkie relacje są w trzeciej postaci normalnej.</w:t>
      </w:r>
    </w:p>
    <w:p w14:paraId="26A6DB76" w14:textId="7EF39389" w:rsidR="00F84FD8" w:rsidRDefault="00F84FD8" w:rsidP="001F1D1B">
      <w:pPr>
        <w:spacing w:after="0"/>
        <w:jc w:val="both"/>
        <w:rPr>
          <w:rFonts w:ascii="Times New Roman" w:hAnsi="Times New Roman" w:cs="Times New Roman"/>
        </w:rPr>
      </w:pPr>
      <w:r w:rsidRPr="0098375B">
        <w:rPr>
          <w:rFonts w:ascii="Times New Roman" w:hAnsi="Times New Roman" w:cs="Times New Roman"/>
        </w:rPr>
        <w:tab/>
        <w:t>Model związków encji i model relacyjny znajdują się na końcu dokumentacji.</w:t>
      </w:r>
    </w:p>
    <w:p w14:paraId="616FF68A" w14:textId="1F51EB12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4B3CA56" w14:textId="3315855A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WIDOKI</w:t>
      </w:r>
    </w:p>
    <w:p w14:paraId="5BA99314" w14:textId="137C47C0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21D9504B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74156810" w14:textId="28EA01EC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TRIGGERY</w:t>
      </w:r>
    </w:p>
    <w:p w14:paraId="345888D0" w14:textId="43855161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6C8FCA75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39FE9067" w14:textId="6356CAA3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PROCEDURY I FUNKCJE</w:t>
      </w:r>
    </w:p>
    <w:p w14:paraId="13A8AADB" w14:textId="48AF4CA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081C8C3F" w14:textId="77777777" w:rsidR="009C378D" w:rsidRDefault="009C378D" w:rsidP="001F1D1B">
      <w:pPr>
        <w:spacing w:after="0"/>
        <w:jc w:val="both"/>
        <w:rPr>
          <w:rFonts w:ascii="Times New Roman" w:hAnsi="Times New Roman" w:cs="Times New Roman"/>
        </w:rPr>
      </w:pPr>
    </w:p>
    <w:p w14:paraId="11781819" w14:textId="4A3CFDBD" w:rsidR="009C378D" w:rsidRPr="009C378D" w:rsidRDefault="009C378D" w:rsidP="001F1D1B">
      <w:pPr>
        <w:spacing w:after="0"/>
        <w:jc w:val="both"/>
        <w:rPr>
          <w:rFonts w:ascii="Times New Roman" w:hAnsi="Times New Roman" w:cs="Times New Roman"/>
          <w:color w:val="AEAAAA" w:themeColor="background2" w:themeShade="BF"/>
          <w:sz w:val="28"/>
        </w:rPr>
      </w:pPr>
      <w:r w:rsidRPr="009C378D">
        <w:rPr>
          <w:rFonts w:ascii="Times New Roman" w:hAnsi="Times New Roman" w:cs="Times New Roman"/>
          <w:color w:val="AEAAAA" w:themeColor="background2" w:themeShade="BF"/>
          <w:sz w:val="28"/>
        </w:rPr>
        <w:t>OPTYMALIZACJA WYDAJNOŚCI</w:t>
      </w:r>
    </w:p>
    <w:p w14:paraId="2EAB5FB6" w14:textId="31A1585B" w:rsidR="009C378D" w:rsidRDefault="009C378D" w:rsidP="001F1D1B">
      <w:pPr>
        <w:jc w:val="both"/>
        <w:rPr>
          <w:rFonts w:ascii="Times New Roman" w:hAnsi="Times New Roman" w:cs="Times New Roman"/>
        </w:rPr>
      </w:pPr>
    </w:p>
    <w:p w14:paraId="50EEE254" w14:textId="77777777" w:rsidR="009C378D" w:rsidRDefault="009C378D" w:rsidP="001F1D1B">
      <w:pPr>
        <w:jc w:val="both"/>
        <w:rPr>
          <w:rFonts w:ascii="Times New Roman" w:hAnsi="Times New Roman" w:cs="Times New Roman"/>
        </w:rPr>
        <w:sectPr w:rsidR="009C378D" w:rsidSect="009C378D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5A3D8E7" w14:textId="2CED149A" w:rsidR="00DB7BC2" w:rsidRDefault="00DB7BC2" w:rsidP="001F1D1B">
      <w:pPr>
        <w:spacing w:after="0"/>
        <w:jc w:val="both"/>
        <w:rPr>
          <w:rFonts w:ascii="Times New Roman" w:hAnsi="Times New Roman" w:cs="Times New Roman"/>
        </w:rPr>
      </w:pPr>
    </w:p>
    <w:p w14:paraId="38EFC6B4" w14:textId="79EA6318" w:rsidR="00DB7BC2" w:rsidRDefault="00E9260B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9B79C13" wp14:editId="1ABDAEDF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410700" cy="478155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7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FA6968" w14:textId="77777777" w:rsidR="00E9260B" w:rsidRDefault="00DB7BC2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związków encji</w:t>
      </w:r>
    </w:p>
    <w:p w14:paraId="0BC5A9F1" w14:textId="5BAE8392" w:rsidR="00DB7BC2" w:rsidRDefault="00E9260B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CDA7DB4" wp14:editId="1E18067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9657715" cy="5247640"/>
            <wp:effectExtent l="0" t="0" r="635" b="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7715" cy="524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E74538" w14:textId="0A4EC793" w:rsidR="00043D03" w:rsidRPr="001C511C" w:rsidRDefault="00043D03" w:rsidP="001F1D1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 relacyjny</w:t>
      </w:r>
    </w:p>
    <w:sectPr w:rsidR="00043D03" w:rsidRPr="001C511C" w:rsidSect="009C378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043D03"/>
    <w:rsid w:val="001669B1"/>
    <w:rsid w:val="001C511C"/>
    <w:rsid w:val="001F1D1B"/>
    <w:rsid w:val="002E6925"/>
    <w:rsid w:val="003136B7"/>
    <w:rsid w:val="003909AB"/>
    <w:rsid w:val="00412384"/>
    <w:rsid w:val="004648AE"/>
    <w:rsid w:val="00526552"/>
    <w:rsid w:val="00534AA6"/>
    <w:rsid w:val="00635C67"/>
    <w:rsid w:val="00865E55"/>
    <w:rsid w:val="009C378D"/>
    <w:rsid w:val="00AA17CE"/>
    <w:rsid w:val="00B90B8B"/>
    <w:rsid w:val="00BA3F92"/>
    <w:rsid w:val="00CB3623"/>
    <w:rsid w:val="00DB7BC2"/>
    <w:rsid w:val="00E9260B"/>
    <w:rsid w:val="00F84FD8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D66EDD-D3AC-4517-84B1-2F87929F9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275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13</cp:revision>
  <dcterms:created xsi:type="dcterms:W3CDTF">2018-08-30T19:29:00Z</dcterms:created>
  <dcterms:modified xsi:type="dcterms:W3CDTF">2018-09-11T12:43:00Z</dcterms:modified>
</cp:coreProperties>
</file>