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-Implement least privilege and separation of duties.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-Enforce strong password policies with centralized management.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-Encrypt all customer data (cardholder info, PII).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-Install IDS and maintain regular legacy system monitoring.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-Establish disaster recovery plan and perform regular backups.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-Review and fully implement PCI DSS, GDPR, and SOC best practices.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