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1F" w:rsidRDefault="0037768E" w:rsidP="00B72B1F">
      <w:pPr>
        <w:spacing w:after="0" w:line="240" w:lineRule="auto"/>
        <w:rPr>
          <w:rStyle w:val="HTMLCode"/>
          <w:rFonts w:asciiTheme="minorHAnsi" w:eastAsiaTheme="minorHAnsi" w:hAnsiTheme="minorHAnsi"/>
          <w:color w:val="FF0000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Fonts w:cs="Arial"/>
          <w:color w:val="FF0000"/>
          <w:sz w:val="24"/>
          <w:szCs w:val="24"/>
          <w:shd w:val="clear" w:color="auto" w:fill="FFFFFF"/>
        </w:rPr>
        <w:t>a</w:t>
      </w:r>
      <w:r w:rsidRPr="0037768E">
        <w:rPr>
          <w:rFonts w:cs="Arial"/>
          <w:color w:val="FF0000"/>
          <w:sz w:val="24"/>
          <w:szCs w:val="24"/>
          <w:shd w:val="clear" w:color="auto" w:fill="FFFFFF"/>
        </w:rPr>
        <w:t xml:space="preserve">uto </w:t>
      </w:r>
      <w:r w:rsidRPr="0037768E">
        <w:rPr>
          <w:rFonts w:cs="Arial"/>
          <w:color w:val="000000"/>
          <w:sz w:val="24"/>
          <w:szCs w:val="24"/>
          <w:shd w:val="clear" w:color="auto" w:fill="FFFFFF"/>
        </w:rPr>
        <w:t xml:space="preserve">specifier - </w:t>
      </w:r>
      <w:r w:rsidR="005178B1" w:rsidRPr="0037768E">
        <w:rPr>
          <w:rFonts w:cs="Arial"/>
          <w:color w:val="000000"/>
          <w:sz w:val="24"/>
          <w:szCs w:val="24"/>
          <w:shd w:val="clear" w:color="auto" w:fill="FFFFFF"/>
        </w:rPr>
        <w:t>specifies that the type of the variable that is being declared will be automatically deduced from its initializer</w:t>
      </w:r>
      <w:r w:rsidR="004343BB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03018A" w:rsidRPr="00986F23" w:rsidRDefault="0003018A" w:rsidP="00B72B1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B72B1F" w:rsidRPr="00986F23" w:rsidRDefault="00B72B1F" w:rsidP="00B72B1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86F23">
        <w:rPr>
          <w:rFonts w:eastAsia="Times New Roman" w:cs="Arial"/>
          <w:color w:val="000000"/>
          <w:sz w:val="24"/>
          <w:szCs w:val="24"/>
        </w:rPr>
        <w:t>When </w:t>
      </w:r>
      <w:r w:rsidRPr="00986F23">
        <w:rPr>
          <w:rFonts w:eastAsia="Times New Roman" w:cs="Courier New"/>
          <w:color w:val="000000"/>
          <w:sz w:val="24"/>
          <w:szCs w:val="24"/>
        </w:rPr>
        <w:t>auto</w:t>
      </w:r>
      <w:r w:rsidRPr="00986F23">
        <w:rPr>
          <w:rFonts w:eastAsia="Times New Roman" w:cs="Arial"/>
          <w:color w:val="000000"/>
          <w:sz w:val="24"/>
          <w:szCs w:val="24"/>
        </w:rPr>
        <w:t> sets the type of a declared variable from its initializing expression, it proceeds as follows:</w:t>
      </w:r>
    </w:p>
    <w:p w:rsidR="00B72B1F" w:rsidRPr="00986F23" w:rsidRDefault="00B72B1F" w:rsidP="00B72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986F23">
        <w:rPr>
          <w:rFonts w:eastAsia="Times New Roman" w:cs="Arial"/>
          <w:color w:val="000000"/>
          <w:sz w:val="24"/>
          <w:szCs w:val="24"/>
        </w:rPr>
        <w:t>If the initializing expression is a reference, the reference is ignored.</w:t>
      </w:r>
    </w:p>
    <w:p w:rsidR="00012056" w:rsidRPr="00EE5965" w:rsidRDefault="00B72B1F" w:rsidP="00EE5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986F23">
        <w:rPr>
          <w:rFonts w:eastAsia="Times New Roman" w:cs="Arial"/>
          <w:color w:val="000000"/>
          <w:sz w:val="24"/>
          <w:szCs w:val="24"/>
        </w:rPr>
        <w:t>If, after Step 1 has been performed, there is a top-level </w:t>
      </w:r>
      <w:r w:rsidRPr="00986F23">
        <w:rPr>
          <w:rFonts w:eastAsia="Times New Roman" w:cs="Courier New"/>
          <w:color w:val="000000"/>
          <w:sz w:val="24"/>
          <w:szCs w:val="24"/>
        </w:rPr>
        <w:t>const</w:t>
      </w:r>
      <w:r w:rsidRPr="00986F23">
        <w:rPr>
          <w:rFonts w:eastAsia="Times New Roman" w:cs="Arial"/>
          <w:color w:val="000000"/>
          <w:sz w:val="24"/>
          <w:szCs w:val="24"/>
        </w:rPr>
        <w:t> and/or </w:t>
      </w:r>
      <w:r w:rsidRPr="00986F23">
        <w:rPr>
          <w:rFonts w:eastAsia="Times New Roman" w:cs="Courier New"/>
          <w:color w:val="000000"/>
          <w:sz w:val="24"/>
          <w:szCs w:val="24"/>
        </w:rPr>
        <w:t>volatile</w:t>
      </w:r>
      <w:r w:rsidR="00046D28" w:rsidRPr="00986F23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986F23">
        <w:rPr>
          <w:rFonts w:eastAsia="Times New Roman" w:cs="Arial"/>
          <w:color w:val="000000"/>
          <w:sz w:val="24"/>
          <w:szCs w:val="24"/>
        </w:rPr>
        <w:t>qualifier, it is ignored.</w:t>
      </w:r>
    </w:p>
    <w:p w:rsidR="0003018A" w:rsidRDefault="0003018A" w:rsidP="0003018A">
      <w:pPr>
        <w:spacing w:after="0" w:line="240" w:lineRule="auto"/>
        <w:ind w:left="360"/>
        <w:rPr>
          <w:rStyle w:val="HTMLCode"/>
          <w:rFonts w:asciiTheme="minorHAnsi" w:eastAsiaTheme="minorHAnsi" w:hAnsiTheme="minorHAnsi"/>
          <w:color w:val="FF0000"/>
          <w:sz w:val="24"/>
          <w:szCs w:val="24"/>
          <w:bdr w:val="none" w:sz="0" w:space="0" w:color="auto" w:frame="1"/>
          <w:shd w:val="clear" w:color="auto" w:fill="EFF0F1"/>
        </w:rPr>
      </w:pPr>
    </w:p>
    <w:p w:rsidR="00012056" w:rsidRDefault="0003018A" w:rsidP="00435871">
      <w:pPr>
        <w:spacing w:after="0" w:line="240" w:lineRule="auto"/>
        <w:ind w:left="360"/>
        <w:rPr>
          <w:rFonts w:cs="Arial"/>
          <w:color w:val="FF0000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03018A">
        <w:rPr>
          <w:sz w:val="24"/>
          <w:szCs w:val="24"/>
        </w:rPr>
        <w:t xml:space="preserve">So, in summary: </w:t>
      </w:r>
      <w:r w:rsidRPr="00F16033">
        <w:rPr>
          <w:color w:val="FF0000"/>
          <w:sz w:val="24"/>
          <w:szCs w:val="24"/>
          <w:u w:val="single"/>
        </w:rPr>
        <w:t>auto</w:t>
      </w:r>
      <w:r w:rsidRPr="00F16033">
        <w:rPr>
          <w:rStyle w:val="apple-converted-space"/>
          <w:rFonts w:cs="Arial"/>
          <w:color w:val="FF0000"/>
          <w:sz w:val="24"/>
          <w:szCs w:val="24"/>
          <w:u w:val="single"/>
          <w:shd w:val="clear" w:color="auto" w:fill="FFFFFF"/>
        </w:rPr>
        <w:t> </w:t>
      </w:r>
      <w:r w:rsidRPr="00F16033">
        <w:rPr>
          <w:rFonts w:cs="Arial"/>
          <w:color w:val="FF0000"/>
          <w:sz w:val="24"/>
          <w:szCs w:val="24"/>
          <w:u w:val="single"/>
          <w:shd w:val="clear" w:color="auto" w:fill="FFFFFF"/>
        </w:rPr>
        <w:t>ignores top level cv-qualifiers</w:t>
      </w:r>
      <w:r w:rsidR="00014435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 (</w:t>
      </w:r>
      <w:r w:rsidR="00B83669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cv = </w:t>
      </w:r>
      <w:r w:rsidR="00014435">
        <w:rPr>
          <w:rFonts w:cs="Arial"/>
          <w:color w:val="FF0000"/>
          <w:sz w:val="24"/>
          <w:szCs w:val="24"/>
          <w:u w:val="single"/>
          <w:shd w:val="clear" w:color="auto" w:fill="FFFFFF"/>
        </w:rPr>
        <w:t>const – volatile)</w:t>
      </w:r>
      <w:r w:rsidR="00BF0938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 and</w:t>
      </w:r>
      <w:r w:rsidR="00015460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 ref-qualifiers (</w:t>
      </w:r>
      <w:r w:rsidR="00BF0938">
        <w:rPr>
          <w:rFonts w:cs="Arial"/>
          <w:color w:val="FF0000"/>
          <w:sz w:val="24"/>
          <w:szCs w:val="24"/>
          <w:u w:val="single"/>
          <w:shd w:val="clear" w:color="auto" w:fill="FFFFFF"/>
        </w:rPr>
        <w:t>reference</w:t>
      </w:r>
      <w:r w:rsidR="003E4E2F">
        <w:rPr>
          <w:rFonts w:cs="Arial"/>
          <w:color w:val="FF0000"/>
          <w:sz w:val="24"/>
          <w:szCs w:val="24"/>
          <w:u w:val="single"/>
          <w:shd w:val="clear" w:color="auto" w:fill="FFFFFF"/>
        </w:rPr>
        <w:t>s</w:t>
      </w:r>
      <w:r w:rsidR="00015460">
        <w:rPr>
          <w:rFonts w:cs="Arial"/>
          <w:color w:val="FF0000"/>
          <w:sz w:val="24"/>
          <w:szCs w:val="24"/>
          <w:u w:val="single"/>
          <w:shd w:val="clear" w:color="auto" w:fill="FFFFFF"/>
        </w:rPr>
        <w:t>)</w:t>
      </w:r>
      <w:r w:rsidR="00014435">
        <w:rPr>
          <w:rFonts w:cs="Arial"/>
          <w:color w:val="FF0000"/>
          <w:sz w:val="24"/>
          <w:szCs w:val="24"/>
          <w:u w:val="single"/>
          <w:shd w:val="clear" w:color="auto" w:fill="FFFFFF"/>
        </w:rPr>
        <w:t>.</w:t>
      </w:r>
    </w:p>
    <w:p w:rsidR="000C7F7C" w:rsidRDefault="000C7F7C" w:rsidP="00435871">
      <w:p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</w:rPr>
      </w:pPr>
      <w:r>
        <w:rPr>
          <w:sz w:val="24"/>
          <w:szCs w:val="24"/>
        </w:rPr>
        <w:t xml:space="preserve">It uses the same mechanism as </w:t>
      </w:r>
      <w:r w:rsidRPr="000C7F7C">
        <w:rPr>
          <w:i/>
          <w:sz w:val="24"/>
          <w:szCs w:val="24"/>
        </w:rPr>
        <w:t>template type deduction</w:t>
      </w:r>
      <w:r w:rsidRPr="000072A6">
        <w:rPr>
          <w:sz w:val="24"/>
          <w:szCs w:val="24"/>
        </w:rPr>
        <w:t>.</w:t>
      </w:r>
    </w:p>
    <w:p w:rsidR="00435871" w:rsidRPr="00435871" w:rsidRDefault="00435871" w:rsidP="00435871">
      <w:p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</w:rPr>
      </w:pPr>
    </w:p>
    <w:p w:rsidR="002D6C33" w:rsidRPr="00772802" w:rsidRDefault="002D6C33" w:rsidP="00EE5965">
      <w:pPr>
        <w:jc w:val="center"/>
        <w:rPr>
          <w:color w:val="FF9933"/>
          <w:sz w:val="24"/>
          <w:szCs w:val="24"/>
        </w:rPr>
      </w:pPr>
      <w:proofErr w:type="spellStart"/>
      <w:r w:rsidRPr="00772802">
        <w:rPr>
          <w:color w:val="FF9933"/>
          <w:sz w:val="24"/>
          <w:szCs w:val="24"/>
        </w:rPr>
        <w:t>int</w:t>
      </w:r>
      <w:proofErr w:type="spellEnd"/>
      <w:r w:rsidRPr="00772802">
        <w:rPr>
          <w:color w:val="FF9933"/>
          <w:sz w:val="24"/>
          <w:szCs w:val="24"/>
        </w:rPr>
        <w:t>&amp; f ();</w:t>
      </w:r>
    </w:p>
    <w:p w:rsidR="00012056" w:rsidRDefault="002D6C33" w:rsidP="00435871">
      <w:pPr>
        <w:jc w:val="center"/>
        <w:rPr>
          <w:sz w:val="24"/>
          <w:szCs w:val="24"/>
        </w:rPr>
      </w:pPr>
      <w:r w:rsidRPr="00772802">
        <w:rPr>
          <w:color w:val="FF9933"/>
          <w:sz w:val="24"/>
          <w:szCs w:val="24"/>
        </w:rPr>
        <w:t>auto x = f ();</w:t>
      </w:r>
      <w:r w:rsidRPr="00772802">
        <w:rPr>
          <w:i/>
          <w:color w:val="FF9933"/>
          <w:sz w:val="24"/>
          <w:szCs w:val="24"/>
        </w:rPr>
        <w:t xml:space="preserve"> </w:t>
      </w:r>
      <w:r w:rsidRPr="00054299">
        <w:rPr>
          <w:color w:val="808080" w:themeColor="background1" w:themeShade="80"/>
          <w:sz w:val="24"/>
          <w:szCs w:val="24"/>
        </w:rPr>
        <w:t>//</w:t>
      </w:r>
      <w:r w:rsidRPr="00986F23">
        <w:rPr>
          <w:sz w:val="24"/>
          <w:szCs w:val="24"/>
        </w:rPr>
        <w:t xml:space="preserve"> </w:t>
      </w:r>
      <w:r w:rsidRPr="00772802">
        <w:rPr>
          <w:i/>
          <w:color w:val="FF9933"/>
          <w:sz w:val="24"/>
          <w:szCs w:val="24"/>
        </w:rPr>
        <w:t>x</w:t>
      </w:r>
      <w:r w:rsidRPr="00772802">
        <w:rPr>
          <w:color w:val="FF9933"/>
          <w:sz w:val="24"/>
          <w:szCs w:val="24"/>
        </w:rPr>
        <w:t xml:space="preserve"> </w:t>
      </w:r>
      <w:r w:rsidRPr="00054299">
        <w:rPr>
          <w:color w:val="808080" w:themeColor="background1" w:themeShade="80"/>
          <w:sz w:val="24"/>
          <w:szCs w:val="24"/>
        </w:rPr>
        <w:t xml:space="preserve">is of type </w:t>
      </w:r>
      <w:proofErr w:type="spellStart"/>
      <w:r w:rsidRPr="00772802">
        <w:rPr>
          <w:color w:val="FF9933"/>
          <w:sz w:val="24"/>
          <w:szCs w:val="24"/>
        </w:rPr>
        <w:t>int</w:t>
      </w:r>
      <w:proofErr w:type="spellEnd"/>
      <w:r w:rsidRPr="00986F23">
        <w:rPr>
          <w:sz w:val="24"/>
          <w:szCs w:val="24"/>
        </w:rPr>
        <w:t xml:space="preserve">, </w:t>
      </w:r>
      <w:r w:rsidRPr="00054299">
        <w:rPr>
          <w:color w:val="808080" w:themeColor="background1" w:themeShade="80"/>
          <w:sz w:val="24"/>
          <w:szCs w:val="24"/>
        </w:rPr>
        <w:t xml:space="preserve">not </w:t>
      </w:r>
      <w:proofErr w:type="spellStart"/>
      <w:r w:rsidRPr="00772802">
        <w:rPr>
          <w:color w:val="FF9933"/>
          <w:sz w:val="24"/>
          <w:szCs w:val="24"/>
        </w:rPr>
        <w:t>int</w:t>
      </w:r>
      <w:proofErr w:type="spellEnd"/>
      <w:r w:rsidRPr="00772802">
        <w:rPr>
          <w:color w:val="FF9933"/>
          <w:sz w:val="24"/>
          <w:szCs w:val="24"/>
        </w:rPr>
        <w:t>&amp;</w:t>
      </w:r>
    </w:p>
    <w:p w:rsidR="00435871" w:rsidRPr="00986F23" w:rsidRDefault="00435871" w:rsidP="00435871">
      <w:pPr>
        <w:jc w:val="center"/>
        <w:rPr>
          <w:sz w:val="24"/>
          <w:szCs w:val="24"/>
        </w:rPr>
      </w:pPr>
    </w:p>
    <w:p w:rsidR="005413A4" w:rsidRDefault="00012056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>T</w:t>
      </w:r>
      <w:r w:rsidR="00A90A7E" w:rsidRPr="00986F23">
        <w:rPr>
          <w:sz w:val="24"/>
          <w:szCs w:val="24"/>
        </w:rPr>
        <w:t xml:space="preserve">hink about the type of the local variable (x in our example) as having two parts: </w:t>
      </w:r>
    </w:p>
    <w:p w:rsidR="005413A4" w:rsidRDefault="00A90A7E" w:rsidP="005413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13A4">
        <w:rPr>
          <w:sz w:val="24"/>
          <w:szCs w:val="24"/>
        </w:rPr>
        <w:t>the </w:t>
      </w:r>
      <w:r w:rsidR="005413A4">
        <w:rPr>
          <w:sz w:val="24"/>
          <w:szCs w:val="24"/>
        </w:rPr>
        <w:t>core type (</w:t>
      </w:r>
      <w:proofErr w:type="spellStart"/>
      <w:r w:rsidR="005413A4" w:rsidRPr="00926757">
        <w:rPr>
          <w:color w:val="FF9933"/>
          <w:sz w:val="24"/>
          <w:szCs w:val="24"/>
        </w:rPr>
        <w:t>int</w:t>
      </w:r>
      <w:proofErr w:type="spellEnd"/>
      <w:r w:rsidR="005413A4" w:rsidRPr="00926757">
        <w:rPr>
          <w:color w:val="FF9933"/>
          <w:sz w:val="24"/>
          <w:szCs w:val="24"/>
        </w:rPr>
        <w:t> </w:t>
      </w:r>
      <w:r w:rsidR="005413A4">
        <w:rPr>
          <w:sz w:val="24"/>
          <w:szCs w:val="24"/>
        </w:rPr>
        <w:t>in our case)</w:t>
      </w:r>
    </w:p>
    <w:p w:rsidR="009A644A" w:rsidRPr="005413A4" w:rsidRDefault="00A90A7E" w:rsidP="005413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13A4">
        <w:rPr>
          <w:sz w:val="24"/>
          <w:szCs w:val="24"/>
        </w:rPr>
        <w:t xml:space="preserve">its const-ness/reference-ness. </w:t>
      </w:r>
    </w:p>
    <w:p w:rsidR="009A644A" w:rsidRPr="00986F23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 xml:space="preserve">The core type can be naturally determined from the initializer expression. </w:t>
      </w:r>
    </w:p>
    <w:p w:rsidR="009A644A" w:rsidRPr="00986F23" w:rsidRDefault="00A90A7E" w:rsidP="002D6C33">
      <w:pPr>
        <w:rPr>
          <w:b/>
          <w:sz w:val="24"/>
          <w:szCs w:val="24"/>
        </w:rPr>
      </w:pPr>
      <w:r w:rsidRPr="00986F23">
        <w:rPr>
          <w:sz w:val="24"/>
          <w:szCs w:val="24"/>
          <w:u w:val="single"/>
        </w:rPr>
        <w:t>However, const/reference-ness is really determined by what we plan to do with the object further down within our code</w:t>
      </w:r>
      <w:r w:rsidRPr="00986F23">
        <w:rPr>
          <w:b/>
          <w:sz w:val="24"/>
          <w:szCs w:val="24"/>
        </w:rPr>
        <w:t xml:space="preserve">. </w:t>
      </w:r>
    </w:p>
    <w:p w:rsidR="00730FB4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 xml:space="preserve">Are we just accessing it? Then our variable should probably be a const reference. </w:t>
      </w:r>
    </w:p>
    <w:p w:rsidR="00435871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 xml:space="preserve">Are we planning to modify it? If so, then do we want to modify a shared object or our own copy? If it is shared, then our variable should be a reference. Otherwise, it should be a value. </w:t>
      </w:r>
    </w:p>
    <w:p w:rsidR="00582249" w:rsidRDefault="00A90A7E" w:rsidP="00971BE9">
      <w:pPr>
        <w:rPr>
          <w:sz w:val="24"/>
          <w:szCs w:val="24"/>
        </w:rPr>
      </w:pPr>
      <w:r w:rsidRPr="00986F23">
        <w:rPr>
          <w:sz w:val="24"/>
          <w:szCs w:val="24"/>
        </w:rPr>
        <w:t>Here are the signatures for each case:</w:t>
      </w:r>
    </w:p>
    <w:p w:rsidR="00A90A7E" w:rsidRPr="00772802" w:rsidRDefault="00A90A7E" w:rsidP="00582249">
      <w:pPr>
        <w:jc w:val="center"/>
        <w:rPr>
          <w:color w:val="0D0D0D" w:themeColor="text1" w:themeTint="F2"/>
          <w:sz w:val="24"/>
          <w:szCs w:val="24"/>
        </w:rPr>
      </w:pPr>
      <w:r w:rsidRPr="00772802">
        <w:rPr>
          <w:color w:val="FF9933"/>
          <w:sz w:val="24"/>
          <w:szCs w:val="24"/>
        </w:rPr>
        <w:t xml:space="preserve">const auto&amp; x = f (); </w:t>
      </w:r>
      <w:r w:rsidRPr="00772802">
        <w:rPr>
          <w:color w:val="808080" w:themeColor="background1" w:themeShade="80"/>
          <w:sz w:val="24"/>
          <w:szCs w:val="24"/>
        </w:rPr>
        <w:t>// x is not modified</w:t>
      </w:r>
    </w:p>
    <w:p w:rsidR="00582249" w:rsidRPr="00772802" w:rsidRDefault="00A90A7E" w:rsidP="00582249">
      <w:pPr>
        <w:jc w:val="center"/>
        <w:rPr>
          <w:color w:val="FF9933"/>
          <w:sz w:val="24"/>
          <w:szCs w:val="24"/>
        </w:rPr>
      </w:pPr>
      <w:r w:rsidRPr="00772802">
        <w:rPr>
          <w:color w:val="FF9933"/>
          <w:sz w:val="24"/>
          <w:szCs w:val="24"/>
        </w:rPr>
        <w:t xml:space="preserve">auto&amp; x = f ();       </w:t>
      </w:r>
      <w:r w:rsidRPr="00772802">
        <w:rPr>
          <w:color w:val="808080" w:themeColor="background1" w:themeShade="80"/>
          <w:sz w:val="24"/>
          <w:szCs w:val="24"/>
        </w:rPr>
        <w:t>// x is modified, shared</w:t>
      </w:r>
    </w:p>
    <w:p w:rsidR="000169E2" w:rsidRDefault="00A90A7E" w:rsidP="000169E2">
      <w:pPr>
        <w:jc w:val="center"/>
        <w:rPr>
          <w:sz w:val="24"/>
          <w:szCs w:val="24"/>
        </w:rPr>
      </w:pPr>
      <w:r w:rsidRPr="00772802">
        <w:rPr>
          <w:color w:val="FF9933"/>
          <w:sz w:val="24"/>
          <w:szCs w:val="24"/>
        </w:rPr>
        <w:t>auto x = f ();</w:t>
      </w:r>
      <w:r w:rsidRPr="00986F23">
        <w:rPr>
          <w:sz w:val="24"/>
          <w:szCs w:val="24"/>
        </w:rPr>
        <w:t>        </w:t>
      </w:r>
      <w:r w:rsidRPr="00772802">
        <w:rPr>
          <w:color w:val="808080" w:themeColor="background1" w:themeShade="80"/>
          <w:sz w:val="24"/>
          <w:szCs w:val="24"/>
        </w:rPr>
        <w:t>// x is modified, private</w:t>
      </w:r>
    </w:p>
    <w:p w:rsidR="008E29EE" w:rsidRDefault="008E29EE" w:rsidP="000169E2">
      <w:pPr>
        <w:rPr>
          <w:sz w:val="24"/>
          <w:szCs w:val="24"/>
        </w:rPr>
      </w:pPr>
    </w:p>
    <w:p w:rsidR="00435871" w:rsidRDefault="00A90A7E" w:rsidP="000169E2">
      <w:pPr>
        <w:rPr>
          <w:sz w:val="24"/>
          <w:szCs w:val="24"/>
        </w:rPr>
      </w:pPr>
      <w:r w:rsidRPr="00986F23">
        <w:rPr>
          <w:sz w:val="24"/>
          <w:szCs w:val="24"/>
        </w:rPr>
        <w:t>In a sense, by choosing to strip the top-level reference, </w:t>
      </w:r>
      <w:r w:rsidRPr="005744D1">
        <w:rPr>
          <w:sz w:val="24"/>
          <w:szCs w:val="24"/>
          <w:u w:val="single"/>
        </w:rPr>
        <w:t>auto forces us to specify our intentions</w:t>
      </w:r>
      <w:r w:rsidRPr="00986F23">
        <w:rPr>
          <w:sz w:val="24"/>
          <w:szCs w:val="24"/>
        </w:rPr>
        <w:t>. Plus, if we use the above signatures for each use-case, we get an additional safety net in case the type of an initializer changes.</w:t>
      </w:r>
    </w:p>
    <w:p w:rsidR="00A90A7E" w:rsidRPr="00A6174F" w:rsidRDefault="00DA6F43">
      <w:pPr>
        <w:rPr>
          <w:sz w:val="24"/>
          <w:szCs w:val="24"/>
        </w:rPr>
      </w:pPr>
      <w:r w:rsidRPr="00A6174F">
        <w:rPr>
          <w:color w:val="FF0000"/>
          <w:sz w:val="24"/>
          <w:szCs w:val="24"/>
        </w:rPr>
        <w:lastRenderedPageBreak/>
        <w:t xml:space="preserve">Decltype </w:t>
      </w:r>
      <w:r w:rsidRPr="00A6174F">
        <w:rPr>
          <w:sz w:val="24"/>
          <w:szCs w:val="24"/>
        </w:rPr>
        <w:t>(</w:t>
      </w:r>
      <w:r w:rsidRPr="0037768E">
        <w:rPr>
          <w:i/>
          <w:color w:val="FF0000"/>
          <w:sz w:val="24"/>
          <w:szCs w:val="24"/>
        </w:rPr>
        <w:t>declared type</w:t>
      </w:r>
      <w:r w:rsidRPr="00A6174F">
        <w:rPr>
          <w:sz w:val="24"/>
          <w:szCs w:val="24"/>
        </w:rPr>
        <w:t>)</w:t>
      </w:r>
      <w:r w:rsidR="0037768E">
        <w:rPr>
          <w:sz w:val="24"/>
          <w:szCs w:val="24"/>
        </w:rPr>
        <w:t xml:space="preserve"> specifier</w:t>
      </w:r>
      <w:r w:rsidRPr="00A6174F">
        <w:rPr>
          <w:sz w:val="24"/>
          <w:szCs w:val="24"/>
        </w:rPr>
        <w:t>: type-deduction mechanism</w:t>
      </w:r>
      <w:r w:rsidR="002A7445" w:rsidRPr="00A6174F">
        <w:rPr>
          <w:sz w:val="24"/>
          <w:szCs w:val="24"/>
        </w:rPr>
        <w:t xml:space="preserve"> used in generic programming, which yields the</w:t>
      </w:r>
      <w:r w:rsidR="00A6174F">
        <w:rPr>
          <w:sz w:val="24"/>
          <w:szCs w:val="24"/>
        </w:rPr>
        <w:t xml:space="preserve"> </w:t>
      </w:r>
      <w:r w:rsidR="00A6174F" w:rsidRPr="005E5BAE">
        <w:rPr>
          <w:sz w:val="24"/>
          <w:szCs w:val="24"/>
          <w:u w:val="single"/>
        </w:rPr>
        <w:t>original</w:t>
      </w:r>
      <w:r w:rsidR="002A7445" w:rsidRPr="00A6174F">
        <w:rPr>
          <w:sz w:val="24"/>
          <w:szCs w:val="24"/>
        </w:rPr>
        <w:t xml:space="preserve"> type of an expression.</w:t>
      </w:r>
    </w:p>
    <w:p w:rsidR="00091B0F" w:rsidRDefault="00091B0F"/>
    <w:p w:rsidR="00091B0F" w:rsidRDefault="00091B0F"/>
    <w:p w:rsidR="00091B0F" w:rsidRPr="00F87FBE" w:rsidRDefault="00091B0F" w:rsidP="00091B0F">
      <w:pPr>
        <w:jc w:val="center"/>
        <w:rPr>
          <w:b/>
          <w:sz w:val="28"/>
          <w:szCs w:val="28"/>
        </w:rPr>
      </w:pPr>
      <w:r w:rsidRPr="00F87FBE">
        <w:rPr>
          <w:b/>
          <w:sz w:val="28"/>
          <w:szCs w:val="28"/>
        </w:rPr>
        <w:t>Auto vs Decltype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 xml:space="preserve"> f1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 f2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const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 f3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 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a1 = f1 (); // a1 is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a2 = f2 (); // a1 is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a3 = f3 (); // a1 is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 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(f1 ()) d1 = f1 (); // d1 is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(f2 ()) d2 = f2 (); // d2 is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  <w:r w:rsidRPr="003279B3">
        <w:rPr>
          <w:color w:val="FF0000"/>
          <w:sz w:val="30"/>
          <w:szCs w:val="30"/>
        </w:rPr>
        <w:t>&amp;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(f3 ()) d3 = f3 (); // d3 is </w:t>
      </w:r>
      <w:r w:rsidRPr="003279B3">
        <w:rPr>
          <w:color w:val="FF0000"/>
          <w:sz w:val="30"/>
          <w:szCs w:val="30"/>
        </w:rPr>
        <w:t xml:space="preserve">const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  <w:r w:rsidRPr="003279B3">
        <w:rPr>
          <w:color w:val="FF0000"/>
          <w:sz w:val="30"/>
          <w:szCs w:val="30"/>
        </w:rPr>
        <w:t>&amp;</w:t>
      </w:r>
    </w:p>
    <w:p w:rsidR="00091B0F" w:rsidRDefault="00091B0F"/>
    <w:sectPr w:rsidR="0009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38D0"/>
    <w:multiLevelType w:val="hybridMultilevel"/>
    <w:tmpl w:val="F148E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73BA9"/>
    <w:multiLevelType w:val="multilevel"/>
    <w:tmpl w:val="26B0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3B"/>
    <w:rsid w:val="000072A6"/>
    <w:rsid w:val="00012056"/>
    <w:rsid w:val="00014435"/>
    <w:rsid w:val="00015460"/>
    <w:rsid w:val="000169E2"/>
    <w:rsid w:val="0003018A"/>
    <w:rsid w:val="00046D28"/>
    <w:rsid w:val="00054299"/>
    <w:rsid w:val="00091B0F"/>
    <w:rsid w:val="000C7F7C"/>
    <w:rsid w:val="0010608D"/>
    <w:rsid w:val="00212338"/>
    <w:rsid w:val="002A7445"/>
    <w:rsid w:val="002D6C33"/>
    <w:rsid w:val="00321A5F"/>
    <w:rsid w:val="003279B3"/>
    <w:rsid w:val="0037768E"/>
    <w:rsid w:val="003E4E2F"/>
    <w:rsid w:val="004343BB"/>
    <w:rsid w:val="00435871"/>
    <w:rsid w:val="0046493B"/>
    <w:rsid w:val="004B7FB8"/>
    <w:rsid w:val="004F1A3F"/>
    <w:rsid w:val="005178B1"/>
    <w:rsid w:val="005413A4"/>
    <w:rsid w:val="00555767"/>
    <w:rsid w:val="005744D1"/>
    <w:rsid w:val="00582249"/>
    <w:rsid w:val="005E5BAE"/>
    <w:rsid w:val="00616430"/>
    <w:rsid w:val="006B128C"/>
    <w:rsid w:val="006D292C"/>
    <w:rsid w:val="00730FB4"/>
    <w:rsid w:val="00772802"/>
    <w:rsid w:val="008E29EE"/>
    <w:rsid w:val="008F6C3A"/>
    <w:rsid w:val="00926757"/>
    <w:rsid w:val="009527AF"/>
    <w:rsid w:val="00971BE9"/>
    <w:rsid w:val="00986F23"/>
    <w:rsid w:val="009A644A"/>
    <w:rsid w:val="00A6174F"/>
    <w:rsid w:val="00A64351"/>
    <w:rsid w:val="00A90A7E"/>
    <w:rsid w:val="00B72B1F"/>
    <w:rsid w:val="00B83669"/>
    <w:rsid w:val="00BF0938"/>
    <w:rsid w:val="00BF48D7"/>
    <w:rsid w:val="00C60938"/>
    <w:rsid w:val="00DA6F43"/>
    <w:rsid w:val="00DB498C"/>
    <w:rsid w:val="00DE697E"/>
    <w:rsid w:val="00EC7C13"/>
    <w:rsid w:val="00EE5965"/>
    <w:rsid w:val="00F16033"/>
    <w:rsid w:val="00F87FBE"/>
    <w:rsid w:val="00FC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A923"/>
  <w15:chartTrackingRefBased/>
  <w15:docId w15:val="{C957C1D1-2645-4809-9079-5DA0E364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2B1F"/>
  </w:style>
  <w:style w:type="character" w:styleId="HTMLCode">
    <w:name w:val="HTML Code"/>
    <w:basedOn w:val="DefaultParagraphFont"/>
    <w:uiPriority w:val="99"/>
    <w:semiHidden/>
    <w:unhideWhenUsed/>
    <w:rsid w:val="00B72B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0A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A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49</cp:revision>
  <dcterms:created xsi:type="dcterms:W3CDTF">2017-04-13T13:26:00Z</dcterms:created>
  <dcterms:modified xsi:type="dcterms:W3CDTF">2017-04-19T11:18:00Z</dcterms:modified>
</cp:coreProperties>
</file>