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Hermes Agents, Workflows, SOULs</w:t>
        <w:br/>
        <w:t>&amp; Self-Learning Matrix</w:t>
      </w:r>
    </w:p>
    <w:p>
      <w:pPr>
        <w:jc w:val="center"/>
      </w:pPr>
      <w:r>
        <w:rPr>
          <w:i/>
          <w:color w:val="666666"/>
          <w:sz w:val="22"/>
        </w:rPr>
        <w:t>TradeAI v12 · ms01-openclaw · rebuilt from live v3 portal truth</w:t>
        <w:br/>
        <w:t>2026-06-07 · advisory-only · paper-only · live trading PROHIBITED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Hermes is the research &amp; self-learning layer that improves TradeAI v12 over time — it never trades. This document is regenerated from the live Command Center v3 / /api/v2/hermes/* API (source of truth), with GitHub/Drive architecture docs as supporting references. It supersedes earlier generated docs where they disagreed with the portal.</w:t>
      </w:r>
    </w:p>
    <w:p>
      <w:pPr>
        <w:pStyle w:val="Heading1"/>
      </w:pPr>
      <w:r>
        <w:t>2. Source-of-truth hierarchy</w:t>
      </w:r>
    </w:p>
    <w:p>
      <w:r>
        <w:t>1) Live v3 portal/API (canonical). 2) This matrix. 3) Architecture reference doc. 4) Older generated docs (deprecated where conflicting).</w:t>
      </w:r>
    </w:p>
    <w:p>
      <w:pPr>
        <w:pStyle w:val="Heading1"/>
      </w:pPr>
      <w:r>
        <w:t>3. Live v3 portal snapshot (2026-06-07)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Hermes version</w:t>
            </w:r>
          </w:p>
        </w:tc>
        <w:tc>
          <w:tcPr>
            <w:tcW w:type="dxa" w:w="4320"/>
          </w:tcPr>
          <w:p>
            <w:r>
              <w:t>v0.16.0</w:t>
            </w:r>
          </w:p>
        </w:tc>
      </w:tr>
      <w:tr>
        <w:tc>
          <w:tcPr>
            <w:tcW w:type="dxa" w:w="4320"/>
          </w:tcPr>
          <w:p>
            <w:r>
              <w:t>Header</w:t>
            </w:r>
          </w:p>
        </w:tc>
        <w:tc>
          <w:tcPr>
            <w:tcW w:type="dxa" w:w="4320"/>
          </w:tcPr>
          <w:p>
            <w:r>
              <w:t>38 timers · 209 crons · 2 services · 6 LLM jobs</w:t>
            </w:r>
          </w:p>
        </w:tc>
      </w:tr>
      <w:tr>
        <w:tc>
          <w:tcPr>
            <w:tcW w:type="dxa" w:w="4320"/>
          </w:tcPr>
          <w:p>
            <w:r>
              <w:t>Workflows / nodes</w:t>
            </w:r>
          </w:p>
        </w:tc>
        <w:tc>
          <w:tcPr>
            <w:tcW w:type="dxa" w:w="4320"/>
          </w:tcPr>
          <w:p>
            <w:r>
              <w:t>19 / 9</w:t>
            </w:r>
          </w:p>
        </w:tc>
      </w:tr>
      <w:tr>
        <w:tc>
          <w:tcPr>
            <w:tcW w:type="dxa" w:w="4320"/>
          </w:tcPr>
          <w:p>
            <w:r>
              <w:t>DB tables / safe views</w:t>
            </w:r>
          </w:p>
        </w:tc>
        <w:tc>
          <w:tcPr>
            <w:tcW w:type="dxa" w:w="4320"/>
          </w:tcPr>
          <w:p>
            <w:r>
              <w:t>6 / 13</w:t>
            </w:r>
          </w:p>
        </w:tc>
      </w:tr>
      <w:tr>
        <w:tc>
          <w:tcPr>
            <w:tcW w:type="dxa" w:w="4320"/>
          </w:tcPr>
          <w:p>
            <w:r>
              <w:t>CLI profile used by automation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DB writes/24h</w:t>
            </w:r>
          </w:p>
        </w:tc>
        <w:tc>
          <w:tcPr>
            <w:tcW w:type="dxa" w:w="4320"/>
          </w:tcPr>
          <w:p>
            <w:r>
              <w:t>research_intelligence=436 · memory_events=95</w:t>
            </w:r>
          </w:p>
        </w:tc>
      </w:tr>
      <w:tr>
        <w:tc>
          <w:tcPr>
            <w:tcW w:type="dxa" w:w="4320"/>
          </w:tcPr>
          <w:p>
            <w:r>
              <w:t>Kill-switch</w:t>
            </w:r>
          </w:p>
        </w:tc>
        <w:tc>
          <w:tcPr>
            <w:tcW w:type="dxa" w:w="4320"/>
          </w:tcPr>
          <w:p>
            <w:r>
              <w:t>INACTIVE · data/runtime/HERMES_DISABLED (retired ignored)</w:t>
            </w:r>
          </w:p>
        </w:tc>
      </w:tr>
      <w:tr>
        <w:tc>
          <w:tcPr>
            <w:tcW w:type="dxa" w:w="4320"/>
          </w:tcPr>
          <w:p>
            <w:r>
              <w:t>Retired/legacy agents</w:t>
            </w:r>
          </w:p>
        </w:tc>
        <w:tc>
          <w:tcPr>
            <w:tcW w:type="dxa" w:w="4320"/>
          </w:tcPr>
          <w:p>
            <w:r>
              <w:t>24 (gateway disabled)</w:t>
            </w:r>
          </w:p>
        </w:tc>
      </w:tr>
    </w:tbl>
    <w:p/>
    <w:p>
      <w:pPr>
        <w:pStyle w:val="Heading1"/>
      </w:pPr>
      <w:r>
        <w:t>4. Hermes global profiles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Tools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SOUL hash</w:t>
            </w:r>
          </w:p>
        </w:tc>
      </w:tr>
      <w:tr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>
            <w:r>
              <w:t>gemma3:4b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7a3aa0e6b3d18ac1</w:t>
            </w:r>
          </w:p>
        </w:tc>
      </w:tr>
      <w:tr>
        <w:tc>
          <w:tcPr>
            <w:tcW w:type="dxa" w:w="2160"/>
          </w:tcPr>
          <w:p>
            <w:r>
              <w:t>tradeai</w:t>
            </w:r>
          </w:p>
        </w:tc>
        <w:tc>
          <w:tcPr>
            <w:tcW w:type="dxa" w:w="2160"/>
          </w:tcPr>
          <w:p>
            <w:r>
              <w:t>gemma3:4b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fc060ad139e96d48</w:t>
            </w:r>
          </w:p>
        </w:tc>
      </w:tr>
      <w:tr>
        <w:tc>
          <w:tcPr>
            <w:tcW w:type="dxa" w:w="2160"/>
          </w:tcPr>
          <w:p>
            <w:r>
              <w:t>tradeai12b</w:t>
            </w:r>
          </w:p>
        </w:tc>
        <w:tc>
          <w:tcPr>
            <w:tcW w:type="dxa" w:w="2160"/>
          </w:tcPr>
          <w:p>
            <w:r>
              <w:t>gemma3:12b-ctx4k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9ed7b8a993469452</w:t>
            </w:r>
          </w:p>
        </w:tc>
      </w:tr>
      <w:tr>
        <w:tc>
          <w:tcPr>
            <w:tcW w:type="dxa" w:w="2160"/>
          </w:tcPr>
          <w:p>
            <w:r>
              <w:t>dev</w:t>
            </w:r>
          </w:p>
        </w:tc>
        <w:tc>
          <w:tcPr>
            <w:tcW w:type="dxa" w:w="2160"/>
          </w:tcPr>
          <w:p>
            <w:r>
              <w:t>gpt-5-codex</w:t>
            </w:r>
          </w:p>
        </w:tc>
        <w:tc>
          <w:tcPr>
            <w:tcW w:type="dxa" w:w="2160"/>
          </w:tcPr>
          <w:p>
            <w:r>
              <w:t>14 (no terminal/code_exec/computer_use)</w:t>
            </w:r>
          </w:p>
        </w:tc>
        <w:tc>
          <w:tcPr>
            <w:tcW w:type="dxa" w:w="2160"/>
          </w:tcPr>
          <w:p>
            <w:r>
              <w:t>8df596720c9103a3</w:t>
            </w:r>
          </w:p>
        </w:tc>
      </w:tr>
      <w:tr>
        <w:tc>
          <w:tcPr>
            <w:tcW w:type="dxa" w:w="2160"/>
          </w:tcPr>
          <w:p>
            <w:r>
              <w:t>serverops</w:t>
            </w:r>
          </w:p>
        </w:tc>
        <w:tc>
          <w:tcPr>
            <w:tcW w:type="dxa" w:w="2160"/>
          </w:tcPr>
          <w:p>
            <w:r>
              <w:t>unset</w:t>
            </w:r>
          </w:p>
        </w:tc>
        <w:tc>
          <w:tcPr>
            <w:tcW w:type="dxa" w:w="2160"/>
          </w:tcPr>
          <w:p>
            <w:r>
              <w:t>18 incl terminal/code_execution/computer_use (P1 hardening)</w:t>
            </w:r>
          </w:p>
        </w:tc>
        <w:tc>
          <w:tcPr>
            <w:tcW w:type="dxa" w:w="2160"/>
          </w:tcPr>
          <w:p>
            <w:r>
              <w:t>aebf7b52c57e8bba</w:t>
            </w:r>
          </w:p>
        </w:tc>
      </w:tr>
    </w:tbl>
    <w:p/>
    <w:p>
      <w:pPr>
        <w:pStyle w:val="Heading1"/>
      </w:pPr>
      <w:r>
        <w:t>7. LLM / Auth lane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Headless automation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ChatGPT (Codex)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unavailable (hermes_headless_limit)</w:t>
            </w:r>
          </w:p>
        </w:tc>
        <w:tc>
          <w:tcPr>
            <w:tcW w:type="dxa" w:w="2160"/>
          </w:tcPr>
          <w:p>
            <w:r>
              <w:t>interactive only; runtime enabled=false</w:t>
            </w:r>
          </w:p>
        </w:tc>
      </w:tr>
      <w:tr>
        <w:tc>
          <w:tcPr>
            <w:tcW w:type="dxa" w:w="2160"/>
          </w:tcPr>
          <w:p>
            <w:r>
              <w:t>Grok (xAI)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ready</w:t>
            </w:r>
          </w:p>
        </w:tc>
        <w:tc>
          <w:tcPr>
            <w:tcW w:type="dxa" w:w="2160"/>
          </w:tcPr>
          <w:p>
            <w:r>
              <w:t>free xai-oauth proxy :8645</w:t>
            </w:r>
          </w:p>
        </w:tc>
      </w:tr>
      <w:tr>
        <w:tc>
          <w:tcPr>
            <w:tcW w:type="dxa" w:w="2160"/>
          </w:tcPr>
          <w:p>
            <w:r>
              <w:t>Claude (Anthropic)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credits_required</w:t>
            </w:r>
          </w:p>
        </w:tc>
        <w:tc>
          <w:tcPr>
            <w:tcW w:type="dxa" w:w="2160"/>
          </w:tcPr>
          <w:p>
            <w:r>
              <w:t>add Anthropic credits</w:t>
            </w:r>
          </w:p>
        </w:tc>
      </w:tr>
      <w:tr>
        <w:tc>
          <w:tcPr>
            <w:tcW w:type="dxa" w:w="2160"/>
          </w:tcPr>
          <w:p>
            <w:r>
              <w:t>Nous Portal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auth_pending</w:t>
            </w:r>
          </w:p>
        </w:tc>
        <w:tc>
          <w:tcPr>
            <w:tcW w:type="dxa" w:w="2160"/>
          </w:tcPr>
          <w:p>
            <w:r>
              <w:t>hermes auth add nous --type oauth</w:t>
            </w:r>
          </w:p>
        </w:tc>
      </w:tr>
      <w:tr>
        <w:tc>
          <w:tcPr>
            <w:tcW w:type="dxa" w:w="2160"/>
          </w:tcPr>
          <w:p>
            <w:r>
              <w:t>Local (Ollama)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ready</w:t>
            </w:r>
          </w:p>
        </w:tc>
        <w:tc>
          <w:tcPr>
            <w:tcW w:type="dxa" w:w="2160"/>
          </w:tcPr>
          <w:p>
            <w:r>
              <w:t>primary automated lane</w:t>
            </w:r>
          </w:p>
        </w:tc>
      </w:tr>
    </w:tbl>
    <w:p/>
    <w:p>
      <w:pPr>
        <w:pStyle w:val="Heading1"/>
      </w:pPr>
      <w:r>
        <w:t>12. Self-learning loops</w:t>
      </w:r>
    </w:p>
    <w:p>
      <w:r>
        <w:t>Closed-loop PARTIAL (by design): 11 loops · 11 advisory-only · 9 feed prompts · 0 mutate scoring (operator-gated). Each loop drill-down-able in v3 (process steps, queued/completed, timestamps).</w:t>
      </w:r>
    </w:p>
    <w:p>
      <w:pPr>
        <w:pStyle w:val="Heading1"/>
      </w:pPr>
      <w:r>
        <w:t>13–15. Feedback / internal deep / external lanes</w:t>
      </w:r>
    </w:p>
    <w:p>
      <w:r>
        <w:t>External feedback loop scores recommendation usefulness daily (advisory). Internal deep lane: gemma3:27b designed/operator-run, scheduled nightly 02:30. External lanes: Grok live (free), Codex interactive-only, Claude credits, Nous pending, Consensus designed.</w:t>
      </w:r>
    </w:p>
    <w:p>
      <w:pPr>
        <w:pStyle w:val="Heading1"/>
      </w:pPr>
      <w:r>
        <w:t>16. Retired sidecar / legacy agents</w:t>
      </w:r>
    </w:p>
    <w:p>
      <w:r>
        <w:t>24 retired items (audit-only); gateway failed/disabled. Do not enable the gateway or execute retired wrappers; directories not deleted.</w:t>
      </w:r>
    </w:p>
    <w:p>
      <w:pPr>
        <w:pStyle w:val="Heading1"/>
      </w:pPr>
      <w:r>
        <w:t>18. SOUL &amp; identity enhancement guidance</w:t>
      </w:r>
    </w:p>
    <w:p>
      <w:r>
        <w:t>Per-profile: tradeai/tradeai12b = advisory analyst, tool-less, evidence-first, keep no-execution boundary. dev = Codex coding (high-risk tools off). serverops = HOLD (P1: disable terminal/code_execution/computer_use).</w:t>
      </w:r>
    </w:p>
    <w:p>
      <w:r>
        <w:t>Prompt standard (all): Facts → Inferences → Assumptions → Uncertainty → Safe next checks. Cite staged data; never fabricate; advisory only. Self-learning feeds prompts via llm_context_engine.get_hermes_knowledge.</w:t>
      </w:r>
    </w:p>
    <w:p>
      <w:r>
        <w:t>Never add to a TradeAI SOUL: broker/order/stop/proposal execution, raw credentials, tool-enable language, GO/WAIT or scoring-mutation authority, Level 7, live-trading instructions.</w:t>
      </w:r>
    </w:p>
    <w:p>
      <w:pPr>
        <w:pStyle w:val="Heading1"/>
      </w:pPr>
      <w:r>
        <w:t>19. Safety boundaries</w:t>
      </w:r>
    </w:p>
    <w:p>
      <w:r>
        <w:t>Advisory/staging only; no broker/order/stop/proposal/holdings mutation; no GO/WAIT or scoring change without operator gate; tradeai/tradeai12b tool-less; retired gateway disabled; canonical kill-switch; live trading ZERO; Level 7 PROHIBITED.</w:t>
      </w:r>
    </w:p>
    <w:p>
      <w:pPr>
        <w:pStyle w:val="Heading1"/>
      </w:pPr>
      <w:r>
        <w:t>20. Open gaps &amp; next gates</w:t>
      </w:r>
    </w:p>
    <w:p>
      <w:r>
        <w:t>P1 remaining: harden serverops dangerous tools (kill-switch repoint DONE Phase 214). Self-learning gaps: research_backlog table; shadow-efficacy &lt; graft sample. Codex headless blocked on Hermes 0.16.0 (auto-recovers on newer build). Claude needs credits; Nous needs OAuth; gemma4 deferred.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888888"/>
        <w:sz w:val="16"/>
      </w:rPr>
      <w:t>Hermes Agents/Workflows/SOULs &amp; Self-Learning Matrix — advisory-only, regenerated from live v3 portal truth (2026-06-07). No secrets.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