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⚡ TRADE AI v10</w:t>
      </w:r>
    </w:p>
    <w:p>
      <w:pPr>
        <w:jc w:val="center"/>
      </w:pPr>
      <w:r>
        <w:rPr>
          <w:sz w:val="20"/>
        </w:rPr>
        <w:t>Run Window: 0700  ·  Date: 2026-05-06  ·  Generated: 08:08:43 ET</w:t>
      </w:r>
    </w:p>
    <w:p>
      <w:pPr>
        <w:pBdr>
          <w:bottom w:val="single" w:sz="4" w:space="1" w:color="1A73E8"/>
        </w:pBdr>
      </w:pPr>
    </w:p>
    <w:p>
      <w:bookmarkStart w:id="1" w:name="toc"/>
      <w:pPr>
        <w:pStyle w:val="Heading2"/>
      </w:pPr>
      <w:r>
        <w:t>Table of Contents</w:t>
      </w:r>
      <w:bookmarkEnd w:id="1"/>
    </w:p>
    <w:p>
      <w:pPr>
        <w:spacing w:after="40"/>
      </w:pPr>
      <w:r>
        <w:t xml:space="preserve">  → </w:t>
      </w:r>
      <w:hyperlink w:anchor="exec_summary">
        <w:r>
          <w:rPr>
            <w:rStyle w:val="Hyperlink"/>
          </w:rPr>
          <w:t xml:space="preserve">Executive Summary</w:t>
        </w:r>
      </w:hyperlink>
    </w:p>
    <w:p>
      <w:pPr>
        <w:spacing w:after="40"/>
      </w:pPr>
      <w:r>
        <w:t xml:space="preserve">  → </w:t>
      </w:r>
      <w:hyperlink w:anchor="delta_section">
        <w:r>
          <w:rPr>
            <w:rStyle w:val="Hyperlink"/>
          </w:rPr>
          <w:t xml:space="preserve">What Changed</w:t>
        </w:r>
      </w:hyperlink>
    </w:p>
    <w:p>
      <w:pPr>
        <w:spacing w:after="40"/>
      </w:pPr>
      <w:r>
        <w:t xml:space="preserve">  → </w:t>
      </w:r>
      <w:hyperlink w:anchor="scorecard">
        <w:r>
          <w:rPr>
            <w:rStyle w:val="Hyperlink"/>
          </w:rPr>
          <w:t xml:space="preserve">Full Scorecard</w:t>
        </w:r>
      </w:hyperlink>
    </w:p>
    <w:p>
      <w:pPr>
        <w:spacing w:after="40"/>
      </w:pPr>
      <w:r>
        <w:t xml:space="preserve">  → </w:t>
      </w:r>
      <w:hyperlink w:anchor="go_picks">
        <w:r>
          <w:rPr>
            <w:rStyle w:val="Hyperlink"/>
          </w:rPr>
          <w:t xml:space="preserve">GO-Tier Picks</w:t>
        </w:r>
      </w:hyperlink>
    </w:p>
    <w:p>
      <w:pPr>
        <w:spacing w:after="40"/>
      </w:pPr>
      <w:r>
        <w:t xml:space="preserve">  → </w:t>
      </w:r>
      <w:hyperlink w:anchor="cat_tape">
        <w:r>
          <w:rPr>
            <w:rStyle w:val="Hyperlink"/>
          </w:rPr>
          <w:t xml:space="preserve">Catalyst Tape</w:t>
        </w:r>
      </w:hyperlink>
    </w:p>
    <w:p>
      <w:pPr>
        <w:spacing w:after="40"/>
      </w:pPr>
      <w:r>
        <w:t xml:space="preserve">  → </w:t>
      </w:r>
      <w:hyperlink w:anchor="tos_export">
        <w:r>
          <w:rPr>
            <w:rStyle w:val="Hyperlink"/>
          </w:rPr>
          <w:t xml:space="preserve">ThinkorSwim Export</w:t>
        </w:r>
      </w:hyperlink>
    </w:p>
    <w:p>
      <w:bookmarkStart w:id="2" w:name="exec_summary"/>
      <w:pPr>
        <w:pStyle w:val="Heading2"/>
      </w:pPr>
      <w:r>
        <w:t>Executive Summary</w:t>
      </w:r>
      <w:bookmarkEnd w:id="2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2C2C44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040"/>
            <w:shd w:val="clear" w:color="auto" w:fill="2C2C44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Total Tickers Scanned</w:t>
            </w:r>
          </w:p>
        </w:tc>
        <w:tc>
          <w:tcPr>
            <w:tcW w:type="dxa" w:w="5040"/>
          </w:tcPr>
          <w:p>
            <w:r>
              <w:t>10</w:t>
            </w:r>
          </w:p>
        </w:tc>
      </w:tr>
      <w:tr>
        <w:tc>
          <w:tcPr>
            <w:tcW w:type="dxa" w:w="5040"/>
          </w:tcPr>
          <w:p>
            <w:r>
              <w:t>GO-Tier (≥40)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WAIT-Tier (30–39)</w:t>
            </w:r>
          </w:p>
        </w:tc>
        <w:tc>
          <w:tcPr>
            <w:tcW w:type="dxa" w:w="5040"/>
          </w:tcPr>
          <w:p>
            <w:r>
              <w:t>7</w:t>
            </w:r>
          </w:p>
        </w:tc>
      </w:tr>
      <w:tr>
        <w:tc>
          <w:tcPr>
            <w:tcW w:type="dxa" w:w="5040"/>
          </w:tcPr>
          <w:p>
            <w:r>
              <w:t>New Tickers This Run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Delta Events</w:t>
            </w:r>
          </w:p>
        </w:tc>
        <w:tc>
          <w:tcPr>
            <w:tcW w:type="dxa" w:w="5040"/>
          </w:tcPr>
          <w:p>
            <w:r>
              <w:t>1</w:t>
            </w:r>
          </w:p>
        </w:tc>
      </w:tr>
      <w:tr>
        <w:tc>
          <w:tcPr>
            <w:tcW w:type="dxa" w:w="5040"/>
          </w:tcPr>
          <w:p>
            <w:r>
              <w:t>Top Score</w:t>
            </w:r>
          </w:p>
        </w:tc>
        <w:tc>
          <w:tcPr>
            <w:tcW w:type="dxa" w:w="5040"/>
          </w:tcPr>
          <w:p>
            <w:r>
              <w:t>37 (DGXX)</w:t>
            </w:r>
          </w:p>
        </w:tc>
      </w:tr>
    </w:tbl>
    <w:p>
      <w:bookmarkStart w:id="3" w:name="delta_section"/>
      <w:pPr>
        <w:pStyle w:val="Heading2"/>
      </w:pPr>
      <w:r>
        <w:t>What Changed Since Last Run</w:t>
      </w:r>
      <w:bookmarkEnd w:id="3"/>
    </w:p>
    <w:p>
      <w:pPr>
        <w:spacing w:after="20"/>
      </w:pPr>
      <w:r>
        <w:rPr>
          <w:sz w:val="19"/>
        </w:rPr>
        <w:t>📉 DOWN QMCO  —  37 → 32 (-5)</w:t>
      </w:r>
    </w:p>
    <w:p>
      <w:bookmarkStart w:id="4" w:name="scorecard"/>
      <w:pPr>
        <w:pStyle w:val="Heading2"/>
      </w:pPr>
      <w:r>
        <w:t>Full Scorecard</w:t>
      </w:r>
      <w:bookmarkEnd w:id="4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Symbol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Score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Grade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Decision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RVOL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Price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Chg%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Gap%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Float M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Catalyst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DGXX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10.5x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$5.44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+9.1%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59.4M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Digi Power X secures $1.1B data center contract wi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EVC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3.8x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$7.05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+77.1%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+79.7%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61.5M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Entravision Communications Q1 Earnings Call Highli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AVTX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8.8x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$24.31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+49.5%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+29.9%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24.0M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Avalo Therapeutics Prices $375 Million Public Offe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EZGO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14.1x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$2.72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+43.2%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+44.2%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20.7M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 xml:space="preserve">EZGO Takes Full Legal Ownership of Its Self-Built 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POET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16.1x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$10.29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+11.7%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90.5M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Why Poet Technologies Stock Is Skyrocketing Today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QMCO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7.3x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$9.04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+9.3%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14.0M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 xml:space="preserve">Quantum to Participate at the Needham Technology, 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LFVN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8.6x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$5.84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+12.8%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10.7M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How A Reset Price Target Is Shaping The Evolving S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CYPH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13.2x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$1.29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+20.5%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+9.3%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72.7M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GCTK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DISQUALIFIED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$1.05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1.8M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Glucotrack Shows Long-Term Accuracy of Implantable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OCG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DISQUALIFIED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$1.94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1.9M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</w:tbl>
    <w:p/>
    <w:p>
      <w:bookmarkStart w:id="5" w:name="go_picks"/>
      <w:pPr>
        <w:pStyle w:val="Heading2"/>
      </w:pPr>
      <w:r>
        <w:t>GO-Tier Picks — Top 0</w:t>
      </w:r>
      <w:bookmarkEnd w:id="5"/>
    </w:p>
    <w:p>
      <w:bookmarkStart w:id="6" w:name="cat_tape"/>
      <w:pPr>
        <w:pStyle w:val="Heading2"/>
      </w:pPr>
      <w:r>
        <w:t>Catalyst Tape</w:t>
      </w:r>
      <w:bookmarkEnd w:id="6"/>
    </w:p>
    <w:p>
      <w:r>
        <w:rPr>
          <w:b/>
        </w:rPr>
        <w:t>DGXX  ·  Digi Power X Inc</w:t>
      </w:r>
    </w:p>
    <w:p>
      <w:pPr>
        <w:spacing w:after="20"/>
      </w:pPr>
      <w:r>
        <w:rPr>
          <w:sz w:val="17"/>
        </w:rPr>
        <w:t xml:space="preserve">  [Low Impact  22.6h  Yahoo Finance]  Digi Power X secures $1.1B data center contract with AI chip maker Cerebras Systems</w:t>
      </w:r>
    </w:p>
    <w:p>
      <w:pPr>
        <w:spacing w:after="20"/>
      </w:pPr>
      <w:r>
        <w:rPr>
          <w:sz w:val="17"/>
        </w:rPr>
        <w:t xml:space="preserve">  [Low Impact  23.0h  Benzinga]  12 Information Technology Stocks Moving In Tuesday's Intraday Session</w:t>
      </w:r>
    </w:p>
    <w:p>
      <w:pPr>
        <w:spacing w:after="20"/>
      </w:pPr>
      <w:r>
        <w:rPr>
          <w:sz w:val="17"/>
        </w:rPr>
        <w:t xml:space="preserve">  [Low Impact  24.6h  Yahoo Finance]  Digi Power X Signs AI Colocation Agreement with Leading AI Compute Company for 40 MW Data Center in Columbiana, Alabama</w:t>
      </w:r>
    </w:p>
    <w:p>
      <w:pPr>
        <w:spacing w:after="20"/>
      </w:pPr>
      <w:r>
        <w:rPr>
          <w:sz w:val="17"/>
        </w:rPr>
        <w:t xml:space="preserve">  [Low Impact  28.0h  Benzinga]  12 Information Technology Stocks Moving In Tuesday's Pre-Market Session</w:t>
      </w:r>
    </w:p>
    <w:p>
      <w:pPr>
        <w:spacing w:after="20"/>
      </w:pPr>
      <w:r>
        <w:rPr>
          <w:sz w:val="17"/>
        </w:rPr>
        <w:t xml:space="preserve">  [Low Impact  50.5h  Yahoo Finance]  High Growth Tech Stocks Aduro Clean Technologies Among 3 With Promising Potential</w:t>
      </w:r>
    </w:p>
    <w:p>
      <w:r>
        <w:rPr>
          <w:b/>
        </w:rPr>
        <w:t>EVC  ·  Entravision Communications Corp</w:t>
      </w:r>
    </w:p>
    <w:p>
      <w:pPr>
        <w:spacing w:after="20"/>
      </w:pPr>
      <w:r>
        <w:rPr>
          <w:sz w:val="17"/>
        </w:rPr>
        <w:t xml:space="preserve">  [Low Impact  0.9h  Yahoo Finance]  Entravision Communications Q1 Earnings Call Highlights</w:t>
      </w:r>
    </w:p>
    <w:p>
      <w:pPr>
        <w:spacing w:after="20"/>
      </w:pPr>
      <w:r>
        <w:rPr>
          <w:sz w:val="17"/>
        </w:rPr>
        <w:t xml:space="preserve">  [Low Impact  11.8h  Yahoo Finance]  Entravision Communications Corporation Q1 2026 Earnings Call Summary</w:t>
      </w:r>
    </w:p>
    <w:p>
      <w:pPr>
        <w:spacing w:after="20"/>
      </w:pPr>
      <w:r>
        <w:rPr>
          <w:sz w:val="17"/>
        </w:rPr>
        <w:t xml:space="preserve">  [Low Impact  14.5h  Yahoo Finance]  Entravision (EVC) Q1 2026 Earnings Transcript</w:t>
      </w:r>
    </w:p>
    <w:p>
      <w:pPr>
        <w:spacing w:after="20"/>
      </w:pPr>
      <w:r>
        <w:rPr>
          <w:sz w:val="17"/>
        </w:rPr>
        <w:t xml:space="preserve">  [Low Impact  14.9h  SeekingAlpha]  Entravision Communications Corporation (EVC) Q1 2026 Earnings Call Transcript</w:t>
      </w:r>
    </w:p>
    <w:p>
      <w:pPr>
        <w:spacing w:after="20"/>
      </w:pPr>
      <w:r>
        <w:rPr>
          <w:sz w:val="17"/>
        </w:rPr>
        <w:t xml:space="preserve">  [Low Impact  15.0h  Finnhub]  Transcript : Entravision Communications Corporation, Q1 2026 Earnings Call, May 05, 2026</w:t>
      </w:r>
    </w:p>
    <w:p>
      <w:pPr>
        <w:spacing w:after="20"/>
      </w:pPr>
      <w:r>
        <w:rPr>
          <w:sz w:val="17"/>
        </w:rPr>
        <w:t xml:space="preserve">  [Low Impact  19.3h  Finnhub]  Entravision Communications: Q1 Earnings Snapshot</w:t>
      </w:r>
    </w:p>
    <w:p>
      <w:r>
        <w:rPr>
          <w:b/>
        </w:rPr>
        <w:t>AVTX  ·  Avalo Therapeutics Inc</w:t>
      </w:r>
    </w:p>
    <w:p>
      <w:pPr>
        <w:spacing w:after="20"/>
      </w:pPr>
      <w:r>
        <w:rPr>
          <w:sz w:val="17"/>
        </w:rPr>
        <w:t xml:space="preserve">  [Low Impact  3.2h  Yahoo Finance]  Avalo Therapeutics Prices $375 Million Public Offering; Shares Up Pre-Bell</w:t>
      </w:r>
    </w:p>
    <w:p>
      <w:pPr>
        <w:spacing w:after="20"/>
      </w:pPr>
      <w:r>
        <w:rPr>
          <w:sz w:val="17"/>
        </w:rPr>
        <w:t xml:space="preserve">  [Low Impact  12.5h  Finnhub]  Avalo Therapeutics announces pricing of $375 million public offering at $17.75 per share</w:t>
      </w:r>
    </w:p>
    <w:p>
      <w:pPr>
        <w:spacing w:after="20"/>
      </w:pPr>
      <w:r>
        <w:rPr>
          <w:sz w:val="17"/>
        </w:rPr>
        <w:t xml:space="preserve">  [Low Impact  12.5h  Finnhub]  Avalo Therapeutics Announces Pricing of $375 Million Public Offering</w:t>
      </w:r>
    </w:p>
    <w:p>
      <w:pPr>
        <w:spacing w:after="20"/>
      </w:pPr>
      <w:r>
        <w:rPr>
          <w:sz w:val="17"/>
        </w:rPr>
        <w:t xml:space="preserve">  [Low Impact  20.0h  Finnhub]  Avalo Therapeutics Announces Proposed Public Offering of Common Stock and Pre-Funded Warrants</w:t>
      </w:r>
    </w:p>
    <w:p>
      <w:pPr>
        <w:spacing w:after="20"/>
      </w:pPr>
      <w:r>
        <w:rPr>
          <w:sz w:val="17"/>
        </w:rPr>
        <w:t xml:space="preserve">  [Low Impact  20.1h  Finnhub]  Avalo Therapeutics Achieves Positive Topline Results in Phase 2 LOTUS Trial of Abdakibart (AVTX-009) in Moderate to Severe Hidradenitis Suppurativa</w:t>
      </w:r>
    </w:p>
    <w:p>
      <w:r>
        <w:rPr>
          <w:b/>
        </w:rPr>
        <w:t>EZGO  ·  EZGO Technologies Ltd</w:t>
      </w:r>
    </w:p>
    <w:p>
      <w:pPr>
        <w:spacing w:after="20"/>
      </w:pPr>
      <w:r>
        <w:rPr>
          <w:sz w:val="17"/>
        </w:rPr>
        <w:t xml:space="preserve">  [Low Impact  23.0h  Benzinga]  EZGO Takes Full Legal Ownership of Its Self-Built Changzhou Manufacturing Facility to Scale Production [Yahoo Finance]</w:t>
      </w:r>
    </w:p>
    <w:p>
      <w:pPr>
        <w:spacing w:after="20"/>
      </w:pPr>
      <w:r>
        <w:rPr>
          <w:sz w:val="17"/>
        </w:rPr>
        <w:t xml:space="preserve">  [Low Impact  47.0h  Benzinga]  12 Consumer Discretionary Stocks Moving In Monday's Intraday Session</w:t>
      </w:r>
    </w:p>
    <w:p>
      <w:r>
        <w:rPr>
          <w:b/>
        </w:rPr>
        <w:t>POET  ·  POET Technologies Inc</w:t>
      </w:r>
    </w:p>
    <w:p>
      <w:pPr>
        <w:spacing w:after="20"/>
      </w:pPr>
      <w:r>
        <w:rPr>
          <w:sz w:val="17"/>
        </w:rPr>
        <w:t xml:space="preserve">  [Low Impact  19.8h  Yahoo Finance]  Why Poet Technologies Stock Is Skyrocketing Today</w:t>
      </w:r>
    </w:p>
    <w:p>
      <w:pPr>
        <w:spacing w:after="20"/>
      </w:pPr>
      <w:r>
        <w:rPr>
          <w:sz w:val="17"/>
        </w:rPr>
        <w:t xml:space="preserve">  [Low Impact  20.1h  SeekingAlpha]  POET Technologies: A Valuation Built On Fragile Foundations</w:t>
      </w:r>
    </w:p>
    <w:p>
      <w:pPr>
        <w:spacing w:after="20"/>
      </w:pPr>
      <w:r>
        <w:rPr>
          <w:sz w:val="17"/>
        </w:rPr>
        <w:t xml:space="preserve">  [Low Impact  21.2h  Benzinga]  POET Technologies Stock Climbs As Oil Slides And Ceasefire Holds</w:t>
      </w:r>
    </w:p>
    <w:p>
      <w:pPr>
        <w:spacing w:after="20"/>
      </w:pPr>
      <w:r>
        <w:rPr>
          <w:sz w:val="17"/>
        </w:rPr>
        <w:t xml:space="preserve">  [Low Impact  25.3h  Yahoo Finance]  Is Poet Technologies a Millionaire-Maker Stock?</w:t>
      </w:r>
    </w:p>
    <w:p>
      <w:pPr>
        <w:spacing w:after="20"/>
      </w:pPr>
      <w:r>
        <w:rPr>
          <w:sz w:val="17"/>
        </w:rPr>
        <w:t xml:space="preserve">  [Low Impact  45.1h  Finnhub]  ROSEN, RECOGNIZED INVESTOR COUNSEL, Encourages POET Technologies Inc. Investors to Secure Counsel Before Important Deadline in Securities Class Action First Filed by the Firm - POET</w:t>
      </w:r>
    </w:p>
    <w:p>
      <w:pPr>
        <w:spacing w:after="20"/>
      </w:pPr>
      <w:r>
        <w:rPr>
          <w:sz w:val="17"/>
        </w:rPr>
        <w:t xml:space="preserve">  [Low Impact  50.7h  Benzinga]  POET Technologies Stock Rebounds: What The Marvell Order Cancellation Means For Investors</w:t>
      </w:r>
    </w:p>
    <w:p>
      <w:r>
        <w:rPr>
          <w:b/>
        </w:rPr>
        <w:t>QMCO  ·  Quantum Corp</w:t>
      </w:r>
    </w:p>
    <w:p>
      <w:pPr>
        <w:spacing w:after="20"/>
      </w:pPr>
      <w:r>
        <w:rPr>
          <w:sz w:val="17"/>
        </w:rPr>
        <w:t xml:space="preserve">  [Low Impact  120.1h  Yahoo Finance]  Quantum to Participate at the Needham Technology, Media &amp; Consumer Conference on May 14</w:t>
      </w:r>
    </w:p>
    <w:p>
      <w:r>
        <w:rPr>
          <w:b/>
        </w:rPr>
        <w:t>LFVN  ·  Lifevantage Corp</w:t>
      </w:r>
    </w:p>
    <w:p>
      <w:pPr>
        <w:spacing w:after="20"/>
      </w:pPr>
      <w:r>
        <w:rPr>
          <w:sz w:val="17"/>
        </w:rPr>
        <w:t xml:space="preserve">  [Low Impact  66.0h  Yahoo Finance]  How A Reset Price Target Is Shaping The Evolving Story For LifeVantage (LFVN)</w:t>
      </w:r>
    </w:p>
    <w:p>
      <w:bookmarkStart w:id="7" w:name="tos_export"/>
      <w:pPr>
        <w:pStyle w:val="Heading2"/>
      </w:pPr>
      <w:r>
        <w:t>ThinkorSwim Export</w:t>
      </w:r>
      <w:bookmarkEnd w:id="7"/>
    </w:p>
    <w:p>
      <w:r>
        <w:t>GO-tier symbols:  —</w:t>
      </w:r>
    </w:p>
    <w:p>
      <w:r>
        <w:t>Import: Charts → Watchlists → Import Watchlist → select .tst file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