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Hermes / TradeAI Research &amp; Self-Learning Architecture</w:t>
      </w:r>
    </w:p>
    <w:p>
      <w:r>
        <w:t>ms01-openclaw · 2026-06-07 · advisory-only · paper-only · live trading PROHIBITED</w:t>
      </w:r>
    </w:p>
    <w:p>
      <w:pPr>
        <w:pStyle w:val="Heading1"/>
      </w:pPr>
      <w:r>
        <w:t>Hermes / TradeAI Research &amp; Self-Learning Architecture</w:t>
      </w:r>
    </w:p>
    <w:p>
      <w:r>
        <w:t>_ms01-openclaw · 2026-06-07 · advisory-only · paper-only · live trading PROHIBITED_</w:t>
      </w:r>
    </w:p>
    <w:p>
      <w:pPr>
        <w:pStyle w:val="Heading2"/>
      </w:pPr>
      <w:r>
        <w:t>1. Executive summary</w:t>
      </w:r>
    </w:p>
    <w:p>
      <w:r>
        <w:t>Hermes is a research &amp; self-learning layer that exists to **improve TradeAI v12 over time** — never to</w:t>
      </w:r>
    </w:p>
    <w:p>
      <w:r>
        <w:t>trade. It runs a fleet of local-LLM research agents (gemma3 via Ollama) that discover sources, challenge</w:t>
      </w:r>
    </w:p>
    <w:p>
      <w:r>
        <w:t>theses, classify and curate findings, promote knowledge into RAG, and surface advisory intelligence to the</w:t>
      </w:r>
    </w:p>
    <w:p>
      <w:r>
        <w:t>operator. A separate set of **chat profiles** (tradeai/tradeai12b/default/dev/serverops) lets the operator</w:t>
      </w:r>
    </w:p>
    <w:p>
      <w:r>
        <w:t>converse with the system. All Hermes outputs are advisory/staging-only; scoring/strategy/broker changes</w:t>
      </w:r>
    </w:p>
    <w:p>
      <w:r>
        <w:t>remain operator-gated. This document is the peer-review architecture reference.</w:t>
      </w:r>
    </w:p>
    <w:p>
      <w:pPr>
        <w:pStyle w:val="Heading2"/>
      </w:pPr>
      <w:r>
        <w:t>2. Why Hermes exists</w:t>
      </w:r>
    </w:p>
    <w:p>
      <w:r>
        <w:t>To close the learning loop on TradeAI: observe outcomes → evaluate predictions vs reality → learn lessons →</w:t>
      </w:r>
    </w:p>
    <w:p>
      <w:r>
        <w:t>promote durable knowledge → make future advisory better. Hermes is the system's research analyst and memory,</w:t>
      </w:r>
    </w:p>
    <w:p>
      <w:r>
        <w:t>not an executor.</w:t>
      </w:r>
    </w:p>
    <w:p>
      <w:pPr>
        <w:pStyle w:val="Heading2"/>
      </w:pPr>
      <w:r>
        <w:t>3. Current Hermes/TradeAI architecture (three layers)</w:t>
      </w:r>
    </w:p>
    <w:p>
      <w:r>
        <w:t>1. **Global chat profiles** (System → Hermes): default, tradeai, tradeai12b, dev, serverops — interactive,</w:t>
      </w:r>
    </w:p>
    <w:p>
      <w:r>
        <w:t xml:space="preserve">   tool-less for Trade AI, local Ollama.</w:t>
      </w:r>
    </w:p>
    <w:p>
      <w:r>
        <w:t>2. **Research fleet** (/v3/hermes graph): Coordinator, Source Discovery, Librarian, Embedding Curator,</w:t>
      </w:r>
    </w:p>
    <w:p>
      <w:r>
        <w:t xml:space="preserve">   Promotion Review, Backlog Manager, Autonomous Research, Momentum Catalyst, Advisory Cache, Shadow Scorer —</w:t>
      </w:r>
    </w:p>
    <w:p>
      <w:r>
        <w:t xml:space="preserve">   systemd-timer Python jobs writing hermes_* staging tables; reads Trade AI **safe views** (the WALL).</w:t>
      </w:r>
    </w:p>
    <w:p>
      <w:r>
        <w:t>3. **Retired sidecar** — dormant, audit-only (gateway disabled). Not in the runtime path.</w:t>
      </w:r>
    </w:p>
    <w:p>
      <w:pPr>
        <w:pStyle w:val="Heading2"/>
      </w:pPr>
      <w:r>
        <w:t>4. Identity / model / profile matrix</w:t>
      </w:r>
    </w:p>
    <w:p>
      <w:r>
        <w:t>See `HERMES_RESEARCHER_RESPONSIBILITY_MATRIX.md` (Table 1). Summary: tradeai=gemma3:4b/0-tools,</w:t>
      </w:r>
    </w:p>
    <w:p>
      <w:r>
        <w:t>tradeai12b=gemma3:12b-ctx4k/0-tools (experimental, manual-only), default=gemma3:4b, dev=future Codex</w:t>
      </w:r>
    </w:p>
    <w:p>
      <w:r>
        <w:t>(high-risk tools off), serverops=future (HOLD). No automated job uses any chat profile.</w:t>
      </w:r>
    </w:p>
    <w:p>
      <w:pPr>
        <w:pStyle w:val="Heading2"/>
      </w:pPr>
      <w:r>
        <w:t>5. Workflow ownership matrix</w:t>
      </w:r>
    </w:p>
    <w:p>
      <w:r>
        <w:t>See `PHASE209C` / `PHASE209G` / `HERMES_AGENT_FUNCTION_INDEX.md`. 19 workflows, each owned by a dedicated</w:t>
      </w:r>
    </w:p>
    <w:p>
      <w:r>
        <w:t>`scripts/hermes_*.py` on a systemd timer (Coordinator on cron */15). DB writers: research_intelligence</w:t>
      </w:r>
    </w:p>
    <w:p>
      <w:r>
        <w:t>(443/24h), memory_events, promotion_audit, embedding_queue.</w:t>
      </w:r>
    </w:p>
    <w:p>
      <w:pPr>
        <w:pStyle w:val="Heading2"/>
      </w:pPr>
      <w:r>
        <w:t>6. Librarian deep dive</w:t>
      </w:r>
    </w:p>
    <w:p>
      <w:r>
        <w:t>`hermes_autonomous_librarian_backlog_loop.py` (hermes-librarian-backlog-loop.timer): reviews staged</w:t>
      </w:r>
    </w:p>
    <w:p>
      <w:r>
        <w:t>findings in hermes_research_intelligence, routes to embed/promote/backlog (status updates only). Taxonomy</w:t>
      </w:r>
    </w:p>
    <w:p>
      <w:r>
        <w:t>classification is the separate **IRIS Taxonomy Agent** (`iris_taxonomy_agent.py`). See `PHASE209F`.</w:t>
      </w:r>
    </w:p>
    <w:p>
      <w:pPr>
        <w:pStyle w:val="Heading2"/>
      </w:pPr>
      <w:r>
        <w:t>7. Internal deep research lane</w:t>
      </w:r>
    </w:p>
    <w:p>
      <w:r>
        <w:t>**Hermes Deep Research — Local**: gemma3:27b / gemma3-overnight, BATCH_OVERNIGHT, advisory-only, writes</w:t>
      </w:r>
    </w:p>
    <w:p>
      <w:r>
        <w:t>hermes_* staging only. **gemma4 is deferred** (not installed; gates required before promotion). See `PHASE210C`.</w:t>
      </w:r>
    </w:p>
    <w:p>
      <w:pPr>
        <w:pStyle w:val="Heading2"/>
      </w:pPr>
      <w:r>
        <w:t>8. External researcher lanes</w:t>
      </w:r>
    </w:p>
    <w:p>
      <w:r>
        <w:t>Claude (high-stakes: retirement/tax/SSDI/IRMAA, risk synthesis, final challenge), ChatGPT (second opinion,</w:t>
      </w:r>
    </w:p>
    <w:p>
      <w:r>
        <w:t>code/synthesis), Grok (market/social narrative, source-scored), + optional Consensus Panel. All advisory-only,</w:t>
      </w:r>
    </w:p>
    <w:p>
      <w:r>
        <w:t>no in-app credentials, no broker mutation, designed but not enabled. See `PHASE210D` / `PHASE210G`.</w:t>
      </w:r>
    </w:p>
    <w:p>
      <w:pPr>
        <w:pStyle w:val="Heading2"/>
      </w:pPr>
      <w:r>
        <w:t>9. Self-learning feedback architecture</w:t>
      </w:r>
    </w:p>
    <w:p>
      <w:r>
        <w:t>Observe → Normalize → Evaluate → Learn → Promote → Apply (safely). 10 live loops (proposal_outcome_chain,</w:t>
      </w:r>
    </w:p>
    <w:p>
      <w:r>
        <w:t>trade_edge_comparison, trade_llm_reviews, shadow scores/efficacy, research_intelligence, promotion_audit,</w:t>
      </w:r>
    </w:p>
    <w:p>
      <w:r>
        <w:t>memory_events, agent_performance_history, RAG). **Scoring changes require a separate operator-gated graft**</w:t>
      </w:r>
    </w:p>
    <w:p>
      <w:r>
        <w:t>(shadow-first; MIN_SAMPLES=20/MIN_HITRATE=0.60). See `PHASE210B` / `PHASE210F`.</w:t>
      </w:r>
    </w:p>
    <w:p>
      <w:pPr>
        <w:pStyle w:val="Heading2"/>
      </w:pPr>
      <w:r>
        <w:t>10. RAG / embedding / promotion path</w:t>
      </w:r>
    </w:p>
    <w:p>
      <w:r>
        <w:t>finding → librarian review → embedding curator (hermes_embedding_queue, gated) → promotion review</w:t>
      </w:r>
    </w:p>
    <w:p>
      <w:r>
        <w:t>(hermes_promotion_audit) → RAG publication (content_embeddings, 39955 rows) → future advisory context.</w:t>
      </w:r>
    </w:p>
    <w:p>
      <w:pPr>
        <w:pStyle w:val="Heading2"/>
      </w:pPr>
      <w:r>
        <w:t>11. Operator chat usage guide</w:t>
      </w:r>
    </w:p>
    <w:p>
      <w:r>
        <w:t>trade advisory → tradeai (deep → tradeai12b); general → default; coding → dev; server-ops → serverops</w:t>
      </w:r>
    </w:p>
    <w:p>
      <w:r>
        <w:t>(future). All advisory; none touch the broker. See `PHASE209E` / `PHASE210E` Table 3.</w:t>
      </w:r>
    </w:p>
    <w:p>
      <w:pPr>
        <w:pStyle w:val="Heading2"/>
      </w:pPr>
      <w:r>
        <w:t>12. v3 Command Center visibility</w:t>
      </w:r>
    </w:p>
    <w:p>
      <w:r>
        <w:t>System → Hermes: profiles + identity editor, Workflow Matrix card, Self-Learning &amp; Research Lanes card,</w:t>
      </w:r>
    </w:p>
    <w:p>
      <w:r>
        <w:t>legacy read-only inventory. /v3/hermes: research-agent graph + SearXNG/infra health + identity strip.</w:t>
      </w:r>
    </w:p>
    <w:p>
      <w:r>
        <w:t>Endpoints: profiles-status, identity, soul, legacy-agents, workflow-matrix, self-learning-loops,</w:t>
      </w:r>
    </w:p>
    <w:p>
      <w:r>
        <w:t>researcher-matrix, external-escalation-policy, codex-dev-status, terminal-commands.</w:t>
      </w:r>
    </w:p>
    <w:p>
      <w:pPr>
        <w:pStyle w:val="Heading2"/>
      </w:pPr>
      <w:r>
        <w:t>13. Safety boundaries</w:t>
      </w:r>
    </w:p>
    <w:p>
      <w:r>
        <w:t>Advisory/staging only; no broker/order/stop/proposal/holdings mutation; no GO/WAIT change; no strategy</w:t>
      </w:r>
    </w:p>
    <w:p>
      <w:r>
        <w:t>scoring change without operator gate; tradeai/tradeai12b tool-less; retired gateway disabled; live trading</w:t>
      </w:r>
    </w:p>
    <w:p>
      <w:r>
        <w:t>ZERO; Level 7 PROHIBITED; external lanes credential-free in-app.</w:t>
      </w:r>
    </w:p>
    <w:p>
      <w:pPr>
        <w:pStyle w:val="Heading2"/>
      </w:pPr>
      <w:r>
        <w:t>14. Current gaps and next gates</w:t>
      </w:r>
    </w:p>
    <w:p>
      <w:r>
        <w:t>- P1: repoint Coordinator kill-switch off retired `.hermes/DISABLED`; harden serverops tools.</w:t>
      </w:r>
    </w:p>
    <w:p>
      <w:r>
        <w:t>- P2: create dedicated hermes_research_backlog table; implement hermes_external_research + source-credibility</w:t>
      </w:r>
    </w:p>
    <w:p>
      <w:r>
        <w:t xml:space="preserve">  tables; build internal deep-research overnight runner (operator-approved); wire external lanes (operator OAuth).</w:t>
      </w:r>
    </w:p>
    <w:p>
      <w:r>
        <w:t>- gemma4: deferred until gates pass.</w:t>
      </w:r>
    </w:p>
    <w:p>
      <w:pPr>
        <w:pStyle w:val="Heading2"/>
      </w:pPr>
      <w:r>
        <w:t>15. Appendix</w:t>
      </w:r>
    </w:p>
    <w:p>
      <w:r>
        <w:t>- Scripts: audit_hermes_{identities,souls,job_call_graph,live_fleet_health,workflow_owners,db_lineage,</w:t>
      </w:r>
    </w:p>
    <w:p>
      <w:r>
        <w:t xml:space="preserve">  self_learning_loops}.py; seed_hermes_identities.py.</w:t>
      </w:r>
    </w:p>
    <w:p>
      <w:r>
        <w:t>- Endpoints: /api/v2/hermes/*.</w:t>
      </w:r>
    </w:p>
    <w:p>
      <w:r>
        <w:t>- DB lineage: `PHASE209D` / `PHASE210B`.</w:t>
      </w:r>
    </w:p>
    <w:p>
      <w:r>
        <w:t>- Phase docs: PHASE208A–L, PHASE209A–L, PHASE210A–M.</w:t>
      </w:r>
    </w:p>
    <w:p/>
    <w:p>
      <w:r>
        <w:t>Advisory-only / paper-only / live trading prohibited.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