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Trabajo práctico “cardinalidad” (1-n)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33950" cy="2028825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38775" cy="20859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719888" cy="191452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9888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