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5708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Project Report: Telecom Customer Churn Analysis</w:t>
      </w:r>
    </w:p>
    <w:p w14:paraId="202C9863" w14:textId="1EDD96DC" w:rsidR="00E25EE9" w:rsidRPr="00E25EE9" w:rsidRDefault="00E25EE9" w:rsidP="00E25EE9">
      <w:r w:rsidRPr="00E25EE9">
        <w:rPr>
          <w:b/>
          <w:bCs/>
        </w:rPr>
        <w:t>Author:</w:t>
      </w:r>
      <w:r w:rsidRPr="00E25EE9">
        <w:t xml:space="preserve"> </w:t>
      </w:r>
      <w:r>
        <w:t>Prateek Bag</w:t>
      </w:r>
    </w:p>
    <w:p w14:paraId="69DED691" w14:textId="77777777" w:rsidR="00E25EE9" w:rsidRPr="00E25EE9" w:rsidRDefault="00E25EE9" w:rsidP="00E25EE9">
      <w:r w:rsidRPr="00E25EE9">
        <w:rPr>
          <w:b/>
          <w:bCs/>
        </w:rPr>
        <w:t>Date:</w:t>
      </w:r>
      <w:r w:rsidRPr="00E25EE9">
        <w:t xml:space="preserve"> March 10, 2026</w:t>
      </w:r>
    </w:p>
    <w:p w14:paraId="24DA7941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1. Project Overview</w:t>
      </w:r>
    </w:p>
    <w:p w14:paraId="6C6A80C3" w14:textId="77777777" w:rsidR="00E25EE9" w:rsidRPr="00E25EE9" w:rsidRDefault="00E25EE9" w:rsidP="00E25EE9">
      <w:r w:rsidRPr="00E25EE9">
        <w:t xml:space="preserve">The primary objective of this project is to identify key drivers of customer attrition within the telecom sector and develop a predictive model to proactively identify at-risk customers. By </w:t>
      </w:r>
      <w:proofErr w:type="spellStart"/>
      <w:r w:rsidRPr="00E25EE9">
        <w:t>analyzing</w:t>
      </w:r>
      <w:proofErr w:type="spellEnd"/>
      <w:r w:rsidRPr="00E25EE9">
        <w:t xml:space="preserve"> historical customer data, we aim to reduce churn rates and optimize retention strategies across various demographics and service types.</w:t>
      </w:r>
    </w:p>
    <w:p w14:paraId="4CDAA3FD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2. Executive Summary</w:t>
      </w:r>
    </w:p>
    <w:p w14:paraId="7AD1F128" w14:textId="77777777" w:rsidR="00E25EE9" w:rsidRPr="00E25EE9" w:rsidRDefault="00E25EE9" w:rsidP="00E25EE9">
      <w:pPr>
        <w:numPr>
          <w:ilvl w:val="0"/>
          <w:numId w:val="1"/>
        </w:numPr>
      </w:pPr>
      <w:r w:rsidRPr="00E25EE9">
        <w:rPr>
          <w:b/>
          <w:bCs/>
        </w:rPr>
        <w:t>Total Customer Base:</w:t>
      </w:r>
      <w:r w:rsidRPr="00E25EE9">
        <w:t xml:space="preserve"> 6,418 customers </w:t>
      </w:r>
      <w:proofErr w:type="spellStart"/>
      <w:r w:rsidRPr="00E25EE9">
        <w:t>analyzed</w:t>
      </w:r>
      <w:proofErr w:type="spellEnd"/>
      <w:r w:rsidRPr="00E25EE9">
        <w:t>.</w:t>
      </w:r>
    </w:p>
    <w:p w14:paraId="631D79F9" w14:textId="77777777" w:rsidR="00E25EE9" w:rsidRPr="00E25EE9" w:rsidRDefault="00E25EE9" w:rsidP="00E25EE9">
      <w:pPr>
        <w:numPr>
          <w:ilvl w:val="0"/>
          <w:numId w:val="1"/>
        </w:numPr>
      </w:pPr>
      <w:r w:rsidRPr="00E25EE9">
        <w:rPr>
          <w:b/>
          <w:bCs/>
        </w:rPr>
        <w:t>Current Churn Rate:</w:t>
      </w:r>
      <w:r w:rsidRPr="00E25EE9">
        <w:t xml:space="preserve"> 26.99% (Total Churn: 1,732 customers).</w:t>
      </w:r>
    </w:p>
    <w:p w14:paraId="7CDD3BC4" w14:textId="77777777" w:rsidR="00E25EE9" w:rsidRPr="00E25EE9" w:rsidRDefault="00E25EE9" w:rsidP="00E25EE9">
      <w:pPr>
        <w:numPr>
          <w:ilvl w:val="0"/>
          <w:numId w:val="1"/>
        </w:numPr>
      </w:pPr>
      <w:r w:rsidRPr="00E25EE9">
        <w:rPr>
          <w:b/>
          <w:bCs/>
        </w:rPr>
        <w:t>Primary Churn Driver:</w:t>
      </w:r>
      <w:r w:rsidRPr="00E25EE9">
        <w:t xml:space="preserve"> Competition, accounting for 761 churned customers (approx. 44%), with "Competitor had better devices" being a recurring reason.</w:t>
      </w:r>
    </w:p>
    <w:p w14:paraId="4E4AC723" w14:textId="77777777" w:rsidR="00E25EE9" w:rsidRPr="00E25EE9" w:rsidRDefault="00E25EE9" w:rsidP="00E25EE9">
      <w:pPr>
        <w:numPr>
          <w:ilvl w:val="0"/>
          <w:numId w:val="1"/>
        </w:numPr>
      </w:pPr>
      <w:r w:rsidRPr="00E25EE9">
        <w:rPr>
          <w:b/>
          <w:bCs/>
        </w:rPr>
        <w:t>High-Risk Segments:</w:t>
      </w:r>
      <w:r w:rsidRPr="00E25EE9">
        <w:t xml:space="preserve"> Customers on "Month-to-Month" contracts show a significantly higher churn rate of 47%.</w:t>
      </w:r>
    </w:p>
    <w:p w14:paraId="25C66A26" w14:textId="77777777" w:rsidR="00E25EE9" w:rsidRPr="00E25EE9" w:rsidRDefault="00E25EE9" w:rsidP="00E25EE9">
      <w:pPr>
        <w:numPr>
          <w:ilvl w:val="0"/>
          <w:numId w:val="1"/>
        </w:numPr>
      </w:pPr>
      <w:r w:rsidRPr="00E25EE9">
        <w:rPr>
          <w:b/>
          <w:bCs/>
        </w:rPr>
        <w:t>Geographic Insights:</w:t>
      </w:r>
      <w:r w:rsidRPr="00E25EE9">
        <w:t xml:space="preserve"> Jammu &amp; Kashmir (57%) and Assam (38%) exhibit the highest regional churn rates.</w:t>
      </w:r>
    </w:p>
    <w:p w14:paraId="47E304E0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3. SQL Data Engineering</w:t>
      </w:r>
    </w:p>
    <w:p w14:paraId="6B3EF3BE" w14:textId="77777777" w:rsidR="00E25EE9" w:rsidRPr="00E25EE9" w:rsidRDefault="00E25EE9" w:rsidP="00E25EE9">
      <w:r w:rsidRPr="00E25EE9">
        <w:t>Extensive SQL processing was conducted to clean the data and prepare views for both analysis and machine learning.</w:t>
      </w:r>
    </w:p>
    <w:p w14:paraId="6919AF37" w14:textId="77777777" w:rsidR="00E25EE9" w:rsidRPr="00E25EE9" w:rsidRDefault="00E25EE9" w:rsidP="00E25EE9">
      <w:pPr>
        <w:numPr>
          <w:ilvl w:val="0"/>
          <w:numId w:val="2"/>
        </w:numPr>
      </w:pPr>
      <w:r w:rsidRPr="00E25EE9">
        <w:rPr>
          <w:b/>
          <w:bCs/>
        </w:rPr>
        <w:t>Data Cleaning:</w:t>
      </w:r>
      <w:r w:rsidRPr="00E25EE9">
        <w:t xml:space="preserve"> Handled null values by replacing missing entries with "None" for categorical fields (e.g., </w:t>
      </w:r>
      <w:proofErr w:type="spellStart"/>
      <w:r w:rsidRPr="00E25EE9">
        <w:t>Value_Deal</w:t>
      </w:r>
      <w:proofErr w:type="spellEnd"/>
      <w:r w:rsidRPr="00E25EE9">
        <w:t xml:space="preserve">, </w:t>
      </w:r>
      <w:proofErr w:type="spellStart"/>
      <w:r w:rsidRPr="00E25EE9">
        <w:t>Internet_Type</w:t>
      </w:r>
      <w:proofErr w:type="spellEnd"/>
      <w:r w:rsidRPr="00E25EE9">
        <w:t>) and "No" for service-related flags.</w:t>
      </w:r>
    </w:p>
    <w:p w14:paraId="1963C01A" w14:textId="77777777" w:rsidR="00E25EE9" w:rsidRPr="00E25EE9" w:rsidRDefault="00E25EE9" w:rsidP="00E25EE9">
      <w:pPr>
        <w:numPr>
          <w:ilvl w:val="0"/>
          <w:numId w:val="2"/>
        </w:numPr>
      </w:pPr>
      <w:r w:rsidRPr="00E25EE9">
        <w:rPr>
          <w:b/>
          <w:bCs/>
        </w:rPr>
        <w:t>Feature Engineering:</w:t>
      </w:r>
      <w:r w:rsidRPr="00E25EE9">
        <w:t xml:space="preserve"> Created dedicated views for model training (</w:t>
      </w:r>
      <w:proofErr w:type="spellStart"/>
      <w:r w:rsidRPr="00E25EE9">
        <w:t>vw_churn</w:t>
      </w:r>
      <w:proofErr w:type="spellEnd"/>
      <w:r w:rsidRPr="00E25EE9">
        <w:t xml:space="preserve"> for stayed/churned status) and future predictions (</w:t>
      </w:r>
      <w:proofErr w:type="spellStart"/>
      <w:r w:rsidRPr="00E25EE9">
        <w:t>vw_joined</w:t>
      </w:r>
      <w:proofErr w:type="spellEnd"/>
      <w:r w:rsidRPr="00E25EE9">
        <w:t xml:space="preserve"> for new joiners).</w:t>
      </w:r>
    </w:p>
    <w:p w14:paraId="22CD673C" w14:textId="77777777" w:rsidR="00E25EE9" w:rsidRPr="00E25EE9" w:rsidRDefault="00E25EE9" w:rsidP="00E25EE9">
      <w:pPr>
        <w:numPr>
          <w:ilvl w:val="0"/>
          <w:numId w:val="2"/>
        </w:numPr>
      </w:pPr>
      <w:r w:rsidRPr="00E25EE9">
        <w:rPr>
          <w:b/>
          <w:bCs/>
        </w:rPr>
        <w:t>Metric Calculation:</w:t>
      </w:r>
      <w:r w:rsidRPr="00E25EE9">
        <w:t xml:space="preserve"> Developed queries to calculate churn percentages by gender, state, and contract type to validate dashboard accuracy.</w:t>
      </w:r>
    </w:p>
    <w:p w14:paraId="659D8E23" w14:textId="77777777" w:rsidR="00E25EE9" w:rsidRDefault="00E25EE9" w:rsidP="00E25EE9">
      <w:pPr>
        <w:rPr>
          <w:b/>
          <w:bCs/>
        </w:rPr>
      </w:pPr>
    </w:p>
    <w:p w14:paraId="3058C685" w14:textId="77777777" w:rsidR="00E25EE9" w:rsidRDefault="00E25EE9" w:rsidP="00E25EE9">
      <w:pPr>
        <w:rPr>
          <w:b/>
          <w:bCs/>
        </w:rPr>
      </w:pPr>
    </w:p>
    <w:p w14:paraId="0E6A4440" w14:textId="77777777" w:rsidR="00E25EE9" w:rsidRDefault="00E25EE9" w:rsidP="00E25EE9">
      <w:pPr>
        <w:rPr>
          <w:b/>
          <w:bCs/>
        </w:rPr>
      </w:pPr>
    </w:p>
    <w:p w14:paraId="414029FF" w14:textId="77777777" w:rsidR="00E25EE9" w:rsidRDefault="00E25EE9" w:rsidP="00E25EE9">
      <w:pPr>
        <w:rPr>
          <w:b/>
          <w:bCs/>
        </w:rPr>
      </w:pPr>
    </w:p>
    <w:p w14:paraId="3F3017D5" w14:textId="77777777" w:rsidR="00E25EE9" w:rsidRDefault="00E25EE9" w:rsidP="00E25EE9">
      <w:pPr>
        <w:rPr>
          <w:b/>
          <w:bCs/>
        </w:rPr>
      </w:pPr>
    </w:p>
    <w:p w14:paraId="3CFE2EB5" w14:textId="5597E4C4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lastRenderedPageBreak/>
        <w:t>4. Churn Analysis Dashboard</w:t>
      </w:r>
    </w:p>
    <w:p w14:paraId="7E529B49" w14:textId="77777777" w:rsidR="00E25EE9" w:rsidRPr="00E25EE9" w:rsidRDefault="00E25EE9" w:rsidP="00E25EE9">
      <w:r w:rsidRPr="00E25EE9">
        <w:t xml:space="preserve">The dashboard is split into two strategic views: </w:t>
      </w:r>
      <w:r w:rsidRPr="00E25EE9">
        <w:rPr>
          <w:b/>
          <w:bCs/>
        </w:rPr>
        <w:t>Executive Insights</w:t>
      </w:r>
      <w:r w:rsidRPr="00E25EE9">
        <w:t xml:space="preserve"> and </w:t>
      </w:r>
      <w:r w:rsidRPr="00E25EE9">
        <w:rPr>
          <w:b/>
          <w:bCs/>
        </w:rPr>
        <w:t>Customer Demographics</w:t>
      </w:r>
      <w:r w:rsidRPr="00E25EE9">
        <w:t>.</w:t>
      </w:r>
    </w:p>
    <w:p w14:paraId="421C2EF0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Page 1: Executive Insights &amp; Service Performance</w:t>
      </w:r>
    </w:p>
    <w:p w14:paraId="4E418AEC" w14:textId="77777777" w:rsidR="00E25EE9" w:rsidRPr="00E25EE9" w:rsidRDefault="00E25EE9" w:rsidP="00E25EE9">
      <w:pPr>
        <w:numPr>
          <w:ilvl w:val="0"/>
          <w:numId w:val="3"/>
        </w:numPr>
      </w:pPr>
      <w:r w:rsidRPr="00E25EE9">
        <w:rPr>
          <w:b/>
          <w:bCs/>
        </w:rPr>
        <w:t>Contract Influence:</w:t>
      </w:r>
      <w:r w:rsidRPr="00E25EE9">
        <w:t xml:space="preserve"> Month-to-Month contracts are the most volatile, while "Two Year" contracts have a negligible churn rate (approx. 2%).</w:t>
      </w:r>
    </w:p>
    <w:p w14:paraId="437B627D" w14:textId="77777777" w:rsidR="00E25EE9" w:rsidRPr="00E25EE9" w:rsidRDefault="00E25EE9" w:rsidP="00E25EE9">
      <w:pPr>
        <w:numPr>
          <w:ilvl w:val="0"/>
          <w:numId w:val="3"/>
        </w:numPr>
      </w:pPr>
      <w:r w:rsidRPr="00E25EE9">
        <w:rPr>
          <w:b/>
          <w:bCs/>
        </w:rPr>
        <w:t>Service Impact:</w:t>
      </w:r>
      <w:r w:rsidRPr="00E25EE9">
        <w:t xml:space="preserve"> Customers with "Fiber Optic" internet show a high churn rate of 58% compared to "Cable" (36%) or "DSL" (32%).</w:t>
      </w:r>
    </w:p>
    <w:p w14:paraId="6F7E3EAF" w14:textId="77777777" w:rsidR="00E25EE9" w:rsidRDefault="00E25EE9" w:rsidP="00E25EE9">
      <w:pPr>
        <w:numPr>
          <w:ilvl w:val="0"/>
          <w:numId w:val="3"/>
        </w:numPr>
      </w:pPr>
      <w:r w:rsidRPr="00E25EE9">
        <w:rPr>
          <w:b/>
          <w:bCs/>
        </w:rPr>
        <w:t xml:space="preserve">Payment </w:t>
      </w:r>
      <w:proofErr w:type="spellStart"/>
      <w:r w:rsidRPr="00E25EE9">
        <w:rPr>
          <w:b/>
          <w:bCs/>
        </w:rPr>
        <w:t>Behavior</w:t>
      </w:r>
      <w:proofErr w:type="spellEnd"/>
      <w:r w:rsidRPr="00E25EE9">
        <w:rPr>
          <w:b/>
          <w:bCs/>
        </w:rPr>
        <w:t>:</w:t>
      </w:r>
      <w:r w:rsidRPr="00E25EE9">
        <w:t xml:space="preserve"> Customers using "Mailed Check" (38%) and "Bank Withdrawal" (34%) are more likely to churn than those on Credit Cards.</w:t>
      </w:r>
    </w:p>
    <w:p w14:paraId="022104F6" w14:textId="5E019491" w:rsidR="00E25EE9" w:rsidRPr="00E25EE9" w:rsidRDefault="00E25EE9" w:rsidP="00E25EE9">
      <w:pPr>
        <w:ind w:left="360"/>
      </w:pPr>
      <w:r>
        <w:rPr>
          <w:noProof/>
        </w:rPr>
        <w:drawing>
          <wp:inline distT="0" distB="0" distL="0" distR="0" wp14:anchorId="7DAD615A" wp14:editId="0F31AFED">
            <wp:extent cx="5731510" cy="3269615"/>
            <wp:effectExtent l="0" t="0" r="2540" b="6985"/>
            <wp:docPr id="100449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5229" name="Picture 10044952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9C4" w14:textId="77777777" w:rsidR="00E25EE9" w:rsidRDefault="00E25EE9" w:rsidP="00E25EE9">
      <w:pPr>
        <w:rPr>
          <w:b/>
          <w:bCs/>
        </w:rPr>
      </w:pPr>
    </w:p>
    <w:p w14:paraId="752786D0" w14:textId="77777777" w:rsidR="00E25EE9" w:rsidRDefault="00E25EE9" w:rsidP="00E25EE9">
      <w:pPr>
        <w:rPr>
          <w:b/>
          <w:bCs/>
        </w:rPr>
      </w:pPr>
    </w:p>
    <w:p w14:paraId="288054B7" w14:textId="77777777" w:rsidR="00E25EE9" w:rsidRDefault="00E25EE9" w:rsidP="00E25EE9">
      <w:pPr>
        <w:rPr>
          <w:b/>
          <w:bCs/>
        </w:rPr>
      </w:pPr>
    </w:p>
    <w:p w14:paraId="24E55703" w14:textId="77777777" w:rsidR="00E25EE9" w:rsidRDefault="00E25EE9" w:rsidP="00E25EE9">
      <w:pPr>
        <w:rPr>
          <w:b/>
          <w:bCs/>
        </w:rPr>
      </w:pPr>
    </w:p>
    <w:p w14:paraId="1965D4F9" w14:textId="77777777" w:rsidR="00E25EE9" w:rsidRDefault="00E25EE9" w:rsidP="00E25EE9">
      <w:pPr>
        <w:rPr>
          <w:b/>
          <w:bCs/>
        </w:rPr>
      </w:pPr>
    </w:p>
    <w:p w14:paraId="360B2D8E" w14:textId="77777777" w:rsidR="00E25EE9" w:rsidRDefault="00E25EE9" w:rsidP="00E25EE9">
      <w:pPr>
        <w:rPr>
          <w:b/>
          <w:bCs/>
        </w:rPr>
      </w:pPr>
    </w:p>
    <w:p w14:paraId="46495D39" w14:textId="77777777" w:rsidR="00E25EE9" w:rsidRDefault="00E25EE9" w:rsidP="00E25EE9">
      <w:pPr>
        <w:rPr>
          <w:b/>
          <w:bCs/>
        </w:rPr>
      </w:pPr>
    </w:p>
    <w:p w14:paraId="5A27AF5C" w14:textId="77777777" w:rsidR="00E25EE9" w:rsidRDefault="00E25EE9" w:rsidP="00E25EE9">
      <w:pPr>
        <w:rPr>
          <w:b/>
          <w:bCs/>
        </w:rPr>
      </w:pPr>
    </w:p>
    <w:p w14:paraId="5937A148" w14:textId="078A27DB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lastRenderedPageBreak/>
        <w:t xml:space="preserve">Page 2: Demographic &amp; </w:t>
      </w:r>
      <w:proofErr w:type="spellStart"/>
      <w:r w:rsidRPr="00E25EE9">
        <w:rPr>
          <w:b/>
          <w:bCs/>
        </w:rPr>
        <w:t>Behavioral</w:t>
      </w:r>
      <w:proofErr w:type="spellEnd"/>
      <w:r w:rsidRPr="00E25EE9">
        <w:rPr>
          <w:b/>
          <w:bCs/>
        </w:rPr>
        <w:t xml:space="preserve"> Analysis</w:t>
      </w:r>
    </w:p>
    <w:p w14:paraId="46331B9A" w14:textId="77777777" w:rsidR="00E25EE9" w:rsidRPr="00E25EE9" w:rsidRDefault="00E25EE9" w:rsidP="00E25EE9">
      <w:pPr>
        <w:numPr>
          <w:ilvl w:val="0"/>
          <w:numId w:val="4"/>
        </w:numPr>
      </w:pPr>
      <w:r w:rsidRPr="00E25EE9">
        <w:rPr>
          <w:b/>
          <w:bCs/>
        </w:rPr>
        <w:t>Age Profile:</w:t>
      </w:r>
      <w:r w:rsidRPr="00E25EE9">
        <w:t xml:space="preserve"> The "36-50" age group contributes the highest volume of churn (621 customers), followed closely by the "&gt; 50" group.</w:t>
      </w:r>
    </w:p>
    <w:p w14:paraId="31B6B19F" w14:textId="77777777" w:rsidR="00E25EE9" w:rsidRPr="00E25EE9" w:rsidRDefault="00E25EE9" w:rsidP="00E25EE9">
      <w:pPr>
        <w:numPr>
          <w:ilvl w:val="0"/>
          <w:numId w:val="4"/>
        </w:numPr>
      </w:pPr>
      <w:r w:rsidRPr="00E25EE9">
        <w:rPr>
          <w:b/>
          <w:bCs/>
        </w:rPr>
        <w:t>Tenure Correlation:</w:t>
      </w:r>
      <w:r w:rsidRPr="00E25EE9">
        <w:t xml:space="preserve"> The highest churn occurs within the first 6 months of tenure, emphasizing the need for better onboarding.</w:t>
      </w:r>
    </w:p>
    <w:p w14:paraId="48C8EFF6" w14:textId="77777777" w:rsidR="00E25EE9" w:rsidRDefault="00E25EE9" w:rsidP="00E25EE9">
      <w:pPr>
        <w:numPr>
          <w:ilvl w:val="0"/>
          <w:numId w:val="4"/>
        </w:numPr>
      </w:pPr>
      <w:r w:rsidRPr="00E25EE9">
        <w:rPr>
          <w:b/>
          <w:bCs/>
        </w:rPr>
        <w:t>Social Status:</w:t>
      </w:r>
      <w:r w:rsidRPr="00E25EE9">
        <w:t xml:space="preserve"> Non-married customers exhibit higher churn propensity than married customers.</w:t>
      </w:r>
    </w:p>
    <w:p w14:paraId="23633975" w14:textId="067EB5BC" w:rsidR="00E25EE9" w:rsidRPr="00E25EE9" w:rsidRDefault="00E25EE9" w:rsidP="00E25EE9">
      <w:pPr>
        <w:ind w:left="360"/>
      </w:pPr>
      <w:r>
        <w:rPr>
          <w:noProof/>
        </w:rPr>
        <w:drawing>
          <wp:inline distT="0" distB="0" distL="0" distR="0" wp14:anchorId="460E9A2E" wp14:editId="3F7F3C1B">
            <wp:extent cx="5731510" cy="3269615"/>
            <wp:effectExtent l="0" t="0" r="2540" b="6985"/>
            <wp:docPr id="97394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4219" name="Picture 973944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89FB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5. Predictive Analytics &amp; Machine Learning</w:t>
      </w:r>
    </w:p>
    <w:p w14:paraId="2C7C4551" w14:textId="77777777" w:rsidR="00E25EE9" w:rsidRPr="00E25EE9" w:rsidRDefault="00E25EE9" w:rsidP="00E25EE9">
      <w:r w:rsidRPr="00E25EE9">
        <w:t xml:space="preserve">A </w:t>
      </w:r>
      <w:r w:rsidRPr="00E25EE9">
        <w:rPr>
          <w:b/>
          <w:bCs/>
        </w:rPr>
        <w:t>Random Forest Classifier</w:t>
      </w:r>
      <w:r w:rsidRPr="00E25EE9">
        <w:t xml:space="preserve"> was implemented to predict future churn.</w:t>
      </w:r>
    </w:p>
    <w:p w14:paraId="367BF3D1" w14:textId="77777777" w:rsidR="00E25EE9" w:rsidRPr="00E25EE9" w:rsidRDefault="00E25EE9" w:rsidP="00E25EE9">
      <w:pPr>
        <w:numPr>
          <w:ilvl w:val="0"/>
          <w:numId w:val="5"/>
        </w:numPr>
      </w:pPr>
      <w:r w:rsidRPr="00E25EE9">
        <w:rPr>
          <w:b/>
          <w:bCs/>
        </w:rPr>
        <w:t>Model Performance:</w:t>
      </w:r>
      <w:r w:rsidRPr="00E25EE9">
        <w:t xml:space="preserve"> The model achieved an overall </w:t>
      </w:r>
      <w:r w:rsidRPr="00E25EE9">
        <w:rPr>
          <w:b/>
          <w:bCs/>
        </w:rPr>
        <w:t>accuracy of 84%</w:t>
      </w:r>
      <w:r w:rsidRPr="00E25EE9">
        <w:t>, with a precision of 0.78 for the churned class.</w:t>
      </w:r>
    </w:p>
    <w:p w14:paraId="4C456607" w14:textId="77777777" w:rsidR="00E25EE9" w:rsidRPr="00E25EE9" w:rsidRDefault="00E25EE9" w:rsidP="00E25EE9">
      <w:pPr>
        <w:numPr>
          <w:ilvl w:val="0"/>
          <w:numId w:val="5"/>
        </w:numPr>
      </w:pPr>
      <w:r w:rsidRPr="00E25EE9">
        <w:rPr>
          <w:b/>
          <w:bCs/>
        </w:rPr>
        <w:t>Key Features:</w:t>
      </w:r>
      <w:r w:rsidRPr="00E25EE9">
        <w:t xml:space="preserve"> Contract, </w:t>
      </w:r>
      <w:proofErr w:type="spellStart"/>
      <w:r w:rsidRPr="00E25EE9">
        <w:t>Tenure_in_Months</w:t>
      </w:r>
      <w:proofErr w:type="spellEnd"/>
      <w:r w:rsidRPr="00E25EE9">
        <w:t xml:space="preserve">, and </w:t>
      </w:r>
      <w:proofErr w:type="spellStart"/>
      <w:r w:rsidRPr="00E25EE9">
        <w:t>Monthly_Charges</w:t>
      </w:r>
      <w:proofErr w:type="spellEnd"/>
      <w:r w:rsidRPr="00E25EE9">
        <w:t xml:space="preserve"> were identified as the most significant predictors in the Python implementation.</w:t>
      </w:r>
    </w:p>
    <w:p w14:paraId="1D67F0DD" w14:textId="77777777" w:rsidR="00E25EE9" w:rsidRPr="00E25EE9" w:rsidRDefault="00E25EE9" w:rsidP="00E25EE9">
      <w:pPr>
        <w:numPr>
          <w:ilvl w:val="0"/>
          <w:numId w:val="5"/>
        </w:numPr>
      </w:pPr>
      <w:r w:rsidRPr="00E25EE9">
        <w:rPr>
          <w:b/>
          <w:bCs/>
        </w:rPr>
        <w:t>Future Risk:</w:t>
      </w:r>
      <w:r w:rsidRPr="00E25EE9">
        <w:t xml:space="preserve"> Applied the model to 411 new joiners to proactively flag those with high churn probability (</w:t>
      </w:r>
      <w:proofErr w:type="spellStart"/>
      <w:r w:rsidRPr="00E25EE9">
        <w:t>labeled</w:t>
      </w:r>
      <w:proofErr w:type="spellEnd"/>
      <w:r w:rsidRPr="00E25EE9">
        <w:t xml:space="preserve"> as "1" in the prediction file).</w:t>
      </w:r>
    </w:p>
    <w:p w14:paraId="37900B5A" w14:textId="77777777" w:rsidR="00E25EE9" w:rsidRPr="00E25EE9" w:rsidRDefault="00E25EE9" w:rsidP="00E25EE9">
      <w:pPr>
        <w:rPr>
          <w:b/>
          <w:bCs/>
        </w:rPr>
      </w:pPr>
      <w:r w:rsidRPr="00E25EE9">
        <w:rPr>
          <w:b/>
          <w:bCs/>
        </w:rPr>
        <w:t>6. Strategic Recommendations</w:t>
      </w:r>
    </w:p>
    <w:p w14:paraId="2C1056F6" w14:textId="77777777" w:rsidR="00E25EE9" w:rsidRPr="00E25EE9" w:rsidRDefault="00E25EE9" w:rsidP="00E25EE9">
      <w:pPr>
        <w:numPr>
          <w:ilvl w:val="0"/>
          <w:numId w:val="6"/>
        </w:numPr>
      </w:pPr>
      <w:r w:rsidRPr="00E25EE9">
        <w:rPr>
          <w:b/>
          <w:bCs/>
        </w:rPr>
        <w:t>Retention for Fiber Optic Users:</w:t>
      </w:r>
      <w:r w:rsidRPr="00E25EE9">
        <w:t xml:space="preserve"> Investigate the high (58%) churn rate in Fiber Optic services to ensure network stability or competitive pricing.</w:t>
      </w:r>
    </w:p>
    <w:p w14:paraId="09E4D7FD" w14:textId="77777777" w:rsidR="00E25EE9" w:rsidRPr="00E25EE9" w:rsidRDefault="00E25EE9" w:rsidP="00E25EE9">
      <w:pPr>
        <w:numPr>
          <w:ilvl w:val="0"/>
          <w:numId w:val="6"/>
        </w:numPr>
      </w:pPr>
      <w:r w:rsidRPr="00E25EE9">
        <w:rPr>
          <w:b/>
          <w:bCs/>
        </w:rPr>
        <w:t>Contract Migration:</w:t>
      </w:r>
      <w:r w:rsidRPr="00E25EE9">
        <w:t xml:space="preserve"> Incentivize "Month-to-Month" customers to move to "One Year" or "Two Year" contracts through discounts.</w:t>
      </w:r>
    </w:p>
    <w:p w14:paraId="2B3EB65D" w14:textId="77777777" w:rsidR="00E25EE9" w:rsidRPr="00E25EE9" w:rsidRDefault="00E25EE9" w:rsidP="00E25EE9">
      <w:pPr>
        <w:numPr>
          <w:ilvl w:val="0"/>
          <w:numId w:val="6"/>
        </w:numPr>
      </w:pPr>
      <w:r w:rsidRPr="00E25EE9">
        <w:rPr>
          <w:b/>
          <w:bCs/>
        </w:rPr>
        <w:lastRenderedPageBreak/>
        <w:t>Regional Focus:</w:t>
      </w:r>
      <w:r w:rsidRPr="00E25EE9">
        <w:t xml:space="preserve"> Launch targeted loyalty programs in Jammu &amp; Kashmir and Assam to combat high regional attrition.</w:t>
      </w:r>
    </w:p>
    <w:p w14:paraId="11C6923F" w14:textId="77777777" w:rsidR="00E25EE9" w:rsidRDefault="00E25EE9"/>
    <w:sectPr w:rsidR="00E2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240A"/>
    <w:multiLevelType w:val="multilevel"/>
    <w:tmpl w:val="B08E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03357"/>
    <w:multiLevelType w:val="multilevel"/>
    <w:tmpl w:val="B2C0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31CF7"/>
    <w:multiLevelType w:val="multilevel"/>
    <w:tmpl w:val="BA4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EE"/>
    <w:multiLevelType w:val="multilevel"/>
    <w:tmpl w:val="26A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50B9"/>
    <w:multiLevelType w:val="multilevel"/>
    <w:tmpl w:val="3D5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04A32"/>
    <w:multiLevelType w:val="multilevel"/>
    <w:tmpl w:val="306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05023">
    <w:abstractNumId w:val="2"/>
  </w:num>
  <w:num w:numId="2" w16cid:durableId="207647273">
    <w:abstractNumId w:val="5"/>
  </w:num>
  <w:num w:numId="3" w16cid:durableId="482084760">
    <w:abstractNumId w:val="3"/>
  </w:num>
  <w:num w:numId="4" w16cid:durableId="29428124">
    <w:abstractNumId w:val="0"/>
  </w:num>
  <w:num w:numId="5" w16cid:durableId="1036999730">
    <w:abstractNumId w:val="4"/>
  </w:num>
  <w:num w:numId="6" w16cid:durableId="1920213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E9"/>
    <w:rsid w:val="008B7510"/>
    <w:rsid w:val="00E2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9C7C"/>
  <w15:chartTrackingRefBased/>
  <w15:docId w15:val="{AE7E287F-6613-4C78-AFB9-E7F99D58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Bag</dc:creator>
  <cp:keywords/>
  <dc:description/>
  <cp:lastModifiedBy>Prateek Bag</cp:lastModifiedBy>
  <cp:revision>1</cp:revision>
  <dcterms:created xsi:type="dcterms:W3CDTF">2026-03-10T16:54:00Z</dcterms:created>
  <dcterms:modified xsi:type="dcterms:W3CDTF">2026-03-10T16:58:00Z</dcterms:modified>
</cp:coreProperties>
</file>