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938B6" w14:textId="77777777" w:rsidR="00510DBA" w:rsidRDefault="00DE701D">
      <w:pPr>
        <w:pStyle w:val="Title1"/>
      </w:pPr>
      <w:r>
        <w:t>RadRichTextBox for Silverlight/WPF</w:t>
      </w:r>
    </w:p>
    <w:p w14:paraId="2D317A21" w14:textId="77777777" w:rsidR="00510DBA" w:rsidRDefault="00DE701D" w:rsidP="0017655B">
      <w:pPr>
        <w:pStyle w:val="Heading1"/>
      </w:pPr>
      <w:r w:rsidRPr="0017655B">
        <w:t>Overview</w:t>
      </w:r>
    </w:p>
    <w:p w14:paraId="5E271FEC" w14:textId="77777777" w:rsidR="00510DBA" w:rsidRDefault="00DE701D">
      <w:r>
        <w:t xml:space="preserve">RadRichTextBox is a control that offers Microsoft Word-like authoring and editing in your applications using a familiar interface for end users. The experience is enhanced by the support of multilevel bullet and numbered lists, tables, inline and floating images. More advanced options include external and in-document hyperlinks, bookmarks and comments. </w:t>
      </w:r>
    </w:p>
    <w:p w14:paraId="1E009C12" w14:textId="77777777" w:rsidR="00510DBA" w:rsidRDefault="00DE701D">
      <w:r>
        <w:t>The control can preview and edit text in various languages thanks to the Input Method Editor and the Right-to-Left support, which makes it an appropriate choice in a wide range of applications. Even more sweetness is added by the integrated spell-checker and image editor allowing immediate detection and correction of spelling mistakes and in-place tweaking of images.</w:t>
      </w:r>
    </w:p>
    <w:p w14:paraId="18701145" w14:textId="77777777" w:rsidR="00510DBA" w:rsidRDefault="00DE701D" w:rsidP="0017655B">
      <w:pPr>
        <w:pStyle w:val="Heading1"/>
      </w:pPr>
      <w:r>
        <w:t>MS Word-like Authoring</w:t>
      </w:r>
    </w:p>
    <w:p w14:paraId="1E53366C" w14:textId="77777777" w:rsidR="00510DBA" w:rsidRDefault="00510DBA"/>
    <w:p w14:paraId="795B831B" w14:textId="77777777" w:rsidR="00510DBA" w:rsidRDefault="00DE701D">
      <w:r>
        <w:rPr>
          <w:noProof/>
        </w:rPr>
        <w:drawing>
          <wp:inline distT="0" distB="0" distL="0" distR="0" wp14:anchorId="31FFE375" wp14:editId="40C5C14B">
            <wp:extent cx="5942778" cy="3441076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78" cy="344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193A7" w14:textId="77777777" w:rsidR="00510DBA" w:rsidRDefault="00DE701D">
      <w:r>
        <w:t>Provide Microsoft Word-like authoring and editing in your applications using a familiar interface for your end users.</w:t>
      </w:r>
    </w:p>
    <w:p w14:paraId="0B4A366D" w14:textId="77777777" w:rsidR="00510DBA" w:rsidRDefault="00510DBA"/>
    <w:p w14:paraId="3916B563" w14:textId="77777777" w:rsidR="00510DBA" w:rsidRDefault="00DE701D" w:rsidP="0017655B">
      <w:pPr>
        <w:pStyle w:val="Heading1"/>
      </w:pPr>
      <w:r>
        <w:lastRenderedPageBreak/>
        <w:t xml:space="preserve">Rich </w:t>
      </w:r>
      <w:r w:rsidRPr="0017655B">
        <w:t>Document</w:t>
      </w:r>
      <w:r>
        <w:t xml:space="preserve"> Model Support</w:t>
      </w:r>
    </w:p>
    <w:p w14:paraId="37395CE0" w14:textId="3BC2D511" w:rsidR="00510DBA" w:rsidRDefault="00AF6CBA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D952027" wp14:editId="48FEC9A3">
            <wp:simplePos x="0" y="0"/>
            <wp:positionH relativeFrom="column">
              <wp:posOffset>1717040</wp:posOffset>
            </wp:positionH>
            <wp:positionV relativeFrom="paragraph">
              <wp:posOffset>494401</wp:posOffset>
            </wp:positionV>
            <wp:extent cx="4243705" cy="2739390"/>
            <wp:effectExtent l="0" t="0" r="444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DE701D">
        <w:t>Get a more complete rich text editing experience with support for Lists, Tables, Inline and Floating Images, Hyperlinks, Bookmarks and Comments.</w:t>
      </w:r>
    </w:p>
    <w:p w14:paraId="2EACC2E9" w14:textId="6D99AE5B" w:rsidR="00510DBA" w:rsidRDefault="00DE701D" w:rsidP="0017655B">
      <w:pPr>
        <w:pStyle w:val="Heading1"/>
      </w:pPr>
      <w:r>
        <w:t xml:space="preserve">With </w:t>
      </w:r>
      <w:proofErr w:type="spellStart"/>
      <w:r w:rsidRPr="0017655B">
        <w:t>SpellChecker</w:t>
      </w:r>
      <w:proofErr w:type="spellEnd"/>
      <w:r>
        <w:t xml:space="preserve"> &amp; Image Editor</w:t>
      </w:r>
    </w:p>
    <w:p w14:paraId="34BE2DB3" w14:textId="1763CF6E" w:rsidR="00C72FEF" w:rsidRDefault="00C72FEF" w:rsidP="00AF6CBA">
      <w:pPr>
        <w:jc w:val="right"/>
      </w:pPr>
    </w:p>
    <w:p w14:paraId="7EEC09AF" w14:textId="77777777" w:rsidR="00C72FEF" w:rsidRDefault="00DE701D">
      <w:r>
        <w:t xml:space="preserve">With integrated </w:t>
      </w:r>
      <w:proofErr w:type="spellStart"/>
      <w:r>
        <w:t>SpellChecker</w:t>
      </w:r>
      <w:proofErr w:type="spellEnd"/>
      <w:r>
        <w:t xml:space="preserve"> and </w:t>
      </w:r>
      <w:proofErr w:type="spellStart"/>
      <w:r>
        <w:t>ImageEditor</w:t>
      </w:r>
      <w:proofErr w:type="spellEnd"/>
      <w:r>
        <w:t>, provide on-the-fly proofing and tweaking of images, all without leaving the document UI.</w:t>
      </w:r>
    </w:p>
    <w:p w14:paraId="403C80BA" w14:textId="77777777" w:rsidR="00510DBA" w:rsidRDefault="00DE701D" w:rsidP="0017655B">
      <w:pPr>
        <w:pStyle w:val="Heading1"/>
      </w:pPr>
      <w:r>
        <w:t>Markup &amp; Navigation</w:t>
      </w:r>
    </w:p>
    <w:p w14:paraId="6C2326AD" w14:textId="77777777" w:rsidR="00510DBA" w:rsidRDefault="00DE701D">
      <w:r>
        <w:t>Markup your documents with Word-like comments and enable document navigation with a built-in Bookmark system.</w:t>
      </w:r>
    </w:p>
    <w:p w14:paraId="1B8FA326" w14:textId="77777777" w:rsidR="00510DBA" w:rsidRDefault="00DE701D" w:rsidP="0017655B">
      <w:pPr>
        <w:pStyle w:val="Heading1"/>
      </w:pPr>
      <w:r w:rsidRPr="0017655B">
        <w:t>Import</w:t>
      </w:r>
      <w:r>
        <w:t xml:space="preserve"> &amp; Export</w:t>
      </w:r>
    </w:p>
    <w:p w14:paraId="7072BCA6" w14:textId="77777777" w:rsidR="00510DBA" w:rsidRDefault="00DE701D">
      <w:r>
        <w:t>Import and export to and from Docx, RTF, HTML, XAML and Txt, as well as export to PDF - all without writing a single line of code.</w:t>
      </w:r>
    </w:p>
    <w:p w14:paraId="7CBC0FF5" w14:textId="77777777" w:rsidR="00510DBA" w:rsidRDefault="00DE701D" w:rsidP="0017655B">
      <w:pPr>
        <w:pStyle w:val="Heading1"/>
      </w:pPr>
      <w:r w:rsidRPr="0017655B">
        <w:t>Document</w:t>
      </w:r>
      <w:r>
        <w:t xml:space="preserve"> Protection</w:t>
      </w:r>
    </w:p>
    <w:p w14:paraId="55BD1A52" w14:textId="77777777" w:rsidR="00510DBA" w:rsidRDefault="00DE701D">
      <w:r>
        <w:t>Define different editing restrictions and enforce them on different parts of the document. Import and export protected documents in the supported file formats.</w:t>
      </w:r>
    </w:p>
    <w:p w14:paraId="52A7A06B" w14:textId="77777777" w:rsidR="00510DBA" w:rsidRPr="0017655B" w:rsidRDefault="00DE701D" w:rsidP="0017655B">
      <w:pPr>
        <w:pStyle w:val="Heading1"/>
      </w:pPr>
      <w:r w:rsidRPr="0017655B">
        <w:t>VS Wizard</w:t>
      </w:r>
    </w:p>
    <w:p w14:paraId="03C2008B" w14:textId="77777777" w:rsidR="00510DBA" w:rsidRDefault="00DE701D">
      <w:r>
        <w:t>Add a fully featured rich text editor to your solution in under a minute thanks to the click-through interface provided by Visual Studio's wizard.</w:t>
      </w:r>
    </w:p>
    <w:p w14:paraId="449B758A" w14:textId="77777777" w:rsidR="00510DBA" w:rsidRPr="0017655B" w:rsidRDefault="00DE701D" w:rsidP="0017655B">
      <w:pPr>
        <w:pStyle w:val="Heading1"/>
      </w:pPr>
      <w:r w:rsidRPr="0017655B">
        <w:t>Different Views &amp; Printing</w:t>
      </w:r>
    </w:p>
    <w:p w14:paraId="1AF90CF2" w14:textId="77777777" w:rsidR="00510DBA" w:rsidRDefault="00DE701D">
      <w:r>
        <w:t xml:space="preserve">Use a standard </w:t>
      </w:r>
      <w:proofErr w:type="spellStart"/>
      <w:r>
        <w:t>TextBox</w:t>
      </w:r>
      <w:proofErr w:type="spellEnd"/>
      <w:r>
        <w:t>-like layout or a Paged view with various sizes and Headers and Footers. Utilize the printing functionality that comes out of the box.</w:t>
      </w:r>
    </w:p>
    <w:p w14:paraId="5F726346" w14:textId="77777777" w:rsidR="00510DBA" w:rsidRPr="0017655B" w:rsidRDefault="00DE701D" w:rsidP="0017655B">
      <w:pPr>
        <w:pStyle w:val="Heading1"/>
      </w:pPr>
      <w:r w:rsidRPr="0017655B">
        <w:lastRenderedPageBreak/>
        <w:t>Mail Merge</w:t>
      </w:r>
    </w:p>
    <w:p w14:paraId="42575995" w14:textId="77777777" w:rsidR="00510DBA" w:rsidRDefault="00DE701D">
      <w:r>
        <w:t xml:space="preserve">Create or open existing templates and fill in different data taken from database, spreadsheet or any other source. Preview the results in the </w:t>
      </w:r>
      <w:proofErr w:type="spellStart"/>
      <w:r>
        <w:t>RichTextBox</w:t>
      </w:r>
      <w:proofErr w:type="spellEnd"/>
      <w:r>
        <w:t xml:space="preserve"> or proceed with exporting.</w:t>
      </w:r>
    </w:p>
    <w:p w14:paraId="2C148B36" w14:textId="77777777" w:rsidR="00510DBA" w:rsidRPr="0017655B" w:rsidRDefault="00DE701D" w:rsidP="0017655B">
      <w:pPr>
        <w:pStyle w:val="Heading1"/>
      </w:pPr>
      <w:r w:rsidRPr="0017655B">
        <w:t>RTL and IME</w:t>
      </w:r>
    </w:p>
    <w:p w14:paraId="2B2D678B" w14:textId="77777777" w:rsidR="00510DBA" w:rsidRDefault="00DE701D">
      <w:r>
        <w:t>Allow entering text in various languages thanks to the built-in Input Method Editor and Right-to-Left support.</w:t>
      </w:r>
    </w:p>
    <w:p w14:paraId="07E9F992" w14:textId="77777777" w:rsidR="00510DBA" w:rsidRPr="0017655B" w:rsidRDefault="00DE701D" w:rsidP="0017655B">
      <w:pPr>
        <w:pStyle w:val="Heading1"/>
      </w:pPr>
      <w:r w:rsidRPr="0017655B">
        <w:t>Intuitive Editing Experience</w:t>
      </w:r>
    </w:p>
    <w:p w14:paraId="361800C0" w14:textId="77777777" w:rsidR="00510DBA" w:rsidRDefault="00DE701D">
      <w:r>
        <w:t xml:space="preserve">Provide an intuitive editing experience thanks to the integrated </w:t>
      </w:r>
      <w:proofErr w:type="spellStart"/>
      <w:r>
        <w:t>RibbonView</w:t>
      </w:r>
      <w:proofErr w:type="spellEnd"/>
      <w:r>
        <w:t>, context menus, mini toolbars and dozens of dialogs designed to gear the functionality of the control.</w:t>
      </w:r>
    </w:p>
    <w:p w14:paraId="51E18DC1" w14:textId="77777777" w:rsidR="00510DBA" w:rsidRPr="0017655B" w:rsidRDefault="00DE701D" w:rsidP="0017655B">
      <w:pPr>
        <w:pStyle w:val="Heading1"/>
      </w:pPr>
      <w:r w:rsidRPr="0017655B">
        <w:t>Performance</w:t>
      </w:r>
    </w:p>
    <w:p w14:paraId="5508144E" w14:textId="77777777" w:rsidR="00510DBA" w:rsidRDefault="00DE701D">
      <w:r>
        <w:t>Ensure quick loading even of larger documents. Further editing can be performed without significant performance hit due to the built-in UI Virtualization.</w:t>
      </w:r>
    </w:p>
    <w:sectPr w:rsidR="00510D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25" w:right="1425" w:bottom="1425" w:left="1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C39C1" w14:textId="77777777" w:rsidR="00CD3BCD" w:rsidRDefault="00CD3BCD">
      <w:pPr>
        <w:spacing w:after="0" w:line="240" w:lineRule="auto"/>
      </w:pPr>
      <w:r>
        <w:separator/>
      </w:r>
    </w:p>
  </w:endnote>
  <w:endnote w:type="continuationSeparator" w:id="0">
    <w:p w14:paraId="7689995A" w14:textId="77777777" w:rsidR="00CD3BCD" w:rsidRDefault="00CD3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1E79C" w14:textId="77777777" w:rsidR="00B3672D" w:rsidRDefault="00B367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D4CC" w14:textId="77777777" w:rsidR="00510DBA" w:rsidRDefault="00510DBA">
    <w:pPr>
      <w:spacing w:after="0" w:line="240" w:lineRule="auto"/>
      <w:jc w:val="both"/>
      <w:rPr>
        <w:sz w:val="6"/>
        <w:szCs w:val="6"/>
      </w:rPr>
    </w:pPr>
  </w:p>
  <w:tbl>
    <w:tblPr>
      <w:tblW w:w="8927" w:type="dxa"/>
      <w:tblInd w:w="-10" w:type="dxa"/>
      <w:tblBorders>
        <w:top w:val="single" w:sz="24" w:space="0" w:color="2CB144"/>
        <w:left w:val="none" w:sz="6" w:space="0" w:color="000000"/>
        <w:bottom w:val="none" w:sz="6" w:space="0" w:color="000000"/>
        <w:right w:val="none" w:sz="6" w:space="0" w:color="000000"/>
        <w:insideH w:val="none" w:sz="6" w:space="0" w:color="000000"/>
        <w:insideV w:val="none" w:sz="6" w:space="0" w:color="000000"/>
      </w:tblBorders>
      <w:tblLayout w:type="fixed"/>
      <w:tblLook w:val="04A0" w:firstRow="1" w:lastRow="0" w:firstColumn="1" w:lastColumn="0" w:noHBand="0" w:noVBand="1"/>
    </w:tblPr>
    <w:tblGrid>
      <w:gridCol w:w="4476"/>
      <w:gridCol w:w="300"/>
      <w:gridCol w:w="4151"/>
    </w:tblGrid>
    <w:tr w:rsidR="00510DBA" w14:paraId="0C41CDF3" w14:textId="77777777">
      <w:trPr>
        <w:trHeight w:val="268"/>
      </w:trPr>
      <w:tc>
        <w:tcPr>
          <w:tcW w:w="4475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409859A" w14:textId="77777777" w:rsidR="00510DBA" w:rsidRDefault="00DE701D">
          <w:pPr>
            <w:spacing w:before="60" w:after="12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u w:color="000000"/>
            </w:rPr>
            <w:t>Develop experiences</w:t>
          </w:r>
        </w:p>
      </w:tc>
      <w:tc>
        <w:tcPr>
          <w:tcW w:w="300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C574993" w14:textId="77777777" w:rsidR="00510DBA" w:rsidRDefault="00DE701D">
          <w:pPr>
            <w:spacing w:before="60" w:after="12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7655B">
            <w:rPr>
              <w:noProof/>
            </w:rPr>
            <w:t>1</w:t>
          </w:r>
          <w:r>
            <w:fldChar w:fldCharType="end"/>
          </w:r>
        </w:p>
      </w:tc>
      <w:tc>
        <w:tcPr>
          <w:tcW w:w="415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BAE6412" w14:textId="77777777" w:rsidR="00510DBA" w:rsidRDefault="00DE701D">
          <w:pPr>
            <w:spacing w:before="60" w:after="120" w:line="240" w:lineRule="auto"/>
            <w:ind w:left="4251" w:hanging="4251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u w:color="000000"/>
            </w:rPr>
            <w:t>www.telerik.com</w:t>
          </w:r>
        </w:p>
      </w:tc>
    </w:tr>
  </w:tbl>
  <w:p w14:paraId="53869AB9" w14:textId="77777777" w:rsidR="00510DBA" w:rsidRDefault="00510DBA">
    <w:pPr>
      <w:spacing w:before="120" w:after="120" w:line="240" w:lineRule="auto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F5F90" w14:textId="77777777" w:rsidR="00B3672D" w:rsidRDefault="00B36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37BF6" w14:textId="77777777" w:rsidR="00CD3BCD" w:rsidRDefault="00CD3BCD">
      <w:pPr>
        <w:spacing w:after="0" w:line="240" w:lineRule="auto"/>
      </w:pPr>
      <w:r>
        <w:separator/>
      </w:r>
    </w:p>
  </w:footnote>
  <w:footnote w:type="continuationSeparator" w:id="0">
    <w:p w14:paraId="5F563BEC" w14:textId="77777777" w:rsidR="00CD3BCD" w:rsidRDefault="00CD3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85E6D" w14:textId="77777777" w:rsidR="00B3672D" w:rsidRDefault="00B367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7C414" w14:textId="77777777" w:rsidR="00510DBA" w:rsidRDefault="00DE701D">
    <w:r>
      <w:rPr>
        <w:noProof/>
      </w:rPr>
      <w:drawing>
        <wp:inline distT="0" distB="0" distL="0" distR="0" wp14:anchorId="1D8095E7" wp14:editId="690384E6">
          <wp:extent cx="4552950" cy="4762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29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0539D" w14:textId="77777777" w:rsidR="00B3672D" w:rsidRDefault="00B367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0DBA"/>
    <w:rsid w:val="0017655B"/>
    <w:rsid w:val="001C28C0"/>
    <w:rsid w:val="002318AE"/>
    <w:rsid w:val="00311EE6"/>
    <w:rsid w:val="004C50BB"/>
    <w:rsid w:val="00510DBA"/>
    <w:rsid w:val="006A3A75"/>
    <w:rsid w:val="00764BE3"/>
    <w:rsid w:val="00861FBA"/>
    <w:rsid w:val="00A55913"/>
    <w:rsid w:val="00AF6CBA"/>
    <w:rsid w:val="00B3672D"/>
    <w:rsid w:val="00C72FEF"/>
    <w:rsid w:val="00CD3BCD"/>
    <w:rsid w:val="00DE701D"/>
    <w:rsid w:val="00F9217F"/>
    <w:rsid w:val="00F9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dark1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91A2C"/>
  <w15:docId w15:val="{AB88DCE0-5DE3-436F-91FC-4A6F2382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Verdana"/>
        <w:sz w:val="24"/>
        <w:szCs w:val="24"/>
        <w:lang w:val="en-US" w:eastAsia="en-US" w:bidi="ar-SA"/>
      </w:rPr>
    </w:rPrDefault>
    <w:pPrDefault>
      <w:pPr>
        <w:spacing w:after="15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Lines/>
      <w:spacing w:before="480" w:after="0"/>
      <w:outlineLvl w:val="0"/>
    </w:pPr>
    <w:rPr>
      <w:b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color w:val="4F81BD" w:themeColor="accent1"/>
      <w:sz w:val="28"/>
      <w:szCs w:val="28"/>
    </w:rPr>
  </w:style>
  <w:style w:type="paragraph" w:customStyle="1" w:styleId="Title1">
    <w:name w:val="Title1"/>
    <w:next w:val="Normal"/>
    <w:qFormat/>
    <w:pPr>
      <w:spacing w:after="0"/>
    </w:pPr>
    <w:rPr>
      <w:rFonts w:ascii="Calibri" w:hAnsi="Calibri" w:cs="Calibri"/>
      <w:color w:val="093367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91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6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72D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36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72D"/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8D9FCF6C-C2FD-490E-8E39-B422857C7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Velikov</cp:lastModifiedBy>
  <cp:revision>10</cp:revision>
  <dcterms:created xsi:type="dcterms:W3CDTF">2014-02-03T12:36:00Z</dcterms:created>
  <dcterms:modified xsi:type="dcterms:W3CDTF">2020-12-21T12:51:00Z</dcterms:modified>
</cp:coreProperties>
</file>