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line="276"/>
        <w:jc w:val="center"/>
      </w:pPr>
      <w:r>
        <w:rPr>
          <w:rFonts w:ascii="Arial" w:cs="Arial" w:eastAsia="Arial" w:hAnsi="Arial"/>
          <w:b/>
          <w:bCs/>
          <w:color w:val="1F3A5F"/>
          <w:sz w:val="34"/>
          <w:szCs w:val="34"/>
        </w:rPr>
        <w:t xml:space="preserve">PLIEGO DE PRESCRIPCIONES TÉCNICAS</w:t>
      </w:r>
    </w:p>
    <w:p>
      <w:pPr>
        <w:spacing w:after="200" w:line="276"/>
        <w:jc w:val="center"/>
      </w:pPr>
      <w:r>
        <w:rPr>
          <w:rFonts w:ascii="Arial" w:cs="Arial" w:eastAsia="Arial" w:hAnsi="Arial"/>
          <w:sz w:val="22"/>
          <w:szCs w:val="22"/>
        </w:rPr>
        <w:t xml:space="preserve">[Objeto del contrato: servicio / acuerdo marco / concurso de proyectos de …]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Expediente: [núm.]        Órgano de contratación: [nombre]        Fecha: [dd/mm/aaaa]</w:t>
      </w:r>
    </w:p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FFF7D6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Cómo usar esta plantilla (borra este cuadro y las notas en cursiva antes de entregar)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1. El PPT recoge lo que se exige técnicamente y cómo se entrega. Los criterios de adjudicación, la solvencia, las penalidades y las garantías van en el PCAP.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2. Redacta exigencias que se puedan comprobar: sujeto + obligación + objeto + plazo o condición. Evita «adecuado», «óptimo» o «suficiente» sin definir.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3. Cada referencia normativa lleva su estado: Verificado, [VERIFICAR] o [NO CONSTA]. No se citan artículos ni valores límite de memoria.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4. Si el pliego fija plazos, comprueba que coinciden con los del PCAP y con las reducciones que pueda ofrecer el licitador.</w:t>
            </w:r>
          </w:p>
        </w:tc>
      </w:tr>
    </w:tbl>
    <w:p>
      <w:pPr>
        <w:pStyle w:val="Heading1"/>
        <w:spacing w:after="140" w:before="320"/>
      </w:pPr>
      <w:r>
        <w:rPr>
          <w:rFonts w:ascii="Arial" w:cs="Arial" w:eastAsia="Arial" w:hAnsi="Arial"/>
          <w:b/>
          <w:bCs/>
          <w:color w:val="1F3A5F"/>
          <w:sz w:val="28"/>
          <w:szCs w:val="28"/>
        </w:rPr>
        <w:t xml:space="preserve">1. Objeto y ámbito</w:t>
      </w:r>
    </w:p>
    <w:p>
      <w:pPr>
        <w:spacing w:after="120" w:line="276"/>
      </w:pPr>
      <w:r>
        <w:rPr>
          <w:rFonts w:ascii="Arial" w:cs="Arial" w:eastAsia="Arial" w:hAnsi="Arial"/>
          <w:i/>
          <w:iCs/>
          <w:color w:val="666666"/>
          <w:sz w:val="19"/>
          <w:szCs w:val="19"/>
        </w:rPr>
        <w:t xml:space="preserve">Qué se contrata, dónde, para quién y con qué finalidad. Una o dos frases.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[El presente pliego tiene por objeto …]</w:t>
      </w:r>
    </w:p>
    <w:p>
      <w:pPr>
        <w:pStyle w:val="Heading1"/>
        <w:spacing w:after="140" w:before="320"/>
      </w:pPr>
      <w:r>
        <w:rPr>
          <w:rFonts w:ascii="Arial" w:cs="Arial" w:eastAsia="Arial" w:hAnsi="Arial"/>
          <w:b/>
          <w:bCs/>
          <w:color w:val="1F3A5F"/>
          <w:sz w:val="28"/>
          <w:szCs w:val="28"/>
        </w:rPr>
        <w:t xml:space="preserve">2. Antecedentes y datos de partida</w:t>
      </w:r>
    </w:p>
    <w:p>
      <w:pPr>
        <w:spacing w:after="120" w:line="276"/>
      </w:pPr>
      <w:r>
        <w:rPr>
          <w:rFonts w:ascii="Arial" w:cs="Arial" w:eastAsia="Arial" w:hAnsi="Arial"/>
          <w:i/>
          <w:iCs/>
          <w:color w:val="666666"/>
          <w:sz w:val="19"/>
          <w:szCs w:val="19"/>
        </w:rPr>
        <w:t xml:space="preserve">Estudios previos, planos, levantamientos, programa de necesidades, licencias vigentes, condicionantes urbanísticos conocidos. Lista de la documentación que el órgano de contratación pone a disposición.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[Documento 1 y fecha]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[Documento 2 y fecha]</w:t>
      </w:r>
    </w:p>
    <w:p>
      <w:pPr>
        <w:pStyle w:val="Heading1"/>
        <w:spacing w:after="140" w:before="320"/>
      </w:pPr>
      <w:r>
        <w:rPr>
          <w:rFonts w:ascii="Arial" w:cs="Arial" w:eastAsia="Arial" w:hAnsi="Arial"/>
          <w:b/>
          <w:bCs/>
          <w:color w:val="1F3A5F"/>
          <w:sz w:val="28"/>
          <w:szCs w:val="28"/>
        </w:rPr>
        <w:t xml:space="preserve">3. Alcance de los trabajos</w:t>
      </w:r>
    </w:p>
    <w:p>
      <w:pPr>
        <w:spacing w:after="120" w:line="276"/>
      </w:pPr>
      <w:r>
        <w:rPr>
          <w:rFonts w:ascii="Arial" w:cs="Arial" w:eastAsia="Arial" w:hAnsi="Arial"/>
          <w:i/>
          <w:iCs/>
          <w:color w:val="666666"/>
          <w:sz w:val="19"/>
          <w:szCs w:val="19"/>
        </w:rPr>
        <w:t xml:space="preserve">Qué incluye y qué queda expresamente fuera.</w:t>
      </w: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color w:val="1F3A5F"/>
          <w:sz w:val="23"/>
          <w:szCs w:val="23"/>
        </w:rPr>
        <w:t xml:space="preserve">3.1 Incluye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[…]</w:t>
      </w: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color w:val="1F3A5F"/>
          <w:sz w:val="23"/>
          <w:szCs w:val="23"/>
        </w:rPr>
        <w:t xml:space="preserve">3.2 No incluye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[…]</w:t>
      </w:r>
    </w:p>
    <w:p>
      <w:pPr>
        <w:pStyle w:val="Heading1"/>
        <w:spacing w:after="140" w:before="320"/>
      </w:pPr>
      <w:r>
        <w:rPr>
          <w:rFonts w:ascii="Arial" w:cs="Arial" w:eastAsia="Arial" w:hAnsi="Arial"/>
          <w:b/>
          <w:bCs/>
          <w:color w:val="1F3A5F"/>
          <w:sz w:val="28"/>
          <w:szCs w:val="28"/>
        </w:rPr>
        <w:t xml:space="preserve">4. Fases, entregables y plazos</w:t>
      </w:r>
    </w:p>
    <w:p>
      <w:pPr>
        <w:spacing w:after="120" w:line="276"/>
      </w:pPr>
      <w:r>
        <w:rPr>
          <w:rFonts w:ascii="Arial" w:cs="Arial" w:eastAsia="Arial" w:hAnsi="Arial"/>
          <w:i/>
          <w:iCs/>
          <w:color w:val="666666"/>
          <w:sz w:val="19"/>
          <w:szCs w:val="19"/>
        </w:rPr>
        <w:t xml:space="preserve">Un entregable por fila. El plazo indica si son días naturales o hábiles y desde qué hito se cuenta.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700"/>
        <w:gridCol w:w="2500"/>
        <w:gridCol w:w="1600"/>
        <w:gridCol w:w="1500"/>
        <w:gridCol w:w="1338"/>
      </w:tblGrid>
      <w:tr>
        <w:trPr>
          <w:tblHeader/>
        </w:trPr>
        <w:tc>
          <w:tcPr>
            <w:tcW w:type="dxa" w:w="10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DCE6F1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Fase</w:t>
            </w:r>
          </w:p>
        </w:tc>
        <w:tc>
          <w:tcPr>
            <w:tcW w:type="dxa" w:w="17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DCE6F1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Entregable</w:t>
            </w:r>
          </w:p>
        </w:tc>
        <w:tc>
          <w:tcPr>
            <w:tcW w:type="dxa" w:w="25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DCE6F1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Contenido mínimo</w:t>
            </w:r>
          </w:p>
        </w:tc>
        <w:tc>
          <w:tcPr>
            <w:tcW w:type="dxa" w:w="16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DCE6F1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Formato / escala</w:t>
            </w:r>
          </w:p>
        </w:tc>
        <w:tc>
          <w:tcPr>
            <w:tcW w:type="dxa" w:w="15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DCE6F1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Plazo máximo</w:t>
            </w:r>
          </w:p>
        </w:tc>
        <w:tc>
          <w:tcPr>
            <w:tcW w:type="dxa" w:w="1338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DCE6F1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Reunión</w:t>
            </w:r>
          </w:p>
        </w:tc>
      </w:tr>
      <w:tr>
        <w:trPr>
          <w:trHeight w:val="420" w:hRule="atLeast"/>
        </w:trPr>
        <w:tc>
          <w:tcPr>
            <w:tcW w:type="dxa" w:w="10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</w:t>
            </w:r>
          </w:p>
        </w:tc>
        <w:tc>
          <w:tcPr>
            <w:tcW w:type="dxa" w:w="17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[Documento]</w:t>
            </w:r>
          </w:p>
        </w:tc>
        <w:tc>
          <w:tcPr>
            <w:tcW w:type="dxa" w:w="25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[…]</w:t>
            </w:r>
          </w:p>
        </w:tc>
        <w:tc>
          <w:tcPr>
            <w:tcW w:type="dxa" w:w="16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[A3 / PDF / 1:200]</w:t>
            </w:r>
          </w:p>
        </w:tc>
        <w:tc>
          <w:tcPr>
            <w:tcW w:type="dxa" w:w="15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[N días naturales desde …]</w:t>
            </w:r>
          </w:p>
        </w:tc>
        <w:tc>
          <w:tcPr>
            <w:tcW w:type="dxa" w:w="1338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[R1]</w:t>
            </w:r>
          </w:p>
        </w:tc>
      </w:tr>
      <w:tr>
        <w:trPr>
          <w:trHeight w:val="420" w:hRule="atLeast"/>
        </w:trPr>
        <w:tc>
          <w:tcPr>
            <w:tcW w:type="dxa" w:w="10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2</w:t>
            </w:r>
          </w:p>
        </w:tc>
        <w:tc>
          <w:tcPr>
            <w:tcW w:type="dxa" w:w="17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[Documento]</w:t>
            </w:r>
          </w:p>
        </w:tc>
        <w:tc>
          <w:tcPr>
            <w:tcW w:type="dxa" w:w="25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[…]</w:t>
            </w:r>
          </w:p>
        </w:tc>
        <w:tc>
          <w:tcPr>
            <w:tcW w:type="dxa" w:w="16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[…]</w:t>
            </w:r>
          </w:p>
        </w:tc>
        <w:tc>
          <w:tcPr>
            <w:tcW w:type="dxa" w:w="15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[…]</w:t>
            </w:r>
          </w:p>
        </w:tc>
        <w:tc>
          <w:tcPr>
            <w:tcW w:type="dxa" w:w="1338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[R2]</w:t>
            </w:r>
          </w:p>
        </w:tc>
      </w:tr>
      <w:tr>
        <w:trPr>
          <w:trHeight w:val="420" w:hRule="atLeast"/>
        </w:trPr>
        <w:tc>
          <w:tcPr>
            <w:tcW w:type="dxa" w:w="10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3</w:t>
            </w:r>
          </w:p>
        </w:tc>
        <w:tc>
          <w:tcPr>
            <w:tcW w:type="dxa" w:w="17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[Documento]</w:t>
            </w:r>
          </w:p>
        </w:tc>
        <w:tc>
          <w:tcPr>
            <w:tcW w:type="dxa" w:w="25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[…]</w:t>
            </w:r>
          </w:p>
        </w:tc>
        <w:tc>
          <w:tcPr>
            <w:tcW w:type="dxa" w:w="16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[…]</w:t>
            </w:r>
          </w:p>
        </w:tc>
        <w:tc>
          <w:tcPr>
            <w:tcW w:type="dxa" w:w="15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[…]</w:t>
            </w:r>
          </w:p>
        </w:tc>
        <w:tc>
          <w:tcPr>
            <w:tcW w:type="dxa" w:w="1338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[R3]</w:t>
            </w:r>
          </w:p>
        </w:tc>
      </w:tr>
    </w:tbl>
    <w:p>
      <w:pPr>
        <w:spacing w:after="120"/>
      </w:pPr>
    </w:p>
    <w:p>
      <w:pPr>
        <w:pStyle w:val="Heading1"/>
        <w:spacing w:after="140" w:before="320"/>
      </w:pPr>
      <w:r>
        <w:rPr>
          <w:rFonts w:ascii="Arial" w:cs="Arial" w:eastAsia="Arial" w:hAnsi="Arial"/>
          <w:b/>
          <w:bCs/>
          <w:color w:val="1F3A5F"/>
          <w:sz w:val="28"/>
          <w:szCs w:val="28"/>
        </w:rPr>
        <w:t xml:space="preserve">5. Reuniones y seguimiento</w:t>
      </w:r>
    </w:p>
    <w:p>
      <w:pPr>
        <w:spacing w:after="120" w:line="276"/>
      </w:pPr>
      <w:r>
        <w:rPr>
          <w:rFonts w:ascii="Arial" w:cs="Arial" w:eastAsia="Arial" w:hAnsi="Arial"/>
          <w:i/>
          <w:iCs/>
          <w:color w:val="666666"/>
          <w:sz w:val="19"/>
          <w:szCs w:val="19"/>
        </w:rPr>
        <w:t xml:space="preserve">Quién convoca, quién asiste, qué se aprueba en cada reunión y cómo se documenta (acta en [N] días).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Reunión 1 (inicio): [objeto, asistentes]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Reunión intermedia: [objeto, asistentes]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Reunión de entrega: [objeto, asistentes]</w:t>
      </w:r>
    </w:p>
    <w:p>
      <w:pPr>
        <w:pStyle w:val="Heading1"/>
        <w:spacing w:after="140" w:before="320"/>
      </w:pPr>
      <w:r>
        <w:rPr>
          <w:rFonts w:ascii="Arial" w:cs="Arial" w:eastAsia="Arial" w:hAnsi="Arial"/>
          <w:b/>
          <w:bCs/>
          <w:color w:val="1F3A5F"/>
          <w:sz w:val="28"/>
          <w:szCs w:val="28"/>
        </w:rPr>
        <w:t xml:space="preserve">6. Equipo técnico y dedicación</w:t>
      </w:r>
    </w:p>
    <w:p>
      <w:pPr>
        <w:spacing w:after="120" w:line="276"/>
      </w:pPr>
      <w:r>
        <w:rPr>
          <w:rFonts w:ascii="Arial" w:cs="Arial" w:eastAsia="Arial" w:hAnsi="Arial"/>
          <w:i/>
          <w:iCs/>
          <w:color w:val="666666"/>
          <w:sz w:val="19"/>
          <w:szCs w:val="19"/>
        </w:rPr>
        <w:t xml:space="preserve">Perfiles y titulaciones mínimas requeridas, coherentes con el PCAP. No repitas aquí los criterios de puntuación.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200"/>
        <w:gridCol w:w="1900"/>
        <w:gridCol w:w="1938"/>
      </w:tblGrid>
      <w:tr>
        <w:trPr>
          <w:tblHeader/>
        </w:trPr>
        <w:tc>
          <w:tcPr>
            <w:tcW w:type="dxa" w:w="26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DCE6F1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Perfil</w:t>
            </w:r>
          </w:p>
        </w:tc>
        <w:tc>
          <w:tcPr>
            <w:tcW w:type="dxa" w:w="32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DCE6F1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Titulación / habilitación</w:t>
            </w:r>
          </w:p>
        </w:tc>
        <w:tc>
          <w:tcPr>
            <w:tcW w:type="dxa" w:w="19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DCE6F1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Experiencia mínima</w:t>
            </w:r>
          </w:p>
        </w:tc>
        <w:tc>
          <w:tcPr>
            <w:tcW w:type="dxa" w:w="1938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DCE6F1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Dedicación</w:t>
            </w:r>
          </w:p>
        </w:tc>
      </w:tr>
      <w:tr>
        <w:trPr>
          <w:trHeight w:val="420" w:hRule="atLeast"/>
        </w:trPr>
        <w:tc>
          <w:tcPr>
            <w:tcW w:type="dxa" w:w="26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[Director del trabajo]</w:t>
            </w:r>
          </w:p>
        </w:tc>
        <w:tc>
          <w:tcPr>
            <w:tcW w:type="dxa" w:w="32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[…]</w:t>
            </w:r>
          </w:p>
        </w:tc>
        <w:tc>
          <w:tcPr>
            <w:tcW w:type="dxa" w:w="19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[…]</w:t>
            </w:r>
          </w:p>
        </w:tc>
        <w:tc>
          <w:tcPr>
            <w:tcW w:type="dxa" w:w="1938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[…]</w:t>
            </w:r>
          </w:p>
        </w:tc>
      </w:tr>
      <w:tr>
        <w:trPr>
          <w:trHeight w:val="420" w:hRule="atLeast"/>
        </w:trPr>
        <w:tc>
          <w:tcPr>
            <w:tcW w:type="dxa" w:w="26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[Especialista]</w:t>
            </w:r>
          </w:p>
        </w:tc>
        <w:tc>
          <w:tcPr>
            <w:tcW w:type="dxa" w:w="32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[…]</w:t>
            </w:r>
          </w:p>
        </w:tc>
        <w:tc>
          <w:tcPr>
            <w:tcW w:type="dxa" w:w="19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[…]</w:t>
            </w:r>
          </w:p>
        </w:tc>
        <w:tc>
          <w:tcPr>
            <w:tcW w:type="dxa" w:w="1938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[…]</w:t>
            </w:r>
          </w:p>
        </w:tc>
      </w:tr>
    </w:tbl>
    <w:p>
      <w:pPr>
        <w:spacing w:after="120"/>
      </w:pPr>
    </w:p>
    <w:p>
      <w:pPr>
        <w:pStyle w:val="Heading1"/>
        <w:spacing w:after="140" w:before="320"/>
      </w:pPr>
      <w:r>
        <w:rPr>
          <w:rFonts w:ascii="Arial" w:cs="Arial" w:eastAsia="Arial" w:hAnsi="Arial"/>
          <w:b/>
          <w:bCs/>
          <w:color w:val="1F3A5F"/>
          <w:sz w:val="28"/>
          <w:szCs w:val="28"/>
        </w:rPr>
        <w:t xml:space="preserve">7. Criterios técnicos de diseño</w:t>
      </w:r>
    </w:p>
    <w:p>
      <w:pPr>
        <w:spacing w:after="120" w:line="276"/>
      </w:pPr>
      <w:r>
        <w:rPr>
          <w:rFonts w:ascii="Arial" w:cs="Arial" w:eastAsia="Arial" w:hAnsi="Arial"/>
          <w:i/>
          <w:iCs/>
          <w:color w:val="666666"/>
          <w:sz w:val="19"/>
          <w:szCs w:val="19"/>
        </w:rPr>
        <w:t xml:space="preserve">Accesibilidad, sostenibilidad, mantenimiento, economía de obra, flexibilidad de uso, relación con el entorno. Cada criterio, comprobable.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[Criterio y cómo se comprobará]</w:t>
      </w:r>
    </w:p>
    <w:p>
      <w:pPr>
        <w:pStyle w:val="Heading1"/>
        <w:spacing w:after="140" w:before="320"/>
      </w:pPr>
      <w:r>
        <w:rPr>
          <w:rFonts w:ascii="Arial" w:cs="Arial" w:eastAsia="Arial" w:hAnsi="Arial"/>
          <w:b/>
          <w:bCs/>
          <w:color w:val="1F3A5F"/>
          <w:sz w:val="28"/>
          <w:szCs w:val="28"/>
        </w:rPr>
        <w:t xml:space="preserve">8. Documentación a entregar y formato</w:t>
      </w:r>
    </w:p>
    <w:p>
      <w:pPr>
        <w:spacing w:after="120" w:line="276"/>
      </w:pPr>
      <w:r>
        <w:rPr>
          <w:rFonts w:ascii="Arial" w:cs="Arial" w:eastAsia="Arial" w:hAnsi="Arial"/>
          <w:i/>
          <w:iCs/>
          <w:color w:val="666666"/>
          <w:sz w:val="19"/>
          <w:szCs w:val="19"/>
        </w:rPr>
        <w:t xml:space="preserve">Formato digital, nomenclatura de archivos, BIM si procede, número de ejemplares en papel, firma y visado/registro si procede [VERIFICAR según el tipo de trabajo].</w:t>
      </w:r>
    </w:p>
    <w:p>
      <w:pPr>
        <w:pStyle w:val="Heading1"/>
        <w:spacing w:after="140" w:before="320"/>
      </w:pPr>
      <w:r>
        <w:rPr>
          <w:rFonts w:ascii="Arial" w:cs="Arial" w:eastAsia="Arial" w:hAnsi="Arial"/>
          <w:b/>
          <w:bCs/>
          <w:color w:val="1F3A5F"/>
          <w:sz w:val="28"/>
          <w:szCs w:val="28"/>
        </w:rPr>
        <w:t xml:space="preserve">9. Normativa de aplicación</w:t>
      </w:r>
    </w:p>
    <w:p>
      <w:pPr>
        <w:spacing w:after="120" w:line="276"/>
      </w:pPr>
      <w:r>
        <w:rPr>
          <w:rFonts w:ascii="Arial" w:cs="Arial" w:eastAsia="Arial" w:hAnsi="Arial"/>
          <w:i/>
          <w:iCs/>
          <w:color w:val="666666"/>
          <w:sz w:val="19"/>
          <w:szCs w:val="19"/>
        </w:rPr>
        <w:t xml:space="preserve">Nombre general de la norma. Sin artículos ni cifras de memoria. Estado: Verificado / [VERIFICAR] / [NO CONSTA]. Incluye la capa autonómica y local.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2400"/>
        <w:gridCol w:w="1700"/>
        <w:gridCol w:w="2238"/>
      </w:tblGrid>
      <w:tr>
        <w:trPr>
          <w:tblHeader/>
        </w:trPr>
        <w:tc>
          <w:tcPr>
            <w:tcW w:type="dxa" w:w="33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DCE6F1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Norma (nombre general)</w:t>
            </w:r>
          </w:p>
        </w:tc>
        <w:tc>
          <w:tcPr>
            <w:tcW w:type="dxa" w:w="24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DCE6F1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Ámbito de aplicación</w:t>
            </w:r>
          </w:p>
        </w:tc>
        <w:tc>
          <w:tcPr>
            <w:tcW w:type="dxa" w:w="17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DCE6F1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Estado</w:t>
            </w:r>
          </w:p>
        </w:tc>
        <w:tc>
          <w:tcPr>
            <w:tcW w:type="dxa" w:w="2238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DCE6F1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Fuente y fecha de consulta</w:t>
            </w:r>
          </w:p>
        </w:tc>
      </w:tr>
      <w:tr>
        <w:trPr>
          <w:trHeight w:val="420" w:hRule="atLeast"/>
        </w:trPr>
        <w:tc>
          <w:tcPr>
            <w:tcW w:type="dxa" w:w="33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[Ley de Contratos del Sector Público]</w:t>
            </w:r>
          </w:p>
        </w:tc>
        <w:tc>
          <w:tcPr>
            <w:tcW w:type="dxa" w:w="24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Contratación</w:t>
            </w:r>
          </w:p>
        </w:tc>
        <w:tc>
          <w:tcPr>
            <w:tcW w:type="dxa" w:w="17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[VERIFICAR]</w:t>
            </w:r>
          </w:p>
        </w:tc>
        <w:tc>
          <w:tcPr>
            <w:tcW w:type="dxa" w:w="2238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33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[Código Técnico de la Edificación y DB aplicables]</w:t>
            </w:r>
          </w:p>
        </w:tc>
        <w:tc>
          <w:tcPr>
            <w:tcW w:type="dxa" w:w="24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Edificación</w:t>
            </w:r>
          </w:p>
        </w:tc>
        <w:tc>
          <w:tcPr>
            <w:tcW w:type="dxa" w:w="17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[VERIFICAR]</w:t>
            </w:r>
          </w:p>
        </w:tc>
        <w:tc>
          <w:tcPr>
            <w:tcW w:type="dxa" w:w="2238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33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[Normativa autonómica de …]</w:t>
            </w:r>
          </w:p>
        </w:tc>
        <w:tc>
          <w:tcPr>
            <w:tcW w:type="dxa" w:w="24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[…]</w:t>
            </w:r>
          </w:p>
        </w:tc>
        <w:tc>
          <w:tcPr>
            <w:tcW w:type="dxa" w:w="17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[VERIFICAR]</w:t>
            </w:r>
          </w:p>
        </w:tc>
        <w:tc>
          <w:tcPr>
            <w:tcW w:type="dxa" w:w="2238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33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[Ordenanza municipal de …]</w:t>
            </w:r>
          </w:p>
        </w:tc>
        <w:tc>
          <w:tcPr>
            <w:tcW w:type="dxa" w:w="24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[…]</w:t>
            </w:r>
          </w:p>
        </w:tc>
        <w:tc>
          <w:tcPr>
            <w:tcW w:type="dxa" w:w="17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[NO CONSTA]</w:t>
            </w:r>
          </w:p>
        </w:tc>
        <w:tc>
          <w:tcPr>
            <w:tcW w:type="dxa" w:w="2238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</w:tbl>
    <w:p>
      <w:pPr>
        <w:spacing w:after="120"/>
      </w:pPr>
    </w:p>
    <w:p>
      <w:pPr>
        <w:pStyle w:val="Heading1"/>
        <w:spacing w:after="140" w:before="320"/>
      </w:pPr>
      <w:r>
        <w:rPr>
          <w:rFonts w:ascii="Arial" w:cs="Arial" w:eastAsia="Arial" w:hAnsi="Arial"/>
          <w:b/>
          <w:bCs/>
          <w:color w:val="1F3A5F"/>
          <w:sz w:val="28"/>
          <w:szCs w:val="28"/>
        </w:rPr>
        <w:t xml:space="preserve">10. Propiedad intelectual, confidencialidad y datos</w:t>
      </w:r>
    </w:p>
    <w:p>
      <w:pPr>
        <w:spacing w:after="120" w:line="276"/>
      </w:pPr>
      <w:r>
        <w:rPr>
          <w:rFonts w:ascii="Arial" w:cs="Arial" w:eastAsia="Arial" w:hAnsi="Arial"/>
          <w:i/>
          <w:iCs/>
          <w:color w:val="666666"/>
          <w:sz w:val="19"/>
          <w:szCs w:val="19"/>
        </w:rPr>
        <w:t xml:space="preserve">Remite al PCAP en lo jurídico; aquí solo lo técnico: formatos editables a entregar, cesión de planos y modelos, tratamiento de datos de las instalaciones.</w:t>
      </w:r>
    </w:p>
    <w:p>
      <w:pPr>
        <w:pStyle w:val="Heading1"/>
        <w:spacing w:after="140" w:before="320"/>
      </w:pPr>
      <w:r>
        <w:rPr>
          <w:rFonts w:ascii="Arial" w:cs="Arial" w:eastAsia="Arial" w:hAnsi="Arial"/>
          <w:b/>
          <w:bCs/>
          <w:color w:val="1F3A5F"/>
          <w:sz w:val="28"/>
          <w:szCs w:val="28"/>
        </w:rPr>
        <w:t xml:space="preserve">11. Anexos</w:t>
      </w: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color w:val="1F3A5F"/>
          <w:sz w:val="23"/>
          <w:szCs w:val="23"/>
        </w:rPr>
        <w:t xml:space="preserve">Anexo 1. Programa de superficies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900"/>
        <w:gridCol w:w="1500"/>
        <w:gridCol w:w="1500"/>
        <w:gridCol w:w="2338"/>
      </w:tblGrid>
      <w:tr>
        <w:trPr>
          <w:tblHeader/>
        </w:trPr>
        <w:tc>
          <w:tcPr>
            <w:tcW w:type="dxa" w:w="34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DCE6F1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Espacio</w:t>
            </w:r>
          </w:p>
        </w:tc>
        <w:tc>
          <w:tcPr>
            <w:tcW w:type="dxa" w:w="9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DCE6F1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Uds.</w:t>
            </w:r>
          </w:p>
        </w:tc>
        <w:tc>
          <w:tcPr>
            <w:tcW w:type="dxa" w:w="15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DCE6F1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m² útiles / ud.</w:t>
            </w:r>
          </w:p>
        </w:tc>
        <w:tc>
          <w:tcPr>
            <w:tcW w:type="dxa" w:w="15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DCE6F1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Total m²</w:t>
            </w:r>
          </w:p>
        </w:tc>
        <w:tc>
          <w:tcPr>
            <w:tcW w:type="dxa" w:w="2338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DCE6F1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Observaciones</w:t>
            </w:r>
          </w:p>
        </w:tc>
      </w:tr>
      <w:tr>
        <w:trPr>
          <w:trHeight w:val="420" w:hRule="atLeast"/>
        </w:trPr>
        <w:tc>
          <w:tcPr>
            <w:tcW w:type="dxa" w:w="34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[Espacio]</w:t>
            </w:r>
          </w:p>
        </w:tc>
        <w:tc>
          <w:tcPr>
            <w:tcW w:type="dxa" w:w="9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5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5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338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34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[Espacio]</w:t>
            </w:r>
          </w:p>
        </w:tc>
        <w:tc>
          <w:tcPr>
            <w:tcW w:type="dxa" w:w="9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5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5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338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34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[Espacio]</w:t>
            </w:r>
          </w:p>
        </w:tc>
        <w:tc>
          <w:tcPr>
            <w:tcW w:type="dxa" w:w="9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5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5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338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</w:tbl>
    <w:p>
      <w:pPr>
        <w:spacing w:after="120"/>
      </w:pP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color w:val="1F3A5F"/>
          <w:sz w:val="23"/>
          <w:szCs w:val="23"/>
        </w:rPr>
        <w:t xml:space="preserve">Anexo 2. Plano de ámbito</w:t>
      </w:r>
    </w:p>
    <w:p>
      <w:pPr>
        <w:spacing w:after="120" w:line="276"/>
      </w:pPr>
      <w:r>
        <w:rPr>
          <w:rFonts w:ascii="Arial" w:cs="Arial" w:eastAsia="Arial" w:hAnsi="Arial"/>
          <w:i/>
          <w:iCs/>
          <w:color w:val="666666"/>
          <w:sz w:val="19"/>
          <w:szCs w:val="19"/>
        </w:rPr>
        <w:t xml:space="preserve">[Incluir plano de situación y ámbito de actuación]</w:t>
      </w:r>
    </w:p>
    <w:p>
      <w:pPr>
        <w:pStyle w:val="Heading1"/>
        <w:spacing w:after="140" w:before="320"/>
      </w:pPr>
      <w:r>
        <w:rPr>
          <w:rFonts w:ascii="Arial" w:cs="Arial" w:eastAsia="Arial" w:hAnsi="Arial"/>
          <w:b/>
          <w:bCs/>
          <w:color w:val="1F3A5F"/>
          <w:sz w:val="28"/>
          <w:szCs w:val="28"/>
        </w:rPr>
        <w:t xml:space="preserve">Lista final de verificaciones pendientes</w:t>
      </w:r>
    </w:p>
    <w:p>
      <w:pPr>
        <w:spacing w:after="120" w:line="276"/>
      </w:pPr>
      <w:r>
        <w:rPr>
          <w:rFonts w:ascii="Arial" w:cs="Arial" w:eastAsia="Arial" w:hAnsi="Arial"/>
          <w:i/>
          <w:iCs/>
          <w:color w:val="666666"/>
          <w:sz w:val="19"/>
          <w:szCs w:val="19"/>
        </w:rPr>
        <w:t xml:space="preserve">Qué falta comprobar y dónde. No la elimines aunque quede vacía: indica "ninguna" si todo está verificado.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[Verificación pendiente]</w:t>
      </w:r>
    </w:p>
    <w:sectPr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666666"/>
        <w:sz w:val="16"/>
        <w:szCs w:val="16"/>
      </w:rPr>
      <w:t xml:space="preserve">Plantilla PPT  ·  Pág. </w:t>
    </w:r>
    <w:r>
      <w:rPr>
        <w:rFonts w:ascii="Arial" w:cs="Arial" w:eastAsia="Arial" w:hAnsi="Arial"/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plantilla-PPT.docx</dc:title>
  <dc:creator>Plantilla pliegos-arquitectura-es</dc:creator>
  <cp:lastModifiedBy>Un-named</cp:lastModifiedBy>
  <cp:revision>1</cp:revision>
  <dcterms:created xsi:type="dcterms:W3CDTF">2026-10-12T21:07:07.726Z</dcterms:created>
  <dcterms:modified xsi:type="dcterms:W3CDTF">2026-10-12T21:07:07.732Z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