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425"/>
        <w:gridCol w:w="1575"/>
        <w:gridCol w:w="1395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425"/>
            <w:gridCol w:w="1575"/>
            <w:gridCol w:w="139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web vista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Generar la interfaz web con un patrón MVC. Crear la vista del formulario(vista administrador). Crear el ABM del modelo. Generar usuarios y claves aleatoriamente con encriptación hash.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web  con vista formulario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 vista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ABM del modelo.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 ABM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usuarios y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foto_bd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foto_codigo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oupTn3bnNrxyGKfOtDhtOH-I1j0nrSCu/view?usp=sharing" TargetMode="External"/><Relationship Id="rId9" Type="http://schemas.openxmlformats.org/officeDocument/2006/relationships/hyperlink" Target="https://drive.google.com/file/d/1MB8yrh31WW79JHD7GR87oYgvB-IbjgoF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4ykGjXwSJSxoHCBOczPC74SzCzk04k5/view?usp=sharing" TargetMode="External"/><Relationship Id="rId8" Type="http://schemas.openxmlformats.org/officeDocument/2006/relationships/hyperlink" Target="https://drive.google.com/file/d/1uC_-PEPTeSZGph6Tdro973VRhYLXkwG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VtCcso2zVpWNXfEFcv8b/+v+A==">AMUW2mVorMXsTaSzl22fHj+U2XTzykTxzzb493iH7ekw+y/b+4OOjQpFQ3ZV5PRHKFEU1AO1ye80nxViOOwvXkw+OzeDWwWlq+N47aSn9Yxpa4X2iInLCHc=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