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  <w:rtl w:val="0"/>
        </w:rPr>
        <w:t xml:space="preserve">PLANILLA DE TESTING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entury Gothic" w:cs="Century Gothic" w:eastAsia="Century Gothic" w:hAnsi="Century Gothic"/>
          <w:b w:val="1"/>
          <w:i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8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"/>
        <w:gridCol w:w="781"/>
        <w:gridCol w:w="1005"/>
        <w:gridCol w:w="555"/>
        <w:gridCol w:w="1130"/>
        <w:gridCol w:w="1500"/>
        <w:gridCol w:w="1005"/>
        <w:gridCol w:w="1890"/>
        <w:gridCol w:w="160"/>
        <w:gridCol w:w="898"/>
        <w:tblGridChange w:id="0">
          <w:tblGrid>
            <w:gridCol w:w="160"/>
            <w:gridCol w:w="781"/>
            <w:gridCol w:w="1005"/>
            <w:gridCol w:w="555"/>
            <w:gridCol w:w="1130"/>
            <w:gridCol w:w="1500"/>
            <w:gridCol w:w="1005"/>
            <w:gridCol w:w="1890"/>
            <w:gridCol w:w="160"/>
            <w:gridCol w:w="898"/>
          </w:tblGrid>
        </w:tblGridChange>
      </w:tblGrid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Nombre de la Prueba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Botón para acceder a la tabla de posiciones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ID Prueba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160" w:line="259.0000800000001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Generar un botón para redirigir al usuario a la tabla de posiciones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Test realizado por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Analia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.77343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Fecha de ejecución del Test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05/11/2020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2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56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Datos de Prueba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Resultado Esperado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Resultado Obtenido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Estado (Pasa/Falla)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e1f2" w:val="clear"/>
            <w:vAlign w:val="center"/>
          </w:tcPr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Notas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Nuevo botón que redirige al jugador a ver la tabla de posiciones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Botón con redireccion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Pasa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line="240" w:lineRule="auto"/>
              <w:rPr/>
            </w:pPr>
            <w:hyperlink r:id="rId6">
              <w:r w:rsidDel="00000000" w:rsidR="00000000" w:rsidRPr="00000000">
                <w:rPr>
                  <w:rFonts w:ascii="Century Gothic" w:cs="Century Gothic" w:eastAsia="Century Gothic" w:hAnsi="Century Gothic"/>
                  <w:color w:val="1155cc"/>
                  <w:sz w:val="24"/>
                  <w:szCs w:val="24"/>
                  <w:u w:val="single"/>
                  <w:rtl w:val="0"/>
                </w:rPr>
                <w:t xml:space="preserve">Boton_pos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4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6D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77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7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6e0b4" w:val="clear"/>
            <w:vAlign w:val="center"/>
          </w:tcPr>
          <w:p w:rsidR="00000000" w:rsidDel="00000000" w:rsidP="00000000" w:rsidRDefault="00000000" w:rsidRPr="00000000" w14:paraId="00000081">
            <w:pPr>
              <w:spacing w:line="240" w:lineRule="auto"/>
              <w:jc w:val="center"/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8">
            <w:pPr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gGZkg4RuawHRs4m4T13h5-tvS-dN18_5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