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965"/>
        <w:gridCol w:w="1155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965"/>
            <w:gridCol w:w="1155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Crear un formulario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Ge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nerar un formulario web donde se realizará la encuesta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Paul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25/11/20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Visualizar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encuesta creada sobre el juego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ver la encuesta corre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TcNZVW_LO_-EgD7JM4EDBVwFIANiZVuL/view?usp=sharing" TargetMode="External"/><Relationship Id="rId9" Type="http://schemas.openxmlformats.org/officeDocument/2006/relationships/hyperlink" Target="https://drive.google.com/file/d/1uFzWsnfNPhNmiHJCWjQBqRH7nHssvKLl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OukCJv1IXw5sb1_7fecw65RwbwZR23P/view?usp=sharing" TargetMode="External"/><Relationship Id="rId8" Type="http://schemas.openxmlformats.org/officeDocument/2006/relationships/hyperlink" Target="https://drive.google.com/file/d/1y0lwJaASayVlIyL-Vw_MeOY2tYgQsYW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oyvdAYkNAbfOqSE+TTbEPORltw==">AMUW2mWePyCoJuN44Hp0c9QVwyYknJh2QgOskwL9rW2Bqu4c128OHIvWUg3TyKyfQr0uHFxtM4g+hcep5e4asfRXbGmW3cb1soIWqg13QOH/RJYHNZP3mJk=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