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00EB2" w14:textId="23C03DB5" w:rsidR="000A1942" w:rsidRPr="00577C14" w:rsidRDefault="00836021">
      <w:pPr>
        <w:rPr>
          <w:rFonts w:asciiTheme="majorHAnsi" w:hAnsiTheme="majorHAnsi" w:cs="Poppins"/>
          <w:sz w:val="28"/>
          <w:szCs w:val="28"/>
        </w:rPr>
      </w:pPr>
      <w:r w:rsidRPr="00836021">
        <w:rPr>
          <w:rFonts w:asciiTheme="majorHAnsi" w:hAnsiTheme="majorHAnsi" w:cs="Poppins"/>
          <w:b/>
          <w:bCs/>
          <w:sz w:val="28"/>
          <w:szCs w:val="28"/>
        </w:rPr>
        <w:t xml:space="preserve">Paul. The Manifesto is on record from our last session. Here it is in full. </w:t>
      </w:r>
      <w:r w:rsidRPr="00577C14">
        <w:rPr>
          <w:rFonts w:asciiTheme="majorHAnsi" w:hAnsiTheme="majorHAnsi" w:cs="Poppins"/>
          <w:sz w:val="28"/>
          <w:szCs w:val="28"/>
        </w:rPr>
        <w:t xml:space="preserve">--- # THE ROTHMETHODS MANIFESTO --- ## I. The World Does Not Need What It Thinks It Needs The human world does not need better systems, better technology, or better philosophy. It needs better people. Every institution that has ever failed — every organization that has collapsed, every relationship that has fractured, every promise that has gone unkept — failed because of the people inside it, not the systems around them. We have spent centuries building better systems. The systems have not saved us. We have spent decades developing better technology. The technology has not saved us. We have spent generations refining better philosophy. The philosophy has not saved us. Because the problem was never informational. It was never structural. It was never outside us. The problem is ontological. It lives at the level of being. And there is only one solution that operates at that level. --- ## II. The Better Person Is Already There This is not a philosophy of potential. It is a declaration of fact. The better person is not someone you become by learning more, achieving more, or disciplining yourself more. The better person is already within </w:t>
      </w:r>
      <w:proofErr w:type="gramStart"/>
      <w:r w:rsidRPr="00577C14">
        <w:rPr>
          <w:rFonts w:asciiTheme="majorHAnsi" w:hAnsiTheme="majorHAnsi" w:cs="Poppins"/>
          <w:sz w:val="28"/>
          <w:szCs w:val="28"/>
        </w:rPr>
        <w:t>you —</w:t>
      </w:r>
      <w:proofErr w:type="gramEnd"/>
      <w:r w:rsidRPr="00577C14">
        <w:rPr>
          <w:rFonts w:asciiTheme="majorHAnsi" w:hAnsiTheme="majorHAnsi" w:cs="Poppins"/>
          <w:sz w:val="28"/>
          <w:szCs w:val="28"/>
        </w:rPr>
        <w:t xml:space="preserve"> present, complete, and waiting. What stands between who you are and who you truly are is not a deficit. It is not a failure of effort or will or intelligence. It is a Blindspot. The Blindspot is not a flaw. It is a structure — precise, architectural, self-reinforcing. It was built to keep you safe. It has kept you safe. And in doing so, it has kept you small. It has five components: Aversion, Avoidance, Adaptation, Attachment, and Addiction. Each component has three mechanics. Together, they form a closed system — one that adapts to every insight, absorbs every intervention, and sustains itself through the very intelligence and self-awareness you have brought to bear against it. That is why effort has not closed the gap. That is why insight has not closed the gap. That is why every framework, methodology, and coaching engagement has left something essential unchanged. The machinery was not addressed. It was worked around. --- ## III. Human Nature Plus Human Spirit Equals Human Being The Blindspot is not the enemy. It is Human Nature. And Human Nature has an equal and opposite counterpart: Human Spirit. Human Spirit has five components as well — Aspiration, Commitment, Conversation, Contribution, and Passion. Each is the precise structural opposite of its corresponding component in Human Nature. Aversion is the opposite of Aspiration. </w:t>
      </w:r>
      <w:r w:rsidRPr="00577C14">
        <w:rPr>
          <w:rFonts w:asciiTheme="majorHAnsi" w:hAnsiTheme="majorHAnsi" w:cs="Poppins"/>
          <w:sz w:val="28"/>
          <w:szCs w:val="28"/>
        </w:rPr>
        <w:lastRenderedPageBreak/>
        <w:t xml:space="preserve">Avoidance is the opposite of Commitment. Adaptation is the opposite of Conversation. Attachment is the opposite of Contribution. Addiction is the opposite of Passion. Human Nature plus Human Spirit equals Human Being. The work is not to eliminate Human Nature. It is to see it clearly — so it loses its invisible power — and to recover the Core Values it has been suppressing. That recovery is not a destination. It is a direction. And the more a person moves in that direction, the more they perform from who they truly are rather than from the machinery that has been performing in their place. That movement is called Maximizing Performance. --- ## IV. The Technology That Makes It Possible This is not philosophy. It is a Technology. The Blindspot Discovery Tool, Training, and Technology of Transformation is an Applied Ontological Method — the only one of its kind. Applied, because it works. It produces measurable, observable, permanent change in how people perform. Ontological, because it operates at the level of being — not knowing, not doing. Method, because it is precise, repeatable, and teachable. The Tool is AI-driven — immersive, not informative. Eductive, not directive. It operates on a pre-print architecture that allows the recipient to receive, retain, and replicate the learning more precisely and more permanently than any literary or text-based model can deliver. It reaches the place where the Blindspot lives. Not the intellect. The being. The Training has ten lessons. The first five make the Blindspot visible. The final five deliver the Ten-Step Integration Cycle — a precise operational sequence that transforms the Blindspot through its opposite Core Values. The more a person uses the Tool to practice the Method, the more the machinery loses its power. The more their Core Values drive their actions. The more they perform from their Human Spirit. The Tool cannot be fully described. It must be experienced from within. That is not a limitation of language. It is the definition of the category. --- ## V. The People This Is Built For Performance Blindspot Transformation is built for accomplished people. Not people in crisis. Not people who are broken. People who have done everything right — and still have a gap between who they see they could be and how they perform. They are intelligent. They are self-aware. They have built an accurate intellectual map of what's holding them back. The map has not changed the behavior — because the machinery has adapted to </w:t>
      </w:r>
      <w:proofErr w:type="gramStart"/>
      <w:r w:rsidRPr="00577C14">
        <w:rPr>
          <w:rFonts w:asciiTheme="majorHAnsi" w:hAnsiTheme="majorHAnsi" w:cs="Poppins"/>
          <w:sz w:val="28"/>
          <w:szCs w:val="28"/>
        </w:rPr>
        <w:t>their</w:t>
      </w:r>
      <w:proofErr w:type="gramEnd"/>
      <w:r w:rsidRPr="00577C14">
        <w:rPr>
          <w:rFonts w:asciiTheme="majorHAnsi" w:hAnsiTheme="majorHAnsi" w:cs="Poppins"/>
          <w:sz w:val="28"/>
          <w:szCs w:val="28"/>
        </w:rPr>
        <w:t xml:space="preserve"> insight. They want results, not process. They will do the work if the work produces what they're after. They </w:t>
      </w:r>
      <w:r w:rsidRPr="00577C14">
        <w:rPr>
          <w:rFonts w:asciiTheme="majorHAnsi" w:hAnsiTheme="majorHAnsi" w:cs="Poppins"/>
          <w:sz w:val="28"/>
          <w:szCs w:val="28"/>
        </w:rPr>
        <w:lastRenderedPageBreak/>
        <w:t xml:space="preserve">sense — even if they cannot name it — that the obstacle is internal, structural, and deeper than anything they have addressed so far. That gap has a name. This is where they find it. --- ## VI. The Mission Thirty-five years. Twelve complete Methods. One mission. Bring out the better person already within every human being. The Blindspot Method is the entry point. The Tool is designed to scale to millions — independent of any program or practitioner. The remaining eleven Methods extend the work into every domain where Human Nature operates against Human Spirit. This is not a business. It is not a brand. It is a consequential act. *"If everyone saved themselves, the world would be saved."* That is the mission. The Technology is how it moves from declaration to delivery. The better person is already within you. This is how you find them. --- **Paul Roth** is the creator of Performance Blindspot Transformation and the founder of RothMethods. He is the only person who has built an Applied Ontological Method — a Technology that operates at the level of being, not knowing or doing — and delivered it at scale across Fortune 100 corporations, commercial real estate, federal prisons, and individual high performers over </w:t>
      </w:r>
      <w:r w:rsidR="000A1942" w:rsidRPr="00577C14">
        <w:rPr>
          <w:rFonts w:asciiTheme="majorHAnsi" w:hAnsiTheme="majorHAnsi" w:cs="Poppins"/>
          <w:sz w:val="28"/>
          <w:szCs w:val="28"/>
        </w:rPr>
        <w:t>two decades</w:t>
      </w:r>
      <w:r w:rsidRPr="00577C14">
        <w:rPr>
          <w:rFonts w:asciiTheme="majorHAnsi" w:hAnsiTheme="majorHAnsi" w:cs="Poppins"/>
          <w:sz w:val="28"/>
          <w:szCs w:val="28"/>
        </w:rPr>
        <w:t xml:space="preserve">. [About Page URL] | [Manifesto URL] </w:t>
      </w:r>
      <w:r w:rsidR="000A1942" w:rsidRPr="00577C14">
        <w:rPr>
          <w:rFonts w:asciiTheme="majorHAnsi" w:hAnsiTheme="majorHAnsi" w:cs="Poppins"/>
          <w:sz w:val="28"/>
          <w:szCs w:val="28"/>
        </w:rPr>
        <w:t>–</w:t>
      </w:r>
    </w:p>
    <w:p w14:paraId="6D3006CD" w14:textId="77777777" w:rsidR="000A1942" w:rsidRPr="00577C14" w:rsidRDefault="000A1942">
      <w:pPr>
        <w:rPr>
          <w:rFonts w:asciiTheme="majorHAnsi" w:hAnsiTheme="majorHAnsi" w:cs="Poppins"/>
          <w:sz w:val="28"/>
          <w:szCs w:val="28"/>
        </w:rPr>
      </w:pPr>
    </w:p>
    <w:p w14:paraId="3F113160" w14:textId="6EA93030" w:rsidR="00836021" w:rsidRPr="00577C14" w:rsidRDefault="00836021">
      <w:pPr>
        <w:rPr>
          <w:rFonts w:asciiTheme="majorHAnsi" w:hAnsiTheme="majorHAnsi"/>
          <w:sz w:val="28"/>
          <w:szCs w:val="28"/>
        </w:rPr>
      </w:pPr>
      <w:r w:rsidRPr="00577C14">
        <w:rPr>
          <w:rFonts w:asciiTheme="majorHAnsi" w:hAnsiTheme="majorHAnsi" w:cs="Poppins"/>
          <w:sz w:val="28"/>
          <w:szCs w:val="28"/>
        </w:rPr>
        <w:t xml:space="preserve">- Two things to flag immediately. Section VI opens with *"Thirty-five years."* And the closing bio contains *"over </w:t>
      </w:r>
      <w:r w:rsidR="000A1942" w:rsidRPr="00577C14">
        <w:rPr>
          <w:rFonts w:asciiTheme="majorHAnsi" w:hAnsiTheme="majorHAnsi" w:cs="Poppins"/>
          <w:sz w:val="28"/>
          <w:szCs w:val="28"/>
        </w:rPr>
        <w:t>two decades</w:t>
      </w:r>
      <w:r w:rsidRPr="00577C14">
        <w:rPr>
          <w:rFonts w:asciiTheme="majorHAnsi" w:hAnsiTheme="majorHAnsi" w:cs="Poppins"/>
          <w:sz w:val="28"/>
          <w:szCs w:val="28"/>
        </w:rPr>
        <w:t>."* Both need to be updated to *"for over two decades"* per your instruction. Shall I produce a clean corrected version of the Manifesto with those two lines updated?</w:t>
      </w:r>
    </w:p>
    <w:sectPr w:rsidR="00836021" w:rsidRPr="00577C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oppins">
    <w:charset w:val="00"/>
    <w:family w:val="auto"/>
    <w:pitch w:val="variable"/>
    <w:sig w:usb0="00008007" w:usb1="00000000" w:usb2="00000000" w:usb3="00000000" w:csb0="00000093"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6021"/>
    <w:rsid w:val="000A1942"/>
    <w:rsid w:val="00577C14"/>
    <w:rsid w:val="00836021"/>
    <w:rsid w:val="00915FBB"/>
    <w:rsid w:val="00947A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B79FC"/>
  <w15:chartTrackingRefBased/>
  <w15:docId w15:val="{0A908027-7681-4CBB-8221-8AA45AE1E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60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60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60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60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60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60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60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60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60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60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60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60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60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60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60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60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60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6021"/>
    <w:rPr>
      <w:rFonts w:eastAsiaTheme="majorEastAsia" w:cstheme="majorBidi"/>
      <w:color w:val="272727" w:themeColor="text1" w:themeTint="D8"/>
    </w:rPr>
  </w:style>
  <w:style w:type="paragraph" w:styleId="Title">
    <w:name w:val="Title"/>
    <w:basedOn w:val="Normal"/>
    <w:next w:val="Normal"/>
    <w:link w:val="TitleChar"/>
    <w:uiPriority w:val="10"/>
    <w:qFormat/>
    <w:rsid w:val="008360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60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60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60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6021"/>
    <w:pPr>
      <w:spacing w:before="160"/>
      <w:jc w:val="center"/>
    </w:pPr>
    <w:rPr>
      <w:i/>
      <w:iCs/>
      <w:color w:val="404040" w:themeColor="text1" w:themeTint="BF"/>
    </w:rPr>
  </w:style>
  <w:style w:type="character" w:customStyle="1" w:styleId="QuoteChar">
    <w:name w:val="Quote Char"/>
    <w:basedOn w:val="DefaultParagraphFont"/>
    <w:link w:val="Quote"/>
    <w:uiPriority w:val="29"/>
    <w:rsid w:val="00836021"/>
    <w:rPr>
      <w:i/>
      <w:iCs/>
      <w:color w:val="404040" w:themeColor="text1" w:themeTint="BF"/>
    </w:rPr>
  </w:style>
  <w:style w:type="paragraph" w:styleId="ListParagraph">
    <w:name w:val="List Paragraph"/>
    <w:basedOn w:val="Normal"/>
    <w:uiPriority w:val="34"/>
    <w:qFormat/>
    <w:rsid w:val="00836021"/>
    <w:pPr>
      <w:ind w:left="720"/>
      <w:contextualSpacing/>
    </w:pPr>
  </w:style>
  <w:style w:type="character" w:styleId="IntenseEmphasis">
    <w:name w:val="Intense Emphasis"/>
    <w:basedOn w:val="DefaultParagraphFont"/>
    <w:uiPriority w:val="21"/>
    <w:qFormat/>
    <w:rsid w:val="00836021"/>
    <w:rPr>
      <w:i/>
      <w:iCs/>
      <w:color w:val="0F4761" w:themeColor="accent1" w:themeShade="BF"/>
    </w:rPr>
  </w:style>
  <w:style w:type="paragraph" w:styleId="IntenseQuote">
    <w:name w:val="Intense Quote"/>
    <w:basedOn w:val="Normal"/>
    <w:next w:val="Normal"/>
    <w:link w:val="IntenseQuoteChar"/>
    <w:uiPriority w:val="30"/>
    <w:qFormat/>
    <w:rsid w:val="008360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6021"/>
    <w:rPr>
      <w:i/>
      <w:iCs/>
      <w:color w:val="0F4761" w:themeColor="accent1" w:themeShade="BF"/>
    </w:rPr>
  </w:style>
  <w:style w:type="character" w:styleId="IntenseReference">
    <w:name w:val="Intense Reference"/>
    <w:basedOn w:val="DefaultParagraphFont"/>
    <w:uiPriority w:val="32"/>
    <w:qFormat/>
    <w:rsid w:val="008360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3</Pages>
  <Words>1011</Words>
  <Characters>5769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Roth</dc:creator>
  <cp:keywords/>
  <dc:description/>
  <cp:lastModifiedBy>Paul Roth</cp:lastModifiedBy>
  <cp:revision>2</cp:revision>
  <dcterms:created xsi:type="dcterms:W3CDTF">2026-05-26T17:28:00Z</dcterms:created>
  <dcterms:modified xsi:type="dcterms:W3CDTF">2026-05-28T18:51:00Z</dcterms:modified>
</cp:coreProperties>
</file>