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Do some research on Merge 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Why is this sort more efficient than the other sorts we have learned?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sort is more efficient because of how it sorts the data (duh). It basically takes a “divide and conquer” approach for sorting data! When you are running multiple checks at the same time with small data sets, then combining it to one large data set, it is much quicker than many other sorting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Why would we have you learn about sorting algorithms when there is a perfectly good .sort()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Because it gets us to think about how the computer thinks when manipulating data in this way. Sometimes there is a very specific way that something needs to be sorted and doing it manually is a way to guarantee that it is sorted that way. Lastly, they are job interview style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Turn in a document of your thoughts into canvas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