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990000"/>
        </w:rPr>
      </w:pPr>
      <w:bookmarkStart w:colFirst="0" w:colLast="0" w:name="_m8bwdwk79acz" w:id="0"/>
      <w:bookmarkEnd w:id="0"/>
      <w:r w:rsidDel="00000000" w:rsidR="00000000" w:rsidRPr="00000000">
        <w:rPr>
          <w:color w:val="990000"/>
          <w:rtl w:val="0"/>
        </w:rPr>
        <w:t xml:space="preserve">Выдержки из спецификации </w:t>
      </w:r>
    </w:p>
    <w:p w:rsidR="00000000" w:rsidDel="00000000" w:rsidP="00000000" w:rsidRDefault="00000000" w:rsidRPr="00000000" w14:paraId="0000000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тестовых материалов для проведения диагностики специализированных знаний в области языка программирования Python в рамках Итогового тестирования и социологического исследования для Получателей поддержки, обучавшихся на программах начального, базового и продвинутого уровня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color w:val="1155cc"/>
        </w:rPr>
      </w:pPr>
      <w:bookmarkStart w:colFirst="0" w:colLast="0" w:name="_dg0muzaslull" w:id="1"/>
      <w:bookmarkEnd w:id="1"/>
      <w:r w:rsidDel="00000000" w:rsidR="00000000" w:rsidRPr="00000000">
        <w:rPr>
          <w:color w:val="1155cc"/>
          <w:rtl w:val="0"/>
        </w:rPr>
        <w:t xml:space="preserve">Назначение КТМ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Комплект тестовых материалов предназначен для проведения диагностики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специализированных знаний в области языка программирования, на котором происходило обучение, среди Получателей поддержки, обучавшихся на ДОП начального, базового и продвинутого уровня, на этапе </w:t>
      </w:r>
      <w:r w:rsidDel="00000000" w:rsidR="00000000" w:rsidRPr="00000000">
        <w:rPr>
          <w:i w:val="1"/>
          <w:iCs w:val="1"/>
          <w:rtl w:val="0"/>
        </w:rPr>
        <w:t xml:space="preserve">Итогового тестирования и социологического исследования</w:t>
      </w:r>
      <w:r w:rsidDel="00000000" w:rsidR="00000000" w:rsidRPr="00000000">
        <w:rPr>
          <w:rtl w:val="0"/>
        </w:rPr>
        <w:t xml:space="preserve"> (ИТиСИ).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u1hvfj6zrdl7" w:id="2"/>
      <w:bookmarkEnd w:id="2"/>
      <w:r w:rsidDel="00000000" w:rsidR="00000000" w:rsidRPr="00000000">
        <w:rPr>
          <w:rtl w:val="0"/>
        </w:rPr>
        <w:t xml:space="preserve">Документы, определяющие содержание, подходы к отбору содержания, разработку структуры тестовых материалов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Федеральный закон Российской Федерации от 27 июля 2006 г. № 149-ФЗ «Об информации, информационных технологиях и о защите информации»;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Федеральный закон Российской Федерации от 27 июля 2006 г. № 152-ФЗ «О персональных данных»;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Федеральный закон Российской Федерации от 29 декабря 2012 г. № 273-ФЗ «Об образовании в Российской Федерации»;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Федеральный государственный образовательный стандарт основного общего образования (утвержден приказом Министерства просвещения Российской Федерации от 31.05.2021 № 287, с изменениями от 18.07.2022 № 568);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Федеральный государственный образовательный стандарт среднего общего образования (утвержден приказом Министерства просвещения Российской Федерации от 17.05.2012 № 413, с изменениями от 12.08.2022 № 732);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Комплексная методика организации и проведения ЕВИ Потенциальных получателей поддержки и ИТиСИ Получателей поддержки.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233t1a42w1u5" w:id="3"/>
      <w:bookmarkEnd w:id="3"/>
      <w:r w:rsidDel="00000000" w:rsidR="00000000" w:rsidRPr="00000000">
        <w:rPr>
          <w:rtl w:val="0"/>
        </w:rPr>
        <w:t xml:space="preserve">Подходы к отбору содержания, разработке структуры КТМ </w:t>
      </w:r>
      <w:r w:rsidDel="00000000" w:rsidR="00000000" w:rsidRPr="00000000">
        <w:rPr>
          <w:rtl w:val="0"/>
        </w:rPr>
        <w:t xml:space="preserve">диагностической работы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Задания КТМ направлены на диагностику знаний, умений, навыков в области языка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программирования Python для определения успешности освоения ДОП получателями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поддержки, а также для оценки изменения знаний и умений в соответствующей области по отношению к результатам ЕВИ. Содержание заданий охватывает наиболее востребованные знания и умения в области программирования в соответствии с назначением работы. Уровень сложности заданий дифференцирован, что позволяет определить уровень знаний Получателей поддержки. Структура КТМ обеспечивает баланс заданий разных типов и уровней сложности. 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1fqhqeuy571n" w:id="4"/>
      <w:bookmarkEnd w:id="4"/>
      <w:r w:rsidDel="00000000" w:rsidR="00000000" w:rsidRPr="00000000">
        <w:rPr>
          <w:rtl w:val="0"/>
        </w:rPr>
        <w:t xml:space="preserve">Cтруктура КТМ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Каждый вариант диагностической работы ИТиСИ идентичен по сложности, состоит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из четырех блоков и включает в себя 20 вопросов и 14 заданий, различающихся формой и уровнем сложности. Задания, соответствующие определенному элементу кодификатора, могут быть взаимозаменяемы. Таким образом обеспечивается формирование большого количества равнозначных вариантов, для обеспечения объективности проведения диагностической работы.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Специализированный блок является частью диагностической работы ИТиСИ, его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место в общей структуре ИТиСИ показано в таблице 1.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Таблица 1 – Структура диагностической работы ИТиСИ</w:t>
      </w:r>
    </w:p>
    <w:tbl>
      <w:tblPr>
        <w:tblStyle w:val="Table1"/>
        <w:tblW w:w="8846.70028430696" w:type="dxa"/>
        <w:jc w:val="left"/>
        <w:tblLayout w:type="fixed"/>
        <w:tblLook w:val="0600"/>
      </w:tblPr>
      <w:tblGrid>
        <w:gridCol w:w="447.0288167916604"/>
        <w:gridCol w:w="3437.6516011278686"/>
        <w:gridCol w:w="1949.0456412116393"/>
        <w:gridCol w:w="1600.3631641141442"/>
        <w:gridCol w:w="1412.6110610616468"/>
        <w:tblGridChange w:id="0">
          <w:tblGrid>
            <w:gridCol w:w="447.0288167916604"/>
            <w:gridCol w:w="3437.6516011278686"/>
            <w:gridCol w:w="1949.0456412116393"/>
            <w:gridCol w:w="1600.3631641141442"/>
            <w:gridCol w:w="1412.611061061646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№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Часть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диагностической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работы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заданий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Трудоемкость,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Максимальный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балл за задания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Мотивационный блок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вопросов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минут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6.113281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Блок по алгоритмике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==Блок по диагностике уровня освоения знаний IT-дисциплин, включая современные языки программирования и технологии искусственного интеллекта, и робототехники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заданий 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минут 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.3710937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Специализированный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блок по языку программирования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заданий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минут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Социологическое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исследование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вопросов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минут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gridSpan w:val="2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Всего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задания/вопроса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 минут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 баллов</w:t>
            </w:r>
          </w:p>
        </w:tc>
      </w:tr>
    </w:tbl>
    <w:p w:rsidR="00000000" w:rsidDel="00000000" w:rsidP="00000000" w:rsidRDefault="00000000" w:rsidRPr="00000000" w14:paraId="0000004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Блок по алгоритмике</w:t>
      </w:r>
      <w:r w:rsidDel="00000000" w:rsidR="00000000" w:rsidRPr="00000000">
        <w:rPr>
          <w:rtl w:val="0"/>
        </w:rPr>
        <w:t xml:space="preserve"> (==</w:t>
      </w:r>
      <w:r w:rsidDel="00000000" w:rsidR="00000000" w:rsidRPr="00000000">
        <w:rPr>
          <w:i w:val="1"/>
          <w:iCs w:val="1"/>
          <w:rtl w:val="0"/>
        </w:rPr>
        <w:t xml:space="preserve">Блок диагностики уровня освоения знаний IT-дисциплин, включая современные языки программирования и технологии искусственного интеллекта, и робототехники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включает в себя 8 заданий</w:t>
      </w:r>
      <w:r w:rsidDel="00000000" w:rsidR="00000000" w:rsidRPr="00000000">
        <w:rPr>
          <w:rtl w:val="0"/>
        </w:rPr>
        <w:t xml:space="preserve">, проверяющих уровень знаний по математике, логике и алгоритмике. Задания блока имеют разный уровень сложности. Распределение заданий по уровню сложности приведено в таблице 2. Общая продолжительность диагностической работы на ИТиСИ составляет 85 минут для ДОП начального, базового или продвинутого уровня, 95 минут для ДОП профессионального уровня, а на блок диагностики уровня освоения знаний IT-дисциплин, включая современные языки программирования и технологии искусственного интеллекта, и робототехники отводится 30 минут.</w:t>
      </w:r>
    </w:p>
    <w:p w:rsidR="00000000" w:rsidDel="00000000" w:rsidP="00000000" w:rsidRDefault="00000000" w:rsidRPr="00000000" w14:paraId="0000004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Таблица 2 – Распределение по сложности заданий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блока по алгоритмике</w:t>
      </w:r>
      <w:r w:rsidDel="00000000" w:rsidR="00000000" w:rsidRPr="00000000">
        <w:rPr>
          <w:sz w:val="20"/>
          <w:szCs w:val="20"/>
          <w:rtl w:val="0"/>
        </w:rPr>
        <w:t xml:space="preserve"> ИТИСИ</w:t>
      </w:r>
    </w:p>
    <w:tbl>
      <w:tblPr>
        <w:tblStyle w:val="Table2"/>
        <w:tblW w:w="7305.0" w:type="dxa"/>
        <w:jc w:val="left"/>
        <w:tblLayout w:type="fixed"/>
        <w:tblLook w:val="0600"/>
      </w:tblPr>
      <w:tblGrid>
        <w:gridCol w:w="3045"/>
        <w:gridCol w:w="1860"/>
        <w:gridCol w:w="2400"/>
        <w:tblGridChange w:id="0">
          <w:tblGrid>
            <w:gridCol w:w="3045"/>
            <w:gridCol w:w="1860"/>
            <w:gridCol w:w="240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Уровень сложности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Обозначение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заданий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Начальный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Базовый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Продвинутый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Профессиональный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</w:t>
            </w:r>
          </w:p>
        </w:tc>
      </w:tr>
    </w:tbl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00" w:lineRule="auto"/>
        <w:rPr/>
      </w:pPr>
      <w:r w:rsidDel="00000000" w:rsidR="00000000" w:rsidRPr="00000000">
        <w:rPr>
          <w:rtl w:val="0"/>
        </w:rPr>
        <w:t xml:space="preserve">Специализированный </w:t>
      </w:r>
      <w:r w:rsidDel="00000000" w:rsidR="00000000" w:rsidRPr="00000000">
        <w:rPr>
          <w:b w:val="1"/>
          <w:bCs w:val="1"/>
          <w:rtl w:val="0"/>
        </w:rPr>
        <w:t xml:space="preserve">блок по языку программирования</w:t>
      </w:r>
      <w:r w:rsidDel="00000000" w:rsidR="00000000" w:rsidRPr="00000000">
        <w:rPr>
          <w:rtl w:val="0"/>
        </w:rPr>
        <w:t xml:space="preserve"> включает в себя </w:t>
      </w:r>
      <w:r w:rsidDel="00000000" w:rsidR="00000000" w:rsidRPr="00000000">
        <w:rPr>
          <w:b w:val="1"/>
          <w:bCs w:val="1"/>
          <w:rtl w:val="0"/>
        </w:rPr>
        <w:t xml:space="preserve">6 заданий</w:t>
      </w:r>
      <w:r w:rsidDel="00000000" w:rsidR="00000000" w:rsidRPr="00000000">
        <w:rPr>
          <w:rtl w:val="0"/>
        </w:rPr>
        <w:t xml:space="preserve">, проверяющих уровень знаний. Задания блока имеют разный уровень сложности. Распределение заданий по уровню сложности приведено в таблице 3. Общая продолжительность диагностической работы на ИТиСИ составляет 85 минут, а на специализированный блок отводится 25 минут.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В заданиях используются следующие формы ввода ответов: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ввод численного ответа (в ответе допустимы любые цифры, знак «-» для отрицательного числа и точка или запятая для отделения дробной части);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ввод строкового ответа (в ответе допустимы кириллические и латинские буквы, цифры и спецсимволы клавиатуры);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ввод развернутого ответа (с двумя формами ввода ответа: краткий ответ с автоматизированной проверкой и развернутый – для проверки программного кода экспертами).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Таблица 3 – Распределение по сложности заданий специализированного блока ИТиСИ</w:t>
      </w:r>
    </w:p>
    <w:tbl>
      <w:tblPr>
        <w:tblStyle w:val="Table3"/>
        <w:tblW w:w="8835.0" w:type="dxa"/>
        <w:jc w:val="left"/>
        <w:tblLayout w:type="fixed"/>
        <w:tblLook w:val="0600"/>
      </w:tblPr>
      <w:tblGrid>
        <w:gridCol w:w="4725"/>
        <w:gridCol w:w="1770"/>
        <w:gridCol w:w="2340"/>
        <w:tblGridChange w:id="0">
          <w:tblGrid>
            <w:gridCol w:w="4725"/>
            <w:gridCol w:w="1770"/>
            <w:gridCol w:w="234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Уровень сложности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Обозначение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заданий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Базовый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Продвинутый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Профессиональный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99luqw9m23ww" w:id="5"/>
      <w:bookmarkEnd w:id="5"/>
      <w:r w:rsidDel="00000000" w:rsidR="00000000" w:rsidRPr="00000000">
        <w:rPr>
          <w:rtl w:val="0"/>
        </w:rPr>
        <w:t xml:space="preserve">Система оценивания отдельных заданий и работы в целом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Максимальный первичный балл за каждое задание из блока по алгоритмике и  спецболока по языку программирования определен в таблице 4.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За выполнение каждого задания выставляется определенное количество баллов: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максимальный балл за полностью правильное задание и 0 баллов за задание, решенное неверно. В ряде заданий за частично верное решение выставляется промежуточное количество баллов.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Два задания в блоке по алгоритмике являются «открытыми», требующими предоставления развернутого ответа от Получателя поддержки.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Два задания в спецблоке по языку программирования в качестве ответа требуют написание Получателями поддержки программного кода.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Система оценивания данных заданий представлена непосредственно в тестовых материалах. Общий результат работы оценивается как сумма первичных баллов. Кроме того, отдельно оцениваются частные суммы по каждому блоку и всей работе в целом. Общее количество баллов в блоке по алгоритмике и специализированном блоке по языку программирования ИТиСИ – 20 баллов в каждом из блоков. Распределение баллов по блокам представлено в таблице 1.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hs57ncnkw2ol" w:id="6"/>
      <w:bookmarkEnd w:id="6"/>
      <w:r w:rsidDel="00000000" w:rsidR="00000000" w:rsidRPr="00000000">
        <w:rPr>
          <w:rtl w:val="0"/>
        </w:rPr>
        <w:t xml:space="preserve">Обобщенный план варианта КТМ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right"/>
        <w:rPr/>
      </w:pPr>
      <w:r w:rsidDel="00000000" w:rsidR="00000000" w:rsidRPr="00000000">
        <w:rPr>
          <w:sz w:val="20"/>
          <w:szCs w:val="20"/>
          <w:rtl w:val="0"/>
        </w:rPr>
        <w:t xml:space="preserve">Таблица 4 – Обобщенный план варианта КТМ ИТиСИ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по алгоритмике</w:t>
      </w:r>
    </w:p>
    <w:tbl>
      <w:tblPr>
        <w:tblStyle w:val="Table4"/>
        <w:tblW w:w="9270.0" w:type="dxa"/>
        <w:jc w:val="left"/>
        <w:tblLayout w:type="fixed"/>
        <w:tblLook w:val="0600"/>
      </w:tblPr>
      <w:tblGrid>
        <w:gridCol w:w="855"/>
        <w:gridCol w:w="870"/>
        <w:gridCol w:w="2505"/>
        <w:gridCol w:w="750"/>
        <w:gridCol w:w="1065"/>
        <w:gridCol w:w="1470"/>
        <w:gridCol w:w="1065"/>
        <w:gridCol w:w="690"/>
        <w:tblGridChange w:id="0">
          <w:tblGrid>
            <w:gridCol w:w="855"/>
            <w:gridCol w:w="870"/>
            <w:gridCol w:w="2505"/>
            <w:gridCol w:w="750"/>
            <w:gridCol w:w="1065"/>
            <w:gridCol w:w="1470"/>
            <w:gridCol w:w="1065"/>
            <w:gridCol w:w="69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№ задания в тесте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№ задания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Наименование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проверяемых умений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Код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КЭС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Уровень сложности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Тип задания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Время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выполне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ния, мин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Макс.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балл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Понимать угрозы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информационной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безопасности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1.3.1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выбор одного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варианта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Решать логические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задачи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1.2.1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выбор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нескольких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вариантов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Искать информацию в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базах данных и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поисковых системах,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искать информацию с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помощью логических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выражений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1.1.3,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1.2.2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выбор одного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варианта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964.8632812499999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Обрабатывать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информацию в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электронных таблицах в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числовом и графическом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видах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1.1.4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выбор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нескольких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вариантов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19.90234374999977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Анализировать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информацию,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представленную в виде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деревьев и графов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1.2.3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численного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14.882812499999787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Определять объем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памяти, необходимый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для хранения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информации;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кодировать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информацию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1.1.1,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численного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549.902343749999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Анализировать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алгоритм логической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игры, читать/составлять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алгоритмы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1.2.4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строкового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Анализировать скорость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работы алгоритмов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1.2.5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численного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ВСЕГО по блоку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02">
      <w:pPr>
        <w:spacing w:after="200" w:before="20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Спецблок по языку программирования</w:t>
      </w:r>
      <w:r w:rsidDel="00000000" w:rsidR="00000000" w:rsidRPr="00000000">
        <w:rPr>
          <w:rtl w:val="0"/>
        </w:rPr>
      </w:r>
    </w:p>
    <w:tbl>
      <w:tblPr>
        <w:tblStyle w:val="Table5"/>
        <w:tblW w:w="9270.0" w:type="dxa"/>
        <w:jc w:val="left"/>
        <w:tblLayout w:type="fixed"/>
        <w:tblLook w:val="0600"/>
      </w:tblPr>
      <w:tblGrid>
        <w:gridCol w:w="975"/>
        <w:gridCol w:w="795"/>
        <w:gridCol w:w="2490"/>
        <w:gridCol w:w="720"/>
        <w:gridCol w:w="1110"/>
        <w:gridCol w:w="1440"/>
        <w:gridCol w:w="1065"/>
        <w:gridCol w:w="675"/>
        <w:tblGridChange w:id="0">
          <w:tblGrid>
            <w:gridCol w:w="975"/>
            <w:gridCol w:w="795"/>
            <w:gridCol w:w="2490"/>
            <w:gridCol w:w="720"/>
            <w:gridCol w:w="1110"/>
            <w:gridCol w:w="1440"/>
            <w:gridCol w:w="1065"/>
            <w:gridCol w:w="67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</w:t>
            </w:r>
          </w:p>
          <w:p w:rsidR="00000000" w:rsidDel="00000000" w:rsidP="00000000" w:rsidRDefault="00000000" w:rsidRPr="00000000" w14:paraId="000001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задания</w:t>
            </w:r>
          </w:p>
          <w:p w:rsidR="00000000" w:rsidDel="00000000" w:rsidP="00000000" w:rsidRDefault="00000000" w:rsidRPr="00000000" w14:paraId="000001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 тесте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</w:t>
            </w:r>
          </w:p>
          <w:p w:rsidR="00000000" w:rsidDel="00000000" w:rsidP="00000000" w:rsidRDefault="00000000" w:rsidRPr="00000000" w14:paraId="000001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задан</w:t>
            </w:r>
          </w:p>
          <w:p w:rsidR="00000000" w:rsidDel="00000000" w:rsidP="00000000" w:rsidRDefault="00000000" w:rsidRPr="00000000" w14:paraId="000001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Наименование</w:t>
            </w:r>
          </w:p>
          <w:p w:rsidR="00000000" w:rsidDel="00000000" w:rsidP="00000000" w:rsidRDefault="00000000" w:rsidRPr="00000000" w14:paraId="000001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проверяемых умений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Код</w:t>
            </w:r>
          </w:p>
          <w:p w:rsidR="00000000" w:rsidDel="00000000" w:rsidP="00000000" w:rsidRDefault="00000000" w:rsidRPr="00000000" w14:paraId="000001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КЭС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Уровень сложности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Тип задания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Время</w:t>
            </w:r>
          </w:p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выполнения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Макс</w:t>
            </w:r>
          </w:p>
          <w:p w:rsidR="00000000" w:rsidDel="00000000" w:rsidP="00000000" w:rsidRDefault="00000000" w:rsidRPr="00000000" w14:paraId="000001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балл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Определять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возможные результаты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исполнения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алгоритмов при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заданных исходных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данных и определять</w:t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язык, на котором они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составлены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2.1.1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численного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Анализировать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алгоритмы,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составленные на языке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программирования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2.1.3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численного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Анализировать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алгоритмы,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составленные на языке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программирования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2.1.2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численного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Составлять и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записывать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программы на языке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программирования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2.1.3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строкового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Осуществлять поиск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ошибок в коде</w:t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программы на языке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программирования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2.1.3,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развернутого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Составлять и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записывать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программы на языке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программирования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2.1.5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развернутого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ВСЕГО по блоку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7tgh884wc3bu" w:id="7"/>
      <w:bookmarkEnd w:id="7"/>
      <w:r w:rsidDel="00000000" w:rsidR="00000000" w:rsidRPr="00000000">
        <w:rPr>
          <w:rtl w:val="0"/>
        </w:rPr>
        <w:t xml:space="preserve">Единый кодификатор тем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Таблица 5 – Единый кодификатор тем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0.0" w:type="dxa"/>
        <w:jc w:val="left"/>
        <w:tblLayout w:type="fixed"/>
        <w:tblLook w:val="0600"/>
      </w:tblPr>
      <w:tblGrid>
        <w:gridCol w:w="1260"/>
        <w:gridCol w:w="1155"/>
        <w:gridCol w:w="6795"/>
        <w:tblGridChange w:id="0">
          <w:tblGrid>
            <w:gridCol w:w="1260"/>
            <w:gridCol w:w="1155"/>
            <w:gridCol w:w="679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</w:p>
          <w:p w:rsidR="00000000" w:rsidDel="00000000" w:rsidP="00000000" w:rsidRDefault="00000000" w:rsidRPr="00000000" w14:paraId="0000017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раздела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КЭС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Контролируемые элементы содержания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Общие знания, необходимые для изучения IT-дисциплин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и робототехники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Информация и ее кодирование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1.1.1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Объем памяти, необходимый для хранения информации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1.1.2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Кодирование информации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1.1.3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Информация в базах данных и поисковых системах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1.1.4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Информация в электронных таблицах, представленная в числовом</w:t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 графическом видах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Логика и алгоритмы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1.2.1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Истинность логических высказываний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1.2.2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Логические выражения и операции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1.2.3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реальных процессов с помощью деревьев и графов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1.2.4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Алгоритмы логических игр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1.2.5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Скорость работы алгоритмов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Информационное пространство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1.3.1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Информационная безопасность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Специализированные знания, необходимые для изучения IT-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дисциплин и робототехники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Алгоритмы и программирование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2.1.1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Линейные алгоритмы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2.1.2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Алгоритмы, содержащие ветвление и цикл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2.1.3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Алгоритмы обработки массивов и строк, алгоритмы обработки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символьной информации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2.1.4 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Алгоритмы обработки целочисленной информации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2.1.5 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Компьютерное моделирование</w:t>
            </w:r>
          </w:p>
        </w:tc>
      </w:tr>
    </w:tbl>
    <w:p w:rsidR="00000000" w:rsidDel="00000000" w:rsidP="00000000" w:rsidRDefault="00000000" w:rsidRPr="00000000" w14:paraId="000001B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